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4D" w:rsidRPr="002A3C39" w:rsidRDefault="0070094D" w:rsidP="002A3C39">
      <w:pPr>
        <w:pStyle w:val="3"/>
        <w:jc w:val="center"/>
        <w:rPr>
          <w:sz w:val="28"/>
          <w:szCs w:val="28"/>
        </w:rPr>
      </w:pPr>
      <w:r w:rsidRPr="002A3C39">
        <w:rPr>
          <w:sz w:val="28"/>
          <w:szCs w:val="28"/>
        </w:rPr>
        <w:t xml:space="preserve">КОНТРОЛЬНО-РЕВИЗИОННАЯ КОМИССИЯ  </w:t>
      </w:r>
    </w:p>
    <w:p w:rsidR="0070094D" w:rsidRPr="002A3C39" w:rsidRDefault="0070094D" w:rsidP="002A3C39">
      <w:pPr>
        <w:jc w:val="center"/>
        <w:rPr>
          <w:rFonts w:ascii="Times New Roman" w:hAnsi="Times New Roman"/>
          <w:b/>
          <w:sz w:val="28"/>
          <w:szCs w:val="28"/>
        </w:rPr>
      </w:pPr>
      <w:r w:rsidRPr="002A3C39">
        <w:rPr>
          <w:rFonts w:ascii="Times New Roman" w:hAnsi="Times New Roman"/>
          <w:b/>
          <w:sz w:val="28"/>
          <w:szCs w:val="28"/>
        </w:rPr>
        <w:t>НИЖНЕДЕВИЦКОГО МУНИЦИПАЛЬНОГО РАЙОНА</w:t>
      </w:r>
    </w:p>
    <w:p w:rsidR="0070094D" w:rsidRPr="002A3C39" w:rsidRDefault="0070094D" w:rsidP="002A3C39">
      <w:pPr>
        <w:rPr>
          <w:rFonts w:ascii="Times New Roman" w:hAnsi="Times New Roman"/>
          <w:b/>
          <w:sz w:val="28"/>
          <w:szCs w:val="28"/>
        </w:rPr>
      </w:pPr>
    </w:p>
    <w:p w:rsidR="0070094D" w:rsidRPr="002A3C39" w:rsidRDefault="0070094D" w:rsidP="002A3C39">
      <w:pPr>
        <w:rPr>
          <w:rFonts w:ascii="Times New Roman" w:hAnsi="Times New Roman"/>
          <w:b/>
          <w:sz w:val="28"/>
          <w:szCs w:val="28"/>
        </w:rPr>
      </w:pPr>
    </w:p>
    <w:p w:rsidR="0070094D" w:rsidRDefault="0070094D" w:rsidP="00A230F2">
      <w:pPr>
        <w:spacing w:after="0" w:line="240" w:lineRule="auto"/>
        <w:rPr>
          <w:rFonts w:ascii="Times New Roman" w:hAnsi="Times New Roman"/>
          <w:sz w:val="28"/>
          <w:szCs w:val="28"/>
        </w:rPr>
      </w:pPr>
      <w:r w:rsidRPr="00CE1CCD">
        <w:rPr>
          <w:rFonts w:ascii="Times New Roman" w:hAnsi="Times New Roman"/>
          <w:sz w:val="28"/>
          <w:szCs w:val="28"/>
        </w:rPr>
        <w:t>УТВЕРЖДАЮ</w:t>
      </w:r>
    </w:p>
    <w:p w:rsidR="00A230F2" w:rsidRPr="00CE1CCD" w:rsidRDefault="00A230F2" w:rsidP="00A230F2">
      <w:pPr>
        <w:spacing w:after="0" w:line="240" w:lineRule="auto"/>
        <w:rPr>
          <w:sz w:val="28"/>
          <w:szCs w:val="28"/>
        </w:rPr>
      </w:pPr>
    </w:p>
    <w:p w:rsidR="0070094D" w:rsidRDefault="0070094D" w:rsidP="00A230F2">
      <w:pPr>
        <w:spacing w:after="0" w:line="240" w:lineRule="auto"/>
        <w:rPr>
          <w:rFonts w:ascii="Times New Roman" w:hAnsi="Times New Roman"/>
          <w:sz w:val="28"/>
          <w:szCs w:val="28"/>
        </w:rPr>
      </w:pPr>
      <w:r w:rsidRPr="00CE1CCD">
        <w:rPr>
          <w:rFonts w:ascii="Times New Roman" w:hAnsi="Times New Roman"/>
          <w:sz w:val="28"/>
          <w:szCs w:val="28"/>
        </w:rPr>
        <w:t xml:space="preserve">Руководитель КРК </w:t>
      </w:r>
      <w:proofErr w:type="spellStart"/>
      <w:r w:rsidRPr="00CE1CCD">
        <w:rPr>
          <w:rFonts w:ascii="Times New Roman" w:hAnsi="Times New Roman"/>
          <w:sz w:val="28"/>
          <w:szCs w:val="28"/>
        </w:rPr>
        <w:t>__________Л.Г.Воронова</w:t>
      </w:r>
      <w:proofErr w:type="spellEnd"/>
    </w:p>
    <w:p w:rsidR="00A230F2" w:rsidRPr="00CE1CCD" w:rsidRDefault="00A230F2" w:rsidP="00A230F2">
      <w:pPr>
        <w:spacing w:after="0" w:line="240" w:lineRule="auto"/>
        <w:rPr>
          <w:rFonts w:ascii="Times New Roman" w:hAnsi="Times New Roman"/>
          <w:sz w:val="28"/>
          <w:szCs w:val="28"/>
        </w:rPr>
      </w:pPr>
    </w:p>
    <w:p w:rsidR="0070094D" w:rsidRPr="00CE1CCD" w:rsidRDefault="0070094D" w:rsidP="00A230F2">
      <w:pPr>
        <w:spacing w:after="0" w:line="240" w:lineRule="auto"/>
        <w:rPr>
          <w:rFonts w:ascii="Times New Roman" w:hAnsi="Times New Roman"/>
          <w:sz w:val="28"/>
          <w:szCs w:val="28"/>
        </w:rPr>
      </w:pPr>
      <w:r w:rsidRPr="00CE1CCD">
        <w:rPr>
          <w:rFonts w:ascii="Times New Roman" w:hAnsi="Times New Roman"/>
          <w:sz w:val="28"/>
          <w:szCs w:val="28"/>
        </w:rPr>
        <w:t xml:space="preserve">«24» октября  </w:t>
      </w:r>
      <w:smartTag w:uri="urn:schemas-microsoft-com:office:smarttags" w:element="metricconverter">
        <w:smartTagPr>
          <w:attr w:name="ProductID" w:val="2013 г"/>
        </w:smartTagPr>
        <w:r w:rsidRPr="00CE1CCD">
          <w:rPr>
            <w:rFonts w:ascii="Times New Roman" w:hAnsi="Times New Roman"/>
            <w:sz w:val="28"/>
            <w:szCs w:val="28"/>
          </w:rPr>
          <w:t>2013 года</w:t>
        </w:r>
      </w:smartTag>
    </w:p>
    <w:p w:rsidR="0070094D" w:rsidRPr="00332B8C" w:rsidRDefault="0070094D" w:rsidP="00A230F2">
      <w:pPr>
        <w:spacing w:after="0"/>
        <w:rPr>
          <w:sz w:val="28"/>
        </w:rPr>
      </w:pPr>
    </w:p>
    <w:p w:rsidR="0070094D" w:rsidRPr="002A3C39" w:rsidRDefault="0070094D" w:rsidP="006324D1">
      <w:pPr>
        <w:spacing w:before="100" w:beforeAutospacing="1" w:after="100" w:afterAutospacing="1" w:line="240" w:lineRule="auto"/>
        <w:jc w:val="center"/>
        <w:rPr>
          <w:rFonts w:ascii="Times New Roman" w:hAnsi="Times New Roman"/>
          <w:b/>
          <w:bCs/>
          <w:color w:val="010100"/>
          <w:sz w:val="24"/>
          <w:szCs w:val="24"/>
        </w:rPr>
      </w:pPr>
    </w:p>
    <w:p w:rsidR="0070094D" w:rsidRPr="002A3C39" w:rsidRDefault="0070094D" w:rsidP="006324D1">
      <w:pPr>
        <w:spacing w:before="100" w:beforeAutospacing="1" w:after="100" w:afterAutospacing="1" w:line="240" w:lineRule="auto"/>
        <w:jc w:val="center"/>
        <w:rPr>
          <w:rFonts w:ascii="Times New Roman" w:hAnsi="Times New Roman"/>
          <w:color w:val="010100"/>
          <w:sz w:val="40"/>
          <w:szCs w:val="40"/>
        </w:rPr>
      </w:pPr>
      <w:r w:rsidRPr="002A3C39">
        <w:rPr>
          <w:rFonts w:ascii="Times New Roman" w:hAnsi="Times New Roman"/>
          <w:b/>
          <w:bCs/>
          <w:color w:val="010100"/>
          <w:sz w:val="40"/>
          <w:szCs w:val="40"/>
        </w:rPr>
        <w:t xml:space="preserve">СТАНДАРТ </w:t>
      </w:r>
      <w:r>
        <w:rPr>
          <w:rFonts w:ascii="Times New Roman" w:hAnsi="Times New Roman"/>
          <w:b/>
          <w:bCs/>
          <w:color w:val="010100"/>
          <w:sz w:val="40"/>
          <w:szCs w:val="40"/>
        </w:rPr>
        <w:t xml:space="preserve">ВНЕШНЕГО МУНИЦИПАЛЬНОГО </w:t>
      </w:r>
      <w:r w:rsidRPr="002A3C39">
        <w:rPr>
          <w:rFonts w:ascii="Times New Roman" w:hAnsi="Times New Roman"/>
          <w:b/>
          <w:bCs/>
          <w:color w:val="010100"/>
          <w:sz w:val="40"/>
          <w:szCs w:val="40"/>
        </w:rPr>
        <w:t>ФИНАНСОВОГО КОНТРОЛЯ</w:t>
      </w:r>
      <w:r>
        <w:rPr>
          <w:rFonts w:ascii="Times New Roman" w:hAnsi="Times New Roman"/>
          <w:b/>
          <w:bCs/>
          <w:color w:val="010100"/>
          <w:sz w:val="40"/>
          <w:szCs w:val="40"/>
        </w:rPr>
        <w:t xml:space="preserve"> </w:t>
      </w:r>
      <w:r w:rsidRPr="002A3C39">
        <w:rPr>
          <w:rFonts w:ascii="Times New Roman" w:hAnsi="Times New Roman"/>
          <w:b/>
          <w:sz w:val="40"/>
        </w:rPr>
        <w:t>(СВМФК) 04</w:t>
      </w:r>
      <w:r>
        <w:rPr>
          <w:rFonts w:ascii="Times New Roman" w:hAnsi="Times New Roman"/>
          <w:b/>
          <w:sz w:val="40"/>
        </w:rPr>
        <w:t>.</w:t>
      </w:r>
    </w:p>
    <w:p w:rsidR="0070094D" w:rsidRPr="002A3C39" w:rsidRDefault="0070094D" w:rsidP="006324D1">
      <w:pPr>
        <w:spacing w:before="100" w:beforeAutospacing="1" w:after="100" w:afterAutospacing="1" w:line="240" w:lineRule="auto"/>
        <w:jc w:val="center"/>
        <w:rPr>
          <w:rFonts w:ascii="Times New Roman" w:hAnsi="Times New Roman"/>
          <w:color w:val="010100"/>
          <w:sz w:val="40"/>
          <w:szCs w:val="40"/>
        </w:rPr>
      </w:pPr>
      <w:r w:rsidRPr="002A3C39">
        <w:rPr>
          <w:rFonts w:ascii="Times New Roman" w:hAnsi="Times New Roman"/>
          <w:b/>
          <w:bCs/>
          <w:color w:val="010100"/>
          <w:sz w:val="40"/>
          <w:szCs w:val="40"/>
        </w:rPr>
        <w:t>ПРОВЕДЕНИЕ АУДИТА ЭФФЕКТИВНОСТИ</w:t>
      </w:r>
    </w:p>
    <w:p w:rsidR="0070094D" w:rsidRPr="002A3C39" w:rsidRDefault="0070094D" w:rsidP="006324D1">
      <w:pPr>
        <w:spacing w:before="100" w:beforeAutospacing="1" w:after="100" w:afterAutospacing="1" w:line="240" w:lineRule="auto"/>
        <w:jc w:val="center"/>
        <w:rPr>
          <w:rFonts w:ascii="Times New Roman" w:hAnsi="Times New Roman"/>
          <w:color w:val="010100"/>
          <w:sz w:val="40"/>
          <w:szCs w:val="40"/>
        </w:rPr>
      </w:pPr>
      <w:r w:rsidRPr="002A3C39">
        <w:rPr>
          <w:rFonts w:ascii="Times New Roman" w:hAnsi="Times New Roman"/>
          <w:b/>
          <w:bCs/>
          <w:color w:val="010100"/>
          <w:sz w:val="40"/>
          <w:szCs w:val="40"/>
        </w:rPr>
        <w:t>ИСПОЛЬЗОВАНИЯ МУНИЦИПАЛЬНЫХ РЕСУРСОВ</w:t>
      </w:r>
    </w:p>
    <w:p w:rsidR="0070094D" w:rsidRPr="002A3C39" w:rsidRDefault="0070094D" w:rsidP="006324D1">
      <w:pPr>
        <w:spacing w:after="0" w:line="240" w:lineRule="auto"/>
        <w:jc w:val="center"/>
        <w:rPr>
          <w:rFonts w:ascii="Verdana" w:hAnsi="Verdana"/>
          <w:b/>
          <w:bCs/>
          <w:color w:val="010100"/>
          <w:sz w:val="40"/>
          <w:szCs w:val="40"/>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A230F2" w:rsidRDefault="00A230F2" w:rsidP="006324D1">
      <w:pPr>
        <w:spacing w:after="0" w:line="240" w:lineRule="auto"/>
        <w:jc w:val="center"/>
        <w:rPr>
          <w:rFonts w:ascii="Verdana" w:hAnsi="Verdana"/>
          <w:b/>
          <w:bCs/>
          <w:color w:val="010100"/>
          <w:sz w:val="19"/>
          <w:szCs w:val="19"/>
        </w:rPr>
      </w:pPr>
    </w:p>
    <w:p w:rsidR="00A230F2" w:rsidRDefault="00A230F2" w:rsidP="006324D1">
      <w:pPr>
        <w:spacing w:after="0" w:line="240" w:lineRule="auto"/>
        <w:jc w:val="center"/>
        <w:rPr>
          <w:rFonts w:ascii="Verdana" w:hAnsi="Verdana"/>
          <w:b/>
          <w:bCs/>
          <w:color w:val="010100"/>
          <w:sz w:val="19"/>
          <w:szCs w:val="19"/>
        </w:rPr>
      </w:pPr>
    </w:p>
    <w:p w:rsidR="00A230F2" w:rsidRDefault="00A230F2" w:rsidP="006324D1">
      <w:pPr>
        <w:spacing w:after="0" w:line="240" w:lineRule="auto"/>
        <w:jc w:val="center"/>
        <w:rPr>
          <w:rFonts w:ascii="Verdana" w:hAnsi="Verdana"/>
          <w:b/>
          <w:bCs/>
          <w:color w:val="010100"/>
          <w:sz w:val="19"/>
          <w:szCs w:val="19"/>
        </w:rPr>
      </w:pPr>
    </w:p>
    <w:p w:rsidR="00A230F2" w:rsidRDefault="00A230F2"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Verdana" w:hAnsi="Verdana"/>
          <w:b/>
          <w:bCs/>
          <w:color w:val="010100"/>
          <w:sz w:val="19"/>
          <w:szCs w:val="19"/>
        </w:rPr>
      </w:pPr>
    </w:p>
    <w:p w:rsidR="0070094D" w:rsidRDefault="0070094D" w:rsidP="006324D1">
      <w:pPr>
        <w:spacing w:after="0" w:line="240" w:lineRule="auto"/>
        <w:jc w:val="center"/>
        <w:rPr>
          <w:rFonts w:ascii="Times New Roman" w:hAnsi="Times New Roman"/>
          <w:b/>
          <w:bCs/>
          <w:color w:val="010100"/>
          <w:sz w:val="28"/>
          <w:szCs w:val="28"/>
        </w:rPr>
      </w:pPr>
      <w:r w:rsidRPr="002A3C39">
        <w:rPr>
          <w:rFonts w:ascii="Times New Roman" w:hAnsi="Times New Roman"/>
          <w:b/>
          <w:bCs/>
          <w:color w:val="010100"/>
          <w:sz w:val="28"/>
          <w:szCs w:val="28"/>
        </w:rPr>
        <w:t>Нижнедевицк 2013 год</w:t>
      </w:r>
    </w:p>
    <w:p w:rsidR="00A230F2" w:rsidRPr="002A3C39" w:rsidRDefault="00A230F2" w:rsidP="006324D1">
      <w:pPr>
        <w:spacing w:after="0" w:line="240" w:lineRule="auto"/>
        <w:jc w:val="center"/>
        <w:rPr>
          <w:rFonts w:ascii="Times New Roman" w:hAnsi="Times New Roman"/>
          <w:b/>
          <w:bCs/>
          <w:color w:val="010100"/>
          <w:sz w:val="28"/>
          <w:szCs w:val="28"/>
        </w:rPr>
      </w:pPr>
    </w:p>
    <w:p w:rsidR="0070094D" w:rsidRDefault="0070094D" w:rsidP="006324D1">
      <w:pPr>
        <w:spacing w:after="0" w:line="240" w:lineRule="auto"/>
        <w:jc w:val="center"/>
        <w:rPr>
          <w:rFonts w:ascii="Verdana" w:hAnsi="Verdana"/>
          <w:b/>
          <w:bCs/>
          <w:color w:val="010100"/>
          <w:sz w:val="19"/>
          <w:szCs w:val="19"/>
        </w:rPr>
      </w:pPr>
    </w:p>
    <w:p w:rsidR="0070094D" w:rsidRPr="00616554" w:rsidRDefault="0070094D" w:rsidP="006324D1">
      <w:pPr>
        <w:spacing w:after="0" w:line="240" w:lineRule="auto"/>
        <w:jc w:val="center"/>
        <w:rPr>
          <w:rFonts w:ascii="Times New Roman" w:hAnsi="Times New Roman"/>
          <w:color w:val="010100"/>
          <w:sz w:val="24"/>
          <w:szCs w:val="24"/>
        </w:rPr>
      </w:pPr>
      <w:r w:rsidRPr="00616554">
        <w:rPr>
          <w:rFonts w:ascii="Times New Roman" w:hAnsi="Times New Roman"/>
          <w:b/>
          <w:bCs/>
          <w:color w:val="010100"/>
          <w:sz w:val="24"/>
          <w:szCs w:val="24"/>
        </w:rPr>
        <w:lastRenderedPageBreak/>
        <w:t>Содержание</w:t>
      </w:r>
    </w:p>
    <w:tbl>
      <w:tblPr>
        <w:tblW w:w="5000" w:type="pct"/>
        <w:tblCellSpacing w:w="15" w:type="dxa"/>
        <w:tblCellMar>
          <w:top w:w="15" w:type="dxa"/>
          <w:left w:w="15" w:type="dxa"/>
          <w:bottom w:w="15" w:type="dxa"/>
          <w:right w:w="15" w:type="dxa"/>
        </w:tblCellMar>
        <w:tblLook w:val="00A0"/>
      </w:tblPr>
      <w:tblGrid>
        <w:gridCol w:w="380"/>
        <w:gridCol w:w="8983"/>
        <w:gridCol w:w="82"/>
      </w:tblGrid>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1</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Общие положения</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2</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Содержание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3</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Определение эффективности использования муниципальных ресурсов</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4</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Особенности организация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5</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Предварительное изучение предмета и объектов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5.1</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Содержание предварительного изучения</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5.2</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Цели и вопросы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5.3</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Критерии эффективности использования муниципальных ресурсов</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5.4</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Способы проведения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5.5</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Программа проведения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6</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Проведение проверки на объектах, сбор и анализ фактических данных и информации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6.1</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Сбор и анализ фактических данных и информации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6.2</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Методы получения информации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7</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Подготовка и оформление результатов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7.1</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Заключения и выводы</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7.2</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Рекомендации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7.3</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Отчет о результатах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r w:rsidR="0070094D" w:rsidRPr="00616554" w:rsidTr="006324D1">
        <w:trPr>
          <w:tblCellSpacing w:w="15" w:type="dxa"/>
        </w:trPr>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8</w:t>
            </w:r>
          </w:p>
        </w:tc>
        <w:tc>
          <w:tcPr>
            <w:tcW w:w="0" w:type="auto"/>
            <w:vAlign w:val="center"/>
          </w:tcPr>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Контроль выполнения рекомендаций по результатам аудита эффективности</w:t>
            </w:r>
          </w:p>
        </w:tc>
        <w:tc>
          <w:tcPr>
            <w:tcW w:w="0" w:type="auto"/>
            <w:vAlign w:val="center"/>
          </w:tcPr>
          <w:p w:rsidR="0070094D" w:rsidRPr="00616554" w:rsidRDefault="0070094D" w:rsidP="006324D1">
            <w:pPr>
              <w:spacing w:before="100" w:beforeAutospacing="1" w:after="100" w:afterAutospacing="1" w:line="240" w:lineRule="auto"/>
              <w:jc w:val="center"/>
              <w:rPr>
                <w:rFonts w:ascii="Times New Roman" w:hAnsi="Times New Roman"/>
                <w:color w:val="010100"/>
                <w:sz w:val="24"/>
                <w:szCs w:val="24"/>
              </w:rPr>
            </w:pPr>
          </w:p>
        </w:tc>
      </w:tr>
    </w:tbl>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Приложения:</w:t>
      </w:r>
    </w:p>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1 Примерный график проведения аудита эффективности</w:t>
      </w:r>
    </w:p>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 xml:space="preserve">2 Примерный план предварительного изучения объектов аудита эффективности </w:t>
      </w:r>
    </w:p>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3 Программа проведения аудита эффективности</w:t>
      </w:r>
    </w:p>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color w:val="010100"/>
          <w:sz w:val="24"/>
          <w:szCs w:val="24"/>
        </w:rPr>
        <w:t xml:space="preserve">4 Порядок действий в процессе организации и проведения аудита эффективности </w:t>
      </w:r>
    </w:p>
    <w:p w:rsidR="0070094D" w:rsidRPr="00616554" w:rsidRDefault="0070094D" w:rsidP="006324D1">
      <w:pPr>
        <w:spacing w:before="100" w:beforeAutospacing="1" w:after="100" w:afterAutospacing="1" w:line="240" w:lineRule="auto"/>
        <w:rPr>
          <w:rFonts w:ascii="Times New Roman" w:hAnsi="Times New Roman"/>
          <w:color w:val="010100"/>
          <w:sz w:val="24"/>
          <w:szCs w:val="24"/>
        </w:rPr>
      </w:pPr>
      <w:r w:rsidRPr="00616554">
        <w:rPr>
          <w:rFonts w:ascii="Times New Roman" w:hAnsi="Times New Roman"/>
          <w:b/>
          <w:bCs/>
          <w:color w:val="010100"/>
          <w:sz w:val="24"/>
          <w:szCs w:val="24"/>
        </w:rPr>
        <w:t>1. Общие положения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1.1. Стандарт финансового контроля СФК «Проведение аудита эффективности использования муниципальных ресурсов» (далее – Стандарт) предназначен для методологического обеспечения реализации полномочий Контрольно-</w:t>
      </w:r>
      <w:r>
        <w:rPr>
          <w:rFonts w:ascii="Times New Roman" w:hAnsi="Times New Roman"/>
          <w:color w:val="010100"/>
          <w:sz w:val="24"/>
          <w:szCs w:val="24"/>
        </w:rPr>
        <w:t xml:space="preserve">ревизионной комиссии </w:t>
      </w:r>
      <w:r w:rsidRPr="00616554">
        <w:rPr>
          <w:rFonts w:ascii="Times New Roman" w:hAnsi="Times New Roman"/>
          <w:color w:val="010100"/>
          <w:sz w:val="24"/>
          <w:szCs w:val="24"/>
        </w:rPr>
        <w:t xml:space="preserve"> </w:t>
      </w:r>
      <w:proofErr w:type="spellStart"/>
      <w:r>
        <w:rPr>
          <w:rFonts w:ascii="Times New Roman" w:hAnsi="Times New Roman"/>
          <w:color w:val="010100"/>
          <w:sz w:val="24"/>
          <w:szCs w:val="24"/>
        </w:rPr>
        <w:t>Нижнедевицкого</w:t>
      </w:r>
      <w:proofErr w:type="spellEnd"/>
      <w:r>
        <w:rPr>
          <w:rFonts w:ascii="Times New Roman" w:hAnsi="Times New Roman"/>
          <w:color w:val="010100"/>
          <w:sz w:val="24"/>
          <w:szCs w:val="24"/>
        </w:rPr>
        <w:t xml:space="preserve"> муниципального района</w:t>
      </w:r>
      <w:r w:rsidRPr="00616554">
        <w:rPr>
          <w:rFonts w:ascii="Times New Roman" w:hAnsi="Times New Roman"/>
          <w:color w:val="010100"/>
          <w:sz w:val="24"/>
          <w:szCs w:val="24"/>
        </w:rPr>
        <w:t xml:space="preserve"> (далее – Контрольно </w:t>
      </w:r>
      <w:r>
        <w:rPr>
          <w:rFonts w:ascii="Times New Roman" w:hAnsi="Times New Roman"/>
          <w:color w:val="010100"/>
          <w:sz w:val="24"/>
          <w:szCs w:val="24"/>
        </w:rPr>
        <w:t>–</w:t>
      </w:r>
      <w:r w:rsidRPr="00616554">
        <w:rPr>
          <w:rFonts w:ascii="Times New Roman" w:hAnsi="Times New Roman"/>
          <w:color w:val="010100"/>
          <w:sz w:val="24"/>
          <w:szCs w:val="24"/>
        </w:rPr>
        <w:t xml:space="preserve"> </w:t>
      </w:r>
      <w:r>
        <w:rPr>
          <w:rFonts w:ascii="Times New Roman" w:hAnsi="Times New Roman"/>
          <w:color w:val="010100"/>
          <w:sz w:val="24"/>
          <w:szCs w:val="24"/>
        </w:rPr>
        <w:t>ревизионная комиссия, КРК</w:t>
      </w:r>
      <w:r w:rsidRPr="00616554">
        <w:rPr>
          <w:rFonts w:ascii="Times New Roman" w:hAnsi="Times New Roman"/>
          <w:color w:val="010100"/>
          <w:sz w:val="24"/>
          <w:szCs w:val="24"/>
        </w:rPr>
        <w:t xml:space="preserve">) по определению эффективности использования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1.2. Стандарт разработан в соответствии </w:t>
      </w:r>
      <w:proofErr w:type="gramStart"/>
      <w:r w:rsidRPr="00616554">
        <w:rPr>
          <w:rFonts w:ascii="Times New Roman" w:hAnsi="Times New Roman"/>
          <w:color w:val="010100"/>
          <w:sz w:val="24"/>
          <w:szCs w:val="24"/>
        </w:rPr>
        <w:t>с</w:t>
      </w:r>
      <w:proofErr w:type="gramEnd"/>
      <w:r w:rsidRPr="00616554">
        <w:rPr>
          <w:rFonts w:ascii="Times New Roman" w:hAnsi="Times New Roman"/>
          <w:color w:val="010100"/>
          <w:sz w:val="24"/>
          <w:szCs w:val="24"/>
        </w:rPr>
        <w:t>:</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Бюджетным кодексом Российской Федерации;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Положением о Контрольно-</w:t>
      </w:r>
      <w:r>
        <w:rPr>
          <w:rFonts w:ascii="Times New Roman" w:hAnsi="Times New Roman"/>
          <w:color w:val="010100"/>
          <w:sz w:val="24"/>
          <w:szCs w:val="24"/>
        </w:rPr>
        <w:t xml:space="preserve">ревизионной комиссии </w:t>
      </w:r>
      <w:proofErr w:type="spellStart"/>
      <w:r>
        <w:rPr>
          <w:rFonts w:ascii="Times New Roman" w:hAnsi="Times New Roman"/>
          <w:color w:val="010100"/>
          <w:sz w:val="24"/>
          <w:szCs w:val="24"/>
        </w:rPr>
        <w:t>Нижнедевицкого</w:t>
      </w:r>
      <w:proofErr w:type="spellEnd"/>
      <w:r>
        <w:rPr>
          <w:rFonts w:ascii="Times New Roman" w:hAnsi="Times New Roman"/>
          <w:color w:val="010100"/>
          <w:sz w:val="24"/>
          <w:szCs w:val="24"/>
        </w:rPr>
        <w:t xml:space="preserve"> муниципального района</w:t>
      </w:r>
      <w:r w:rsidRPr="00616554">
        <w:rPr>
          <w:rFonts w:ascii="Times New Roman" w:hAnsi="Times New Roman"/>
          <w:color w:val="010100"/>
          <w:sz w:val="24"/>
          <w:szCs w:val="24"/>
        </w:rPr>
        <w:t xml:space="preserve">, утвержденным решением </w:t>
      </w:r>
      <w:r>
        <w:rPr>
          <w:rFonts w:ascii="Times New Roman" w:hAnsi="Times New Roman"/>
          <w:color w:val="010100"/>
          <w:sz w:val="24"/>
          <w:szCs w:val="24"/>
        </w:rPr>
        <w:t xml:space="preserve">Совета народных депутатов  </w:t>
      </w:r>
      <w:proofErr w:type="spellStart"/>
      <w:r>
        <w:rPr>
          <w:rFonts w:ascii="Times New Roman" w:hAnsi="Times New Roman"/>
          <w:color w:val="010100"/>
          <w:sz w:val="24"/>
          <w:szCs w:val="24"/>
        </w:rPr>
        <w:t>Нижнедевицкого</w:t>
      </w:r>
      <w:proofErr w:type="spellEnd"/>
      <w:r>
        <w:rPr>
          <w:rFonts w:ascii="Times New Roman" w:hAnsi="Times New Roman"/>
          <w:color w:val="010100"/>
          <w:sz w:val="24"/>
          <w:szCs w:val="24"/>
        </w:rPr>
        <w:t xml:space="preserve"> муниципального района Воронежской области</w:t>
      </w:r>
      <w:r w:rsidRPr="00616554">
        <w:rPr>
          <w:rFonts w:ascii="Times New Roman" w:hAnsi="Times New Roman"/>
          <w:color w:val="010100"/>
          <w:sz w:val="24"/>
          <w:szCs w:val="24"/>
        </w:rPr>
        <w:t xml:space="preserve"> от </w:t>
      </w:r>
      <w:r>
        <w:rPr>
          <w:rFonts w:ascii="Times New Roman" w:hAnsi="Times New Roman"/>
          <w:color w:val="010100"/>
          <w:sz w:val="24"/>
          <w:szCs w:val="24"/>
        </w:rPr>
        <w:t>30</w:t>
      </w:r>
      <w:r w:rsidRPr="00616554">
        <w:rPr>
          <w:rFonts w:ascii="Times New Roman" w:hAnsi="Times New Roman"/>
          <w:color w:val="010100"/>
          <w:sz w:val="24"/>
          <w:szCs w:val="24"/>
        </w:rPr>
        <w:t>.</w:t>
      </w:r>
      <w:r>
        <w:rPr>
          <w:rFonts w:ascii="Times New Roman" w:hAnsi="Times New Roman"/>
          <w:color w:val="010100"/>
          <w:sz w:val="24"/>
          <w:szCs w:val="24"/>
        </w:rPr>
        <w:t>08</w:t>
      </w:r>
      <w:r w:rsidRPr="00616554">
        <w:rPr>
          <w:rFonts w:ascii="Times New Roman" w:hAnsi="Times New Roman"/>
          <w:color w:val="010100"/>
          <w:sz w:val="24"/>
          <w:szCs w:val="24"/>
        </w:rPr>
        <w:t>.201</w:t>
      </w:r>
      <w:r>
        <w:rPr>
          <w:rFonts w:ascii="Times New Roman" w:hAnsi="Times New Roman"/>
          <w:color w:val="010100"/>
          <w:sz w:val="24"/>
          <w:szCs w:val="24"/>
        </w:rPr>
        <w:t>2</w:t>
      </w:r>
      <w:r w:rsidRPr="00616554">
        <w:rPr>
          <w:rFonts w:ascii="Times New Roman" w:hAnsi="Times New Roman"/>
          <w:color w:val="010100"/>
          <w:sz w:val="24"/>
          <w:szCs w:val="24"/>
        </w:rPr>
        <w:t xml:space="preserve"> № </w:t>
      </w:r>
      <w:r>
        <w:rPr>
          <w:rFonts w:ascii="Times New Roman" w:hAnsi="Times New Roman"/>
          <w:color w:val="010100"/>
          <w:sz w:val="24"/>
          <w:szCs w:val="24"/>
        </w:rPr>
        <w:t>48</w:t>
      </w:r>
      <w:r w:rsidRPr="00616554">
        <w:rPr>
          <w:rFonts w:ascii="Times New Roman" w:hAnsi="Times New Roman"/>
          <w:color w:val="010100"/>
          <w:sz w:val="24"/>
          <w:szCs w:val="24"/>
        </w:rPr>
        <w:t>;</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иными правовыми и нормативными актами.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1.3. </w:t>
      </w:r>
      <w:proofErr w:type="gramStart"/>
      <w:r w:rsidRPr="00616554">
        <w:rPr>
          <w:rFonts w:ascii="Times New Roman" w:hAnsi="Times New Roman"/>
          <w:color w:val="010100"/>
          <w:sz w:val="24"/>
          <w:szCs w:val="24"/>
        </w:rPr>
        <w:t>При подготовке настоящего Стандарта учтены положения Стандарта Счетной палаты Российской Федерации СФК 104 «Проведение аудита эффективности использования государственных средств», разработанного сводным департаментом аппарата Счетной палаты и утвержденного решением Коллегии Счетной палаты Российской Федерации от 9.06.2009 протокол № 31К (668), а также Стандарта Союза муниципальных контрольно-счетных органов «Проведение аудита эффективности использования муниципальных средств», утвержденного решением Президиума Союза МКСО от 19.12.2012 № 5 (31</w:t>
      </w:r>
      <w:proofErr w:type="gramEnd"/>
      <w:r w:rsidRPr="00616554">
        <w:rPr>
          <w:rFonts w:ascii="Times New Roman" w:hAnsi="Times New Roman"/>
          <w:color w:val="010100"/>
          <w:sz w:val="24"/>
          <w:szCs w:val="24"/>
        </w:rPr>
        <w:t>), п. 10.2.</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1.4. Стандарт устанавливает основные нормы, правила и требования, которые должны выполняться в Контрольно-</w:t>
      </w:r>
      <w:r>
        <w:rPr>
          <w:rFonts w:ascii="Times New Roman" w:hAnsi="Times New Roman"/>
          <w:color w:val="010100"/>
          <w:sz w:val="24"/>
          <w:szCs w:val="24"/>
        </w:rPr>
        <w:t xml:space="preserve">ревизионной комиссии </w:t>
      </w:r>
      <w:r w:rsidRPr="00616554">
        <w:rPr>
          <w:rFonts w:ascii="Times New Roman" w:hAnsi="Times New Roman"/>
          <w:color w:val="010100"/>
          <w:sz w:val="24"/>
          <w:szCs w:val="24"/>
        </w:rPr>
        <w:t xml:space="preserve"> при организации и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дита эффективности использования муниципальных ресурсов с учетом общих правил проведения контрольного мероприятия, определенных в соответствующем стандарте финансового контроля.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2. Содержание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2.1. 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проверяемыми организациями и учреждениями муниципальных ресурсов для достижения запланированных целей, решения поставленных задач и выполнения возложенных на них функций.</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2.2. Предметом аудита эффективности является использование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2.3. Аудит эффективности в деятельности</w:t>
      </w:r>
      <w:proofErr w:type="gramStart"/>
      <w:r w:rsidRPr="00616554">
        <w:rPr>
          <w:rFonts w:ascii="Times New Roman" w:hAnsi="Times New Roman"/>
          <w:color w:val="010100"/>
          <w:sz w:val="24"/>
          <w:szCs w:val="24"/>
        </w:rPr>
        <w:t xml:space="preserve"> К</w:t>
      </w:r>
      <w:proofErr w:type="gramEnd"/>
      <w:r w:rsidRPr="00616554">
        <w:rPr>
          <w:rFonts w:ascii="Times New Roman" w:hAnsi="Times New Roman"/>
          <w:color w:val="010100"/>
          <w:sz w:val="24"/>
          <w:szCs w:val="24"/>
        </w:rPr>
        <w:t xml:space="preserve">онтрольно </w:t>
      </w:r>
      <w:r>
        <w:rPr>
          <w:rFonts w:ascii="Times New Roman" w:hAnsi="Times New Roman"/>
          <w:color w:val="010100"/>
          <w:sz w:val="24"/>
          <w:szCs w:val="24"/>
        </w:rPr>
        <w:t>–</w:t>
      </w:r>
      <w:r w:rsidRPr="00616554">
        <w:rPr>
          <w:rFonts w:ascii="Times New Roman" w:hAnsi="Times New Roman"/>
          <w:color w:val="010100"/>
          <w:sz w:val="24"/>
          <w:szCs w:val="24"/>
        </w:rPr>
        <w:t xml:space="preserve"> </w:t>
      </w:r>
      <w:r>
        <w:rPr>
          <w:rFonts w:ascii="Times New Roman" w:hAnsi="Times New Roman"/>
          <w:color w:val="010100"/>
          <w:sz w:val="24"/>
          <w:szCs w:val="24"/>
        </w:rPr>
        <w:t>ревизионной комиссии</w:t>
      </w:r>
      <w:r w:rsidRPr="00616554">
        <w:rPr>
          <w:rFonts w:ascii="Times New Roman" w:hAnsi="Times New Roman"/>
          <w:color w:val="010100"/>
          <w:sz w:val="24"/>
          <w:szCs w:val="24"/>
        </w:rPr>
        <w:t xml:space="preserve"> предназначен для решения следующих основных задач:</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предоставление </w:t>
      </w:r>
      <w:r>
        <w:rPr>
          <w:rFonts w:ascii="Times New Roman" w:hAnsi="Times New Roman"/>
          <w:color w:val="010100"/>
          <w:sz w:val="24"/>
          <w:szCs w:val="24"/>
        </w:rPr>
        <w:t>Совету народных депутатов</w:t>
      </w:r>
      <w:r w:rsidRPr="00616554">
        <w:rPr>
          <w:rFonts w:ascii="Times New Roman" w:hAnsi="Times New Roman"/>
          <w:color w:val="010100"/>
          <w:sz w:val="24"/>
          <w:szCs w:val="24"/>
        </w:rPr>
        <w:t xml:space="preserve"> </w:t>
      </w:r>
      <w:proofErr w:type="spellStart"/>
      <w:r>
        <w:rPr>
          <w:rFonts w:ascii="Times New Roman" w:hAnsi="Times New Roman"/>
          <w:color w:val="010100"/>
          <w:sz w:val="24"/>
          <w:szCs w:val="24"/>
        </w:rPr>
        <w:t>Нижнедевицкого</w:t>
      </w:r>
      <w:proofErr w:type="spellEnd"/>
      <w:r>
        <w:rPr>
          <w:rFonts w:ascii="Times New Roman" w:hAnsi="Times New Roman"/>
          <w:color w:val="010100"/>
          <w:sz w:val="24"/>
          <w:szCs w:val="24"/>
        </w:rPr>
        <w:t xml:space="preserve"> муниципального района Воронежской области</w:t>
      </w:r>
      <w:r w:rsidRPr="00616554">
        <w:rPr>
          <w:rFonts w:ascii="Times New Roman" w:hAnsi="Times New Roman"/>
          <w:color w:val="010100"/>
          <w:sz w:val="24"/>
          <w:szCs w:val="24"/>
        </w:rPr>
        <w:t xml:space="preserve"> информации об эффективности управления исполнительным органом местного самоуправления муниципальными ресурсами;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информирование общественности о том, в какой степени результаты использования муниципальных ресурсов обеспечивают достижение запланированных общественно значимых результатов и удовлетворение общественных потребностей;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повышение качества управления муниципальными ресурсами и эффективности их использования путем разработки предложений и рекомендаций;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повышение ответственности, прозрачности и подотчетности в работе органов местного самоуправления и других распорядителей и получателей муниципальных средств.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2.4. Аудиту эффективности подлежат все муниципальные ресурсы, используемые для достижения поставленных социально-экономических целей и решения задач, которые включает в себя: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средства </w:t>
      </w:r>
      <w:r>
        <w:rPr>
          <w:rFonts w:ascii="Times New Roman" w:hAnsi="Times New Roman"/>
          <w:color w:val="010100"/>
          <w:sz w:val="24"/>
          <w:szCs w:val="24"/>
        </w:rPr>
        <w:t xml:space="preserve"> районного </w:t>
      </w:r>
      <w:r w:rsidRPr="00616554">
        <w:rPr>
          <w:rFonts w:ascii="Times New Roman" w:hAnsi="Times New Roman"/>
          <w:color w:val="010100"/>
          <w:sz w:val="24"/>
          <w:szCs w:val="24"/>
        </w:rPr>
        <w:t>бюджета;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-муниципальную собственность, в том числе охраняемые результаты интеллектуальной деятельности и средства индивидуализации, принадлежащие муниципальному образованию;</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кадровые и управленческие ресурсы;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информационные и другие ресурсы.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2.5.Объектами аудита эффективности использования муниципальных ресурсов являются: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органы местного самоуправления и муниципальные органы;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муниципальные учреждения и предприятия;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-иные организации, использующие имущество, находящееся в муниципальной собственности, а также являющиеся получателями субсидий, бюджетных кредитов, гарантий за счет средств местного бюджета в порядке и случаях, установленных Федеральным законом от 07.02.2011 № 6-ФЗ и в отношении которых контрольно-счетные органы вправе осуществлять внешний муниципальный финансовый контроль.</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2.6. В ходе аудита эффективности исследуются также организации и социальные группы граждан, для удовлетворения экономических и социальных потребностей которых использованы муниципальные ресурсы.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Конечный социально-экономическ</w:t>
      </w:r>
      <w:r>
        <w:rPr>
          <w:rFonts w:ascii="Times New Roman" w:hAnsi="Times New Roman"/>
          <w:color w:val="010100"/>
          <w:sz w:val="24"/>
          <w:szCs w:val="24"/>
        </w:rPr>
        <w:t>ий</w:t>
      </w:r>
      <w:r w:rsidRPr="00616554">
        <w:rPr>
          <w:rFonts w:ascii="Times New Roman" w:hAnsi="Times New Roman"/>
          <w:color w:val="010100"/>
          <w:sz w:val="24"/>
          <w:szCs w:val="24"/>
        </w:rPr>
        <w:t xml:space="preserve"> эффект, полученный от использования муниципальных ресурсов, в данном случае может быть установлен посредством проведения обследований, анкетирования и опросов в соответствующих организациях или группах населения.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2.7. В процессе проведения аудита проверяются и анализируются: организация, процессы и результаты использования муниципальных ресурсов, а также деятельность объектов проверки, направленная на эффективность их использования.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3. Определение эффективности использования</w:t>
      </w:r>
      <w:r>
        <w:rPr>
          <w:rFonts w:ascii="Times New Roman" w:hAnsi="Times New Roman"/>
          <w:b/>
          <w:bCs/>
          <w:color w:val="010100"/>
          <w:sz w:val="24"/>
          <w:szCs w:val="24"/>
        </w:rPr>
        <w:t xml:space="preserve"> </w:t>
      </w:r>
      <w:r w:rsidRPr="00616554">
        <w:rPr>
          <w:rFonts w:ascii="Times New Roman" w:hAnsi="Times New Roman"/>
          <w:b/>
          <w:bCs/>
          <w:color w:val="010100"/>
          <w:sz w:val="24"/>
          <w:szCs w:val="24"/>
        </w:rPr>
        <w:t>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3.1. Эффективность использования муниципальных ресурсов (качественные и количественные характеристики) определяется по достигнутым объектами проверки результатам и затратам на их достижение.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 рамках настоящего Стандарта под эффективностью использования муниципальных ресурсов понимается экономичность, продуктивность и результативность затрат, произведенных объектами проверки для достижения запланированных целей, решения поставленных задач и выполнения возложенных на них функций.</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3.2. </w:t>
      </w:r>
      <w:r w:rsidRPr="00616554">
        <w:rPr>
          <w:rFonts w:ascii="Times New Roman" w:hAnsi="Times New Roman"/>
          <w:b/>
          <w:bCs/>
          <w:color w:val="010100"/>
          <w:sz w:val="24"/>
          <w:szCs w:val="24"/>
        </w:rPr>
        <w:t xml:space="preserve">Экономичность </w:t>
      </w:r>
      <w:r w:rsidRPr="00616554">
        <w:rPr>
          <w:rFonts w:ascii="Times New Roman" w:hAnsi="Times New Roman"/>
          <w:color w:val="010100"/>
          <w:sz w:val="24"/>
          <w:szCs w:val="24"/>
        </w:rPr>
        <w:t xml:space="preserve">определяется соотношением между объемом муниципальных ресурсов, использованных объектом проверки на осуществление своей деятельности, и </w:t>
      </w:r>
      <w:r w:rsidRPr="00616554">
        <w:rPr>
          <w:rFonts w:ascii="Times New Roman" w:hAnsi="Times New Roman"/>
          <w:color w:val="010100"/>
          <w:sz w:val="24"/>
          <w:szCs w:val="24"/>
        </w:rPr>
        <w:lastRenderedPageBreak/>
        <w:t>достигнутым уровнем ее результатов с учетом обеспечения их соответствующего качества.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Использование муниципальных ресурсов является экономичным, если объектом проверки достижение заданных результатов осуществлено с использованием их наименьшим объемом (абсолютная экономия) или более высоким результатом (относительная экономия).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Определение экономичности использования муниципальных ресурсов проверяемым объектом осуществляется посредством проверки и анализа источников и способов их приобретения. Проводится сравнение затраченных объектом проверки средств с аналогичными показателями предыдущего периода или с показателями других организаций. Типичным примером экономного использования средств является сокращение расходов бюджетных средств на покупку товаров и услуг путем проведения торгов. Вместе с тем следует иметь в виду, что факт экономии бюджетных средств по результатам торгов сам по себе еще не является основанием для вывода об экономичности их использования, поскольку необходимо учитывать и обеспечение соответствующего качества полученных результатов.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Экономное использование муниципальных ресурсов может достигаться также за счет более совершенной системы управления, включающей оптимальную структуру организации, четкое определение приоритетов и задач ее деятельности, применение современных технологий, эффективное планирование и контроль использования материальных и кадровых ресурсов и т.п.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Для оценки экономичности необходимо установить, имелись ли у объекта проверки возможности приобретения ресурсов наиболее экономным способом и их более рационального использования.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3.3. </w:t>
      </w:r>
      <w:r w:rsidRPr="00616554">
        <w:rPr>
          <w:rFonts w:ascii="Times New Roman" w:hAnsi="Times New Roman"/>
          <w:b/>
          <w:bCs/>
          <w:color w:val="010100"/>
          <w:sz w:val="24"/>
          <w:szCs w:val="24"/>
        </w:rPr>
        <w:t>Продуктивность</w:t>
      </w:r>
      <w:r w:rsidRPr="00616554">
        <w:rPr>
          <w:rFonts w:ascii="Times New Roman" w:hAnsi="Times New Roman"/>
          <w:color w:val="010100"/>
          <w:sz w:val="24"/>
          <w:szCs w:val="24"/>
        </w:rPr>
        <w:t xml:space="preserve"> использования муниципальных ресурсов определяется соотношением между объемом оказанных услуг (выполненных работ, других результатов деятельности объекта проверки) и затраченными на получение этих результатов материальными, финансовыми, трудовыми и другими ресурсами.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Использование может быть оценено как продуктивное в том случае, когда затраты на единицу оказанной услуги (выполненной работы) или объем оказанной услуги (выполненной работы) на единицу затрат будут равны или меньше соответствующих запланированных показателей (при наличии соответствующих нормативов). Показателями продуктивности, например, являются стоимость 1 кв. м жилья, 1 км асфальтированного полотна, подготовки одного специалиста и т.п.</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Для оценки продуктивности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(работ) и другие нормативы, определяющие планируемые уровни затрат различных видов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3.4. </w:t>
      </w:r>
      <w:r w:rsidRPr="00616554">
        <w:rPr>
          <w:rFonts w:ascii="Times New Roman" w:hAnsi="Times New Roman"/>
          <w:b/>
          <w:bCs/>
          <w:color w:val="010100"/>
          <w:sz w:val="24"/>
          <w:szCs w:val="24"/>
        </w:rPr>
        <w:t>Результативность</w:t>
      </w:r>
      <w:r w:rsidRPr="00616554">
        <w:rPr>
          <w:rFonts w:ascii="Times New Roman" w:hAnsi="Times New Roman"/>
          <w:color w:val="010100"/>
          <w:sz w:val="24"/>
          <w:szCs w:val="24"/>
        </w:rPr>
        <w:t xml:space="preserve"> характеризуется степенью достижения запланированных результатов использования муниципальных ресурсов или деятельности объектов аудита и включает в себя определение экономической результативности и социально-экономического эффекта.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Экономическая результативность определяется путем сравнения достигнутых и запланированных экономических результатов использования муниципальных ресурсов или деятельности объектов, которые выступают в виде конкретных продуктов деятельности (объемы оказанных услуг или выполненных работ, количество людей, получивших услуги и т.п.).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Социально-экономический эффект определяется на основе анализа степени достижения установленных социально-экономических целей и решения поставленных задач, на которые использованы муниципальные ресурсы.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Социально-экономический эффект показывает, как экономические результаты использования муниципальных ресурсов или деятельности проверяемых объектов оказали влияние на удовлетворение потребностей экономики, а также общества или определенной группы людей, в чьих интересах использованы муниципальные ресурсы.</w:t>
      </w:r>
    </w:p>
    <w:p w:rsidR="0070094D" w:rsidRPr="00616554" w:rsidRDefault="0070094D" w:rsidP="00616554">
      <w:pPr>
        <w:spacing w:after="0"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Определение социальной результативности является одной из главных задач аудита эффективности. Без оценки социально-экономического эффекта нельзя сделать выводы об уровне эффективности использования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Для этого необходимо наличие совокупности конкретных и количественно измеримых показателей, отражающих выполнение объектами проверки той или иной функции или задачи, а также значений этих показателей, характеризующих запланированные социальные результаты, которые применяются при оценке социальной результативности использования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Такими, в частности, могут быть относительные показатели, характеризующие степень удовлетворенности потребителя оказанной услугой, которые обычно получают путем проведения социологических опросов, а также социальные последствия реализуемой целевой программы.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На основе совокупности указанных оценок необходимо обосновать выводы об уровне эффективности использования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Например, в случае, когда бюджетные средства израсходованы на оказание определенных услуг в полном объеме, результатом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 определении социально-экономического эффекта необходимо выявлять и анализировать факторы, которые оказали на него влияние, но не связаны с использованием муниципальных ресурсов или деятельностью проверяемых объектов, а также оценивать степень их воздействия на данный социально-экономический эффект.</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4. Особенности организац</w:t>
      </w:r>
      <w:proofErr w:type="gramStart"/>
      <w:r w:rsidRPr="00616554">
        <w:rPr>
          <w:rFonts w:ascii="Times New Roman" w:hAnsi="Times New Roman"/>
          <w:b/>
          <w:bCs/>
          <w:color w:val="010100"/>
          <w:sz w:val="24"/>
          <w:szCs w:val="24"/>
        </w:rPr>
        <w:t>ии ау</w:t>
      </w:r>
      <w:proofErr w:type="gramEnd"/>
      <w:r w:rsidRPr="00616554">
        <w:rPr>
          <w:rFonts w:ascii="Times New Roman" w:hAnsi="Times New Roman"/>
          <w:b/>
          <w:bCs/>
          <w:color w:val="010100"/>
          <w:sz w:val="24"/>
          <w:szCs w:val="24"/>
        </w:rPr>
        <w:t>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4.1. Аудит эффективности использования муниципальных ресурсов осуществляется с учетом общих правил проведения контрольного мероприятия, определенных Регламентом КСП и стандартом финансового контроля «Общие правила проведения контрольного мероприятия», и включает в себя следующие этапы.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На </w:t>
      </w:r>
      <w:r w:rsidRPr="00616554">
        <w:rPr>
          <w:rFonts w:ascii="Times New Roman" w:hAnsi="Times New Roman"/>
          <w:b/>
          <w:bCs/>
          <w:color w:val="010100"/>
          <w:sz w:val="24"/>
          <w:szCs w:val="24"/>
        </w:rPr>
        <w:t>подготовительном этапе</w:t>
      </w:r>
      <w:r w:rsidRPr="00616554">
        <w:rPr>
          <w:rFonts w:ascii="Times New Roman" w:hAnsi="Times New Roman"/>
          <w:color w:val="010100"/>
          <w:sz w:val="24"/>
          <w:szCs w:val="24"/>
        </w:rPr>
        <w:t xml:space="preserve"> осуществляется предварительное изучение предмета и объектов проверки для определения целей аудита эффективности, формирования вопросов контрольного мероприятия и направлений проведения анализа, выбора критериев оценки эффективности и способов сбора фактических данных и информации. По результатам подготовительного этапа разрабатывается программа проведения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На </w:t>
      </w:r>
      <w:r w:rsidRPr="00616554">
        <w:rPr>
          <w:rFonts w:ascii="Times New Roman" w:hAnsi="Times New Roman"/>
          <w:b/>
          <w:bCs/>
          <w:color w:val="010100"/>
          <w:sz w:val="24"/>
          <w:szCs w:val="24"/>
        </w:rPr>
        <w:t>основном этапе</w:t>
      </w:r>
      <w:r w:rsidRPr="00616554">
        <w:rPr>
          <w:rFonts w:ascii="Times New Roman" w:hAnsi="Times New Roman"/>
          <w:color w:val="010100"/>
          <w:sz w:val="24"/>
          <w:szCs w:val="24"/>
        </w:rPr>
        <w:t xml:space="preserve"> аудита в соответствии с выработанными критериями оценки эффективности и вопросами программы проводятся проверка и анализ результатов использования муниципальных ресурсов,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 Если в ходе проверки непосредственно на объекте выявлены нарушения, требующие пресечения и устранения, в целях оперативного принятия мер целесообразно направлять представления (предписания) в адрес проверяемого объекта до завершения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На </w:t>
      </w:r>
      <w:r w:rsidRPr="00616554">
        <w:rPr>
          <w:rFonts w:ascii="Times New Roman" w:hAnsi="Times New Roman"/>
          <w:b/>
          <w:bCs/>
          <w:color w:val="010100"/>
          <w:sz w:val="24"/>
          <w:szCs w:val="24"/>
        </w:rPr>
        <w:t>заключительном этапе</w:t>
      </w:r>
      <w:r w:rsidRPr="00616554">
        <w:rPr>
          <w:rFonts w:ascii="Times New Roman" w:hAnsi="Times New Roman"/>
          <w:color w:val="010100"/>
          <w:sz w:val="24"/>
          <w:szCs w:val="24"/>
        </w:rPr>
        <w:t xml:space="preserve"> аудита эффективности подготавливается отчет, включающий заключения, выводы и рекомендации, также оформляются другие документы по его результатам.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Примерный график проведения аудита приведен в Приложении 1 к Стандарту, рекомендуемый </w:t>
      </w:r>
      <w:hyperlink r:id="rId4" w:anchor="Par209" w:history="1">
        <w:r w:rsidRPr="00616554">
          <w:rPr>
            <w:rFonts w:ascii="Times New Roman" w:hAnsi="Times New Roman"/>
            <w:color w:val="486DAA"/>
            <w:sz w:val="24"/>
            <w:szCs w:val="24"/>
            <w:u w:val="single"/>
          </w:rPr>
          <w:t>порядок</w:t>
        </w:r>
      </w:hyperlink>
      <w:r w:rsidRPr="00616554">
        <w:rPr>
          <w:rFonts w:ascii="Times New Roman" w:hAnsi="Times New Roman"/>
          <w:color w:val="010100"/>
          <w:sz w:val="24"/>
          <w:szCs w:val="24"/>
        </w:rPr>
        <w:t xml:space="preserve"> действий в процессе организации и проведения аудита эффективности – в Приложении 4.</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4.2. Организация и проведение аудита эффективности использования муниципальных ресурсов существенно отличается от других типов контрольных мероприятий на всех этапах его проведения: от этапа предварительного изучения предмета и объектов проверки и до этапа оформления отчета о результатах аудита эффективности. Это обусловлено более сложной методологией его реализации.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 процессе аудита эффективности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проводятся обследования, опросы и анкетирование, которые требуют тщательной подготовки, значительных затрат времени, трудовых и финансовых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Особенностью осуществления аудита эффективности является срок его проведения, который должен быть, как правило, 3 - 6 месяцев,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4.3. При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 xml:space="preserve">дита эффективности группа сотрудников Контрольно-счетной палаты должна взаимодействовать с руководством и сотрудниками объектов проверки по наиболее важным вопросам на всех его этапах. Следует иметь в виду, что от характера этого взаимодействия во многом зависят условия, в которых осуществляется аудит </w:t>
      </w:r>
      <w:r w:rsidRPr="00616554">
        <w:rPr>
          <w:rFonts w:ascii="Times New Roman" w:hAnsi="Times New Roman"/>
          <w:color w:val="010100"/>
          <w:sz w:val="24"/>
          <w:szCs w:val="24"/>
        </w:rPr>
        <w:lastRenderedPageBreak/>
        <w:t xml:space="preserve">эффективности, а также достижение его целей. Необходимо строить отношения с руководством и сотрудниками объектов проверки в духе конструктивного сотрудничества, на основе взаимного доверия и уважения.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4.4. Для успешного и качественного проведения аудита эффективности требуются определенные профессиональные знания проверяемой сферы и особенностей деятельности объектов проверки. В этом случае создается специальный экспертный совет из сотрудников Контрольно-счетной палаты и консультативной группы (привлекаемые эксперты (специалисты) необходимого профиля, руководители и специалисты соответствующих структурных подразделений администрации городского округа, руководителей других объектов аудита). Экспертный совет формируется на этапе предварительного изучения и действует до завершения контрольного мероприятия и оформления его результатов. Разрабатываются рекомендации в отношении формулировок целей и вопросов данного аудита, выбора критериев оценки эффективности, определения методов проведения проверки и сбора информации, обоснования заключений, выводов и рекомендаций. При этом консультативная группа не вправе вмешиваться в ход аудита эффективности и не может подменять сотрудников, его осуществляющих, при выполнении программы его проведения.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Участие экспертов (специалистов) в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 xml:space="preserve">дита эффективности может заключаться в подготовке аналитических записок, экспертных заключений и оценок, а также в участии в совещаниях и обсуждениях возникающих вопросов и проблем.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 этом сотрудники Контрольно-счетной палаты, ответственные за проведение аудита эффективности, используя результаты работы экспертов в качестве доказательств, несут ответственность за выводы, сделанные на их основе.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5. Предварительное изучение предмета и объектов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5.1. Содержание предварительного изучения предмета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и объектов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5.1.1. Аудит эффективности рационально осуществлять в тех сферах использования муниципальных ресурсов, которые характеризуются высокой степенью рисков их неэффективного использования. В качестве объектов проверки необходимо выбирать такие организации, по </w:t>
      </w:r>
      <w:proofErr w:type="gramStart"/>
      <w:r w:rsidRPr="00616554">
        <w:rPr>
          <w:rFonts w:ascii="Times New Roman" w:hAnsi="Times New Roman"/>
          <w:color w:val="010100"/>
          <w:sz w:val="24"/>
          <w:szCs w:val="24"/>
        </w:rPr>
        <w:t>результатам</w:t>
      </w:r>
      <w:proofErr w:type="gramEnd"/>
      <w:r w:rsidRPr="00616554">
        <w:rPr>
          <w:rFonts w:ascii="Times New Roman" w:hAnsi="Times New Roman"/>
          <w:color w:val="010100"/>
          <w:sz w:val="24"/>
          <w:szCs w:val="24"/>
        </w:rPr>
        <w:t xml:space="preserve"> проверки которых имеется возможность оказать существенное влияние на повышение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5.1.2. При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 xml:space="preserve">дита эффективности на подготовительном 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 процессе предварительного изучения определяются: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цели и задачи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вопросы проверки и анализа;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способы и методы сбора фактических данных и информации;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 критерии оценки эффективности использования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Предварительное изучение должно проводиться таким образом, чтобы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проводить эту работу с наименьшими затратами.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5.1.3. В процессе предварительного изучения составляется рабочий план, включающий этапы изучения предмета и объектов аудита.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По результатам предварительного изучения подготавливается программа проведения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5.1.4. </w:t>
      </w:r>
      <w:proofErr w:type="gramStart"/>
      <w:r w:rsidRPr="00616554">
        <w:rPr>
          <w:rFonts w:ascii="Times New Roman" w:hAnsi="Times New Roman"/>
          <w:color w:val="010100"/>
          <w:sz w:val="24"/>
          <w:szCs w:val="24"/>
        </w:rPr>
        <w:t>В процессе предварительного изучения предмета и объектов аудита эффективности осуществляется сбор и проводится анализ необходимой информации, а также анализ нормативных правовых документов, касающихся темы и предмета данного аудита; анализируются отчеты объектов проверки о проделанной работе, планы их работы и приоритетные направления деятельности; изучаются организационная структура, системы и механизмы контроля объектов проверки;</w:t>
      </w:r>
      <w:proofErr w:type="gramEnd"/>
      <w:r w:rsidRPr="00616554">
        <w:rPr>
          <w:rFonts w:ascii="Times New Roman" w:hAnsi="Times New Roman"/>
          <w:color w:val="010100"/>
          <w:sz w:val="24"/>
          <w:szCs w:val="24"/>
        </w:rPr>
        <w:t xml:space="preserve"> изучаются материалы предыдущих контрольных и экспертно-аналитических мероприятий в данной сфере или на данных объектах, в том числе, проведенных другими организациями; выявляются и анализируются существующие риски неэффективного использования муниципальных ресурсов; проводятся консультации с независимыми организациями и экспертами (специалистами), а также, при наличии возможности, собеседования с руководителями и сотрудниками объектов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5.1.5. Предварительное изучение объектов аудита эффективности рекомендуется начинать с изучения системы внутреннего контроля, действующей в проверяемой организации, в той ее части, которая имеет непосредственное отношение к предмету аудита. Наличие информации о состоянии данной системы дает возможность определить потенциальные недостатки в деятельности объекта, на которые следует обратить особое внимание при проведении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 этом надо изучить следующие вопросы: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насколько деятельность объекта аудита соответствует положениям и требованиям законодательных и иных нормативных правовых актов, были ли приняты в их развитие документы или осуществлены мероприятия, необходимые для эффективного осуществления этой деятельности, проводился ли анализ результатов деятельности с целью оценки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обеспечивают ли организационная структура объекта проверки, методы и технологии управления ресурсами достижение запланированных результатов и поставленных целей деятельности;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существует ли в проверяемой организации четкое разделение функций, полномочий и ответственности на каждом уровне управления;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имеется ли система отчетности и мониторинга деятельности организации, которая давала бы уверенность в получении достоверной, точной, объективной и полной информации о результатах ее работы;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 какие существуют процедуры и принимаются меры по обеспечению сохранности используемых материальных ресурсов и т.д.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5.1.6. Результаты предварительного изучения предмета аудита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Примерный план предварительного изучения объектов аудита приведен в Приложении 2 к Стандарту.</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5.2. Цели и вопросы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5.2.1. При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дита эффективности необходимо выбирать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муниципальных ресурсов в рамках предмета аудита и деятельности проверяемых объектов, ответит его проведение.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5.2.2. Цели аудита эффективности формулируются путем последовательного исключения из перечня реализуемых видов деятельности объектов проверки вопросов, не имеющих по итогам предварительного изучения проявления результатов негативного характера.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Цели аудита эффективности должны быть направлены на такие аспекты проверяемой сферы использования муниципальных ресурсов и деятельности объектов проверки, в которых выявлена высокая степень рисков неэффективного использования муниципальных ресурсов, чтобы результаты проверки могли дать наибольший эффект от его проведения.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Цели аудита эффективности определяются также с учетом целей, задач и результатов использования муниципальных ресурсов объектами проверки, а также запланированных результатов их достижения и выполнения.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5.2.3. Цели аудита эффективности должны иметь четкие формулировки и включать определение экономичности, продуктивности и результативности использования муниципальных ресурсов в совокупности или их оценки в различном сочетании.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Цели аудита эффективности должны определяться таким образом, чтобы в процессе его проведения избежать выполнения ненужных мероприятий и, тем самым, осуществить проверку наиболее рациональным способом, а также, чтобы по его результатам можно было сделать соответствующие им заключения, выводы и рекомендации.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5.2.4. Вопросы аудита эффективности формируются по каждой цели и должны ей соответствовать. Количество вопросов должно быть небольшим, но их содержание существенным и важным для определения эффективности использования муниципальных ресурсов и обеспечить получение доказательств по каждой цели проводимого мероприятия.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При выборе вопросов и объектов проверки следует руководствоваться правилом, что для проверки выбираются такие вопросы, которые отражают поставленную цель и имеют принципиальное значение для успешного осуществления проверяемой деятельности.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5.3. Критерии оценки эффективности использования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5.3.1. Критерии оценки представляют собой качественные характеристики и количественные показатели, характеризующие организацию и деятельность объектов проверки по использованию муниципальных ресурсов, определяющие их эффективное использование и выбираются для каждой установленной цели аудита. Они должны служить основой для заключений и выводов об эффективности (экономичности, продуктивности, результативности) использования муниципальных ресурсов. Выводы делаются на основе сравнения фактических данных, полученных в процессе проверки и анализа, с установленными критериями.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5.3.2. Выбор критериев оценки эффективности осуществляется в процессе предварительного изучения объектов аудита после определения предмета и целей контрольного мероприятия на основе анализа следующих источников: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законодательных и нормативных правовых актов, а также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результатов деятельности объектов проверки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ресурсов или выполняют аналогичные виды работ;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материалов соответствующих статистических данных.</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5.3.3. Качество результатов аудита эффективности в значительной мере зависит от точного определения критериев оценки, которые должны быть объективными, четкими, сравнимыми, достаточными.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Критерии являются объективными в том случае, если они выбраны в результате всестороннего анализа проверяемой сферы использования муниципальных ресурсов и деятельности объектов проверки, отражают их особенности и соответствуют поставленным целям.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Сравнимость состоит в том, чтобы они увязывались с критериями оценки, использованными при проведении аналогичного аудита эффективности в данной сфере или на подобных объектах, а также сами могли применяться при проведении аналогичного контрольного мероприятия.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5.3.4. Количество критериев оценки эффективности может быть различным в зависимости от особенностей предмета аудита и деятельности проверяемых объектов. Необходимо,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5.3.5. Критерии оценки эффективности указывают, каким установленным значениям должны соответствовать организация, процессы и результаты использования муниципальных ресурсов или деятельность объектов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Например, приведем перечень критериев оценки эффективности, которые можно применять при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дита эффективности целевых программ, поставив цель «Определить, соответствует ли программа требованиям, установленным нормативными правовыми актами к разработке и реализации целевых программ»:</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программа имеет четкие формулировки целей, соответствующих приоритетам отрасли, полномочиям и сферам ответственности органов исполнительной власти;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определены и имеют количественную оценку ожидаемые результаты реализации программы, включающие как непосредственные, так и конечные результаты ее выполнения;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система показателей для измерения результатов реализации программы и их целевые значения обеспечивают возможность объективной оценки выполнения программы;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потребность в ресурсах для достижения цели и результатов программы являются обоснованными, оценены внешние условия и риски ее реализации;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установлена система управления реализацией программы, которая содержит четкие разграничения полномочий и ответственности различных единиц управления.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5.3.6. В процессе формирования критериев, включаемых в программу аудита и применяемых для оценки эффективности использования муниципальных ресурсов, целесообразно их обсудить с руководством объектов проверки и другими заинтересованными муниципальными органами.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Вопрос о выборе тех или иных критериев решается должностным лицом, ответственным за проведение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5.4. Способы проведения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5.4.1. Выбор способов проведения аудита эффективности осуществляется в ходе предварительного изучения с учетом комплексности, многообразия и причинно-следственного характера проявления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Способы осуществления аудита могут быть различными в зависимости от содержания его предмета, особенностей деятельности объектов проверки, а также от целей конкретного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5.4.2. Аудит эффективности осуществляется посредством проверки и анализа организации, результатов и отдельных аспектов использования муниципальных ресурсов в проверяемой сфере или в деятельности проверяемых объектов.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5.4.3. Проверка и анализ организации использования муниципальных ресурсов является, как правило, исходным пунктом проведения аудита эффективности. Производится проверка документации, регламентирующей организацию деятельности объекта проверки, в частности, финансовых отчетов, текущих и перспективных планов, руководств и инструкций по реализации программ и отдельных планов, а также собеседования с руководителями и специалистами проверяемого объекта.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Проверяются и анализируются системы управления, планирования, мониторинга и контроля в сфере их использования в соответствии с установленными критериями.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Определяются наличие, надежность и результативность функционирования внутреннего контроля на объектах проверки, его способность обеспечивать в должной мере достижение запланированных результатов использования муниципальных ресурсов. В первую очередь изучаются и проверяются те элементы системы контроля, в которых может существовать высокая степень риска их ненадежности. При проверке учитывается влияние того или иного элемента системы контроля на достижение запланированных результатов.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ресурсов или в работе проверяемого объекта, являются вполне удовлетворительными и не требуют специальной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5.4.4. При анализе результатов использования муниципальных ресурсов в первую очередь проводится сравнительная оценка фактических и запланированных показателей.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На данном этапе проверяются и изучаются результаты работы в соответствии с критериями качественной и количественной оценки.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Если достигнутые результаты деятельности объекта проверки являются неудовлетворительными, то есть не соответствуют установленным критериям оценки эффективности, проверка должна быть продолжена до выявления конкретных причин, которые привели к неудовлетворительным результатам.</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муниципальных ресурсов или в деятельности объекта проверки. В этом случае определяется наличие резервов для получения более высоких </w:t>
      </w:r>
      <w:proofErr w:type="gramStart"/>
      <w:r w:rsidRPr="00616554">
        <w:rPr>
          <w:rFonts w:ascii="Times New Roman" w:hAnsi="Times New Roman"/>
          <w:color w:val="010100"/>
          <w:sz w:val="24"/>
          <w:szCs w:val="24"/>
        </w:rPr>
        <w:t>результатов</w:t>
      </w:r>
      <w:proofErr w:type="gramEnd"/>
      <w:r w:rsidRPr="00616554">
        <w:rPr>
          <w:rFonts w:ascii="Times New Roman" w:hAnsi="Times New Roman"/>
          <w:color w:val="010100"/>
          <w:sz w:val="24"/>
          <w:szCs w:val="24"/>
        </w:rPr>
        <w:t xml:space="preserve"> и формулируются соответствующие рекомендации по повышению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5.4.5. </w:t>
      </w:r>
      <w:proofErr w:type="gramStart"/>
      <w:r w:rsidRPr="00616554">
        <w:rPr>
          <w:rFonts w:ascii="Times New Roman" w:hAnsi="Times New Roman"/>
          <w:color w:val="010100"/>
          <w:sz w:val="24"/>
          <w:szCs w:val="24"/>
        </w:rPr>
        <w:t>Для проведения проверки и анализа отдельных аспектов использования муниципальных ресурсов необходимо выбирать направления, позволяющие сформулировать обобщенные выводы об эффективности их использования не только в рамках данного аудита, но и позволяющие применить результаты проверок и анализа для повышения эффективности использования муниципальных ресурсов во всей проверяемой сфере или для совершенствования деятельности других организаций, или учреждений в данной сфере.</w:t>
      </w:r>
      <w:proofErr w:type="gramEnd"/>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Выявленные при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 xml:space="preserve">дита эффективности серьезные недостатки и проблемы могут быть основанием для вывода о неэффективном (или недостаточно эффективном) использовании муниципальных ресурсов.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5.4.6. Способы проведения аудита эффективности применяются в различном сочетании в зависимости от поставленных целей.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5.5. Программа проведения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5.5.1. По результатам предварительного изучения лицо, ответственное за проведение аудита эффективности, подготавливает программу и представляет ее на утверждение председателю Контрольно-счетной палаты в соответствии с Регламентом, а также, в случае необходимости, аргументированные предложения об уточнении или изменении наименования и объектов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5.5.2. Программа должна быть четкой, понятной, логичной и включать: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основание для проведения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предмет контроля;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перечень объектов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проверяемый период;</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цели и перечень вопросов, показателей и критериев оценки эффективности по каждой из них;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краткое описание методов проведения проверки и сбора фактических данных для получения доказательств.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 разработке программы проведения аудита эффективности необходимо руководствоваться Приложением 3 к Стандарту.</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6. Проведение проверки на объектах, сбор и анализ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фактических данных и информации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6.1. Сбор и анализ фактических данных и информации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6.1.1. Фактические данные и информация о результатах использования муниципальных ресурсов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источников.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На основе анализа этих данных формируются доказательства, которые используются для того, чтобы: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определить, соответствуют ли результаты использования муниципальных ресурсов и деятельности проверяемых объектов установленным критериям оценки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обосновать заключения о выявленных недостатках и сделать выводы по результатам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выявить возможности для совершенствования деятельности проверяемых объектов и повышения эффективности использования муниципальных ресурсов, а также сформулировать соответствующие рекомендации.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полученных на этапе проведения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6.1.2. Доказательства, получаемые в ходе проведения аудита, должны убеждать в наличии недостатков в деятельности объектов проверки, которые приводят к неэффективному использованию ими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и аналитические доказательства.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6.1.3. Источниками информации для получения доказательств являются: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законодательные и иные нормативные правовые акты, регулирующие проверяемую сферу использования муниципальных ресурсов или деятельность объекта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финансовая (бухгалтерская) отчетность и другие документы, содержащие информацию о финансово-хозяйственной деятельности объекта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документы на бумажных носителях или в электронном виде, касающиеся таких сторон деятельности проверяемого органа (организации), как планирование работы, организация внутреннего контроля, проведение коллегий и совещаний, рассмотрение жалоб и разрешения споров, результаты других проверок;</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внутренняя отчетность, аналитические записки и обзоры, подготовленные в проверяемом органе (организации), в которых обобщается информация для руководства о результатах и проблемах ее деятельности;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информационные базы данных объекта проверки, в которых накапливается соответствующая информация, касающаяся его деятельности;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внешние источники информации, занимающиеся проблемами, связанными с предметом проверки, а также библиотеки, имеющие литературу по вопросам проверяемой сферы;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беседы с руководством, с сотрудниками объекта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Важность бесед состоит в том, что в процессе их проведения можно получить информацию о том, на что следует обратить особое внимание и где можно найти необходимые данные о деятельности объекта проверки для подтверждения результатов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При решении вопросов об источниках информации и объеме изучения документов сотрудники Контрольно-счетной палаты должны руководствоваться своими профессиональными навыками, используя те или иные методы их выборки с учетом целей аудита эффективности, показателей и критериев оценки.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6.1.4. Фактические данные и информация, полученные по результатам проверки на объектах, отражаются в актах, которые оформляются в соответствии с общими правилами проведения контрольного мероприятия.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6.1.5.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Форма, в которой собираются фактические данные в ходе проверки, может быть различной. Например, это записи, сделанные по результатам непосредственной проверки или наблюдения, письменные пояснения, предоставленные в ходе собеседований (опросов), копии оригиналов документов и подтверждающие документы, представленные третьей стороной, статистические данные, аналитические записки и другие материалы.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 процессе проведения проверки необходимо также использовать и анализировать информацию и фактические данные, имеющиеся у администрации проверяемого объекта и в других источниках, которые были собранны ими для каких-либо других целей, но относятся к предмету проверки. Необходимо обязательно оценить, насколько эти данные являются надежными, достоверными и подходящими для формулирования на их основе соответствующих выводов.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6.2. Методы получения информации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6.2.1.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6.2.2.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 решении вопроса о проведении обследования следует учитывать:</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насколько данные, полученные в результате обследования, могут быть использованы для соответствующих выводов по рассматриваемой проблеме;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возможность осуществления такой выборки респондентов, которая позволит сделать обобщенные выводы относительно всей изучаемой проблемы;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наличие ресурсов, необходимых для проведения обследования.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Обследование может проводиться сотрудниками Контрольно-счетной палаты, участвующими в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 xml:space="preserve">дита эффективности,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6.2.3. Для формирования доказатель</w:t>
      </w:r>
      <w:proofErr w:type="gramStart"/>
      <w:r w:rsidRPr="00616554">
        <w:rPr>
          <w:rFonts w:ascii="Times New Roman" w:hAnsi="Times New Roman"/>
          <w:color w:val="010100"/>
          <w:sz w:val="24"/>
          <w:szCs w:val="24"/>
        </w:rPr>
        <w:t>ств сл</w:t>
      </w:r>
      <w:proofErr w:type="gramEnd"/>
      <w:r w:rsidRPr="00616554">
        <w:rPr>
          <w:rFonts w:ascii="Times New Roman" w:hAnsi="Times New Roman"/>
          <w:color w:val="010100"/>
          <w:sz w:val="24"/>
          <w:szCs w:val="24"/>
        </w:rPr>
        <w:t>едует запрашивать (в письменном или устном виде) необходимую информацию в пределах или за пределами проверяемого объекта, проводить анализ и оценку полученных данных, исследовать важнейшие финансовые и экономические показатели деятельности объекта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6.2.4. Доказательства можно получать путем проверки первичных документов, точности содержащихся в них арифметических расчетов, либо выполнением самостоятельных расчетов.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6.2.5. </w:t>
      </w:r>
      <w:r w:rsidRPr="00616554">
        <w:rPr>
          <w:rFonts w:ascii="Times New Roman" w:hAnsi="Times New Roman"/>
          <w:b/>
          <w:bCs/>
          <w:color w:val="010100"/>
          <w:sz w:val="24"/>
          <w:szCs w:val="24"/>
        </w:rPr>
        <w:t xml:space="preserve">Материальные </w:t>
      </w:r>
      <w:proofErr w:type="spellStart"/>
      <w:r w:rsidRPr="00616554">
        <w:rPr>
          <w:rFonts w:ascii="Times New Roman" w:hAnsi="Times New Roman"/>
          <w:b/>
          <w:bCs/>
          <w:color w:val="010100"/>
          <w:sz w:val="24"/>
          <w:szCs w:val="24"/>
        </w:rPr>
        <w:t>доказательства</w:t>
      </w:r>
      <w:r w:rsidRPr="00616554">
        <w:rPr>
          <w:rFonts w:ascii="Times New Roman" w:hAnsi="Times New Roman"/>
          <w:color w:val="010100"/>
          <w:sz w:val="24"/>
          <w:szCs w:val="24"/>
        </w:rPr>
        <w:t>получают</w:t>
      </w:r>
      <w:proofErr w:type="spellEnd"/>
      <w:r w:rsidRPr="00616554">
        <w:rPr>
          <w:rFonts w:ascii="Times New Roman" w:hAnsi="Times New Roman"/>
          <w:color w:val="010100"/>
          <w:sz w:val="24"/>
          <w:szCs w:val="24"/>
        </w:rPr>
        <w:t xml:space="preserve"> при фиксировании результатов деятельности проверяемого органа (организации). Они могут быть представлены в форме фотографий, схем, карт, графиков или в ином графическом виде. </w:t>
      </w:r>
      <w:r w:rsidRPr="00616554">
        <w:rPr>
          <w:rFonts w:ascii="Times New Roman" w:hAnsi="Times New Roman"/>
          <w:color w:val="010100"/>
          <w:sz w:val="24"/>
          <w:szCs w:val="24"/>
        </w:rPr>
        <w:br/>
        <w:t>В случаях, когда указанные доказательства крайне важны для достижения целей аудита эффективности, их получение следует осуществлять, по возможности, с участием представителя проверяемого органа (организации).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6.2.6. </w:t>
      </w:r>
      <w:r w:rsidRPr="00616554">
        <w:rPr>
          <w:rFonts w:ascii="Times New Roman" w:hAnsi="Times New Roman"/>
          <w:b/>
          <w:bCs/>
          <w:color w:val="010100"/>
          <w:sz w:val="24"/>
          <w:szCs w:val="24"/>
        </w:rPr>
        <w:t>Документальные доказательства</w:t>
      </w:r>
      <w:r w:rsidRPr="00616554">
        <w:rPr>
          <w:rFonts w:ascii="Times New Roman" w:hAnsi="Times New Roman"/>
          <w:color w:val="010100"/>
          <w:sz w:val="24"/>
          <w:szCs w:val="24"/>
        </w:rPr>
        <w:t xml:space="preserve"> могут быть на бумажных носителях или в электронном виде и являются наиболее распространенной формой доказательства. Они могут быть как внутренними, полученными в самом проверяемом органе (организации), так и внешними, полученными за его (ее) пределами.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Внутренние документальные доказательства можно получить на </w:t>
      </w:r>
      <w:proofErr w:type="gramStart"/>
      <w:r w:rsidRPr="00616554">
        <w:rPr>
          <w:rFonts w:ascii="Times New Roman" w:hAnsi="Times New Roman"/>
          <w:color w:val="010100"/>
          <w:sz w:val="24"/>
          <w:szCs w:val="24"/>
        </w:rPr>
        <w:t>основе</w:t>
      </w:r>
      <w:proofErr w:type="gramEnd"/>
      <w:r w:rsidRPr="00616554">
        <w:rPr>
          <w:rFonts w:ascii="Times New Roman" w:hAnsi="Times New Roman"/>
          <w:color w:val="010100"/>
          <w:sz w:val="24"/>
          <w:szCs w:val="24"/>
        </w:rPr>
        <w:t xml:space="preserve"> имеющейся в проверяемом органе (организации) финансовой документации, копий исходящих и входящих документов, приказов и распоряжений, планов и отчетов о работе, положений и должностных инструкций и других документов. При этом следует иметь в виду, что сам факт наличия в проверяемом органе (организации) тех или иных документов еще не означает возможность их использования в качестве документальных доказательств. Например, наличие внутреннего положения, инструкции или руководства само по себе не является доказательством того, что они используется в деятельности организации. Поэтому надо выяснить, каковы результаты применения данных документов. Кроме того, необходимо провести анализ документов, отражающих деятельность систем управленческой информации и контроля.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Внешние документальные доказательства могут быть получены на основе документов, подготовленных вышестоящими и другими органами (организациями) и имеющих непосредственное отношение к деятельности проверяемого органа (организации). Они могут включать письма и служебные записки, полученные проверяемым органом (организацией), счета от поставщиков, договоры аренды, контракты, отчеты о результатах аудиторских проверок, подтверждающую документацию, поступившую от третьих лиц и другие.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Если в процессе опросов должностных лиц проверяемых или вышестоящих органов (организаций), или внешних экспертов получена ценная для аудита эффективности устная информация, которая может быть использована в качестве доказательства, надо получить ее письменное подтверждение от лица, сообщившего данную информацию. Для ее дополнительного подтверждения целесообразно использовать другие источники, сравнивая полученную от них информацию с устной информацией. Кроме того, для </w:t>
      </w:r>
      <w:r w:rsidRPr="00616554">
        <w:rPr>
          <w:rFonts w:ascii="Times New Roman" w:hAnsi="Times New Roman"/>
          <w:color w:val="010100"/>
          <w:sz w:val="24"/>
          <w:szCs w:val="24"/>
        </w:rPr>
        <w:lastRenderedPageBreak/>
        <w:t>подтверждения данной информации должна быть проведена проверка соответствующей документации.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6.2.7. </w:t>
      </w:r>
      <w:r w:rsidRPr="00616554">
        <w:rPr>
          <w:rFonts w:ascii="Times New Roman" w:hAnsi="Times New Roman"/>
          <w:b/>
          <w:bCs/>
          <w:color w:val="010100"/>
          <w:sz w:val="24"/>
          <w:szCs w:val="24"/>
        </w:rPr>
        <w:t>Аналитические доказательства</w:t>
      </w:r>
      <w:r w:rsidRPr="00616554">
        <w:rPr>
          <w:rFonts w:ascii="Times New Roman" w:hAnsi="Times New Roman"/>
          <w:color w:val="010100"/>
          <w:sz w:val="24"/>
          <w:szCs w:val="24"/>
        </w:rPr>
        <w:t xml:space="preserve"> получают в результате анализа отдельных показателей, их совокупности или различных данных о деятельности проверяемого органа (организации). Необходимая для этого информация может быть получена как в самом проверяемом органе (организации), так и из других источников. В качестве аналитических доказательств используются расчеты относительных показателей деятельности проверяемого органа (организации) и их сравнение с установленными стандартами или отраслевыми нормативами. Например, это могут быть расчеты показателя продуктивности использования средств объектом проверки – соотношения между достигнутыми результатами (объемом произведенной продукции или оказанных услуг) и затраченными ресурсами (материальными, финансовыми, трудовыми).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Аналитические доказательства могут быть получены на основе выявления и анализа тех или иных тенденций или проблем в деятельности проверяемого органа (организации), например, таких как высокая текучесть кадров, большое количество претензий и жалоб на проверяемый орган (организацию) со стороны потребителей его (ее) продукции или услуг и т.п.</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6.2.8. Если в процессе сбора информации и фактических данных сотрудники Контрольно-счетной палаты столкнулись с непредвиденными трудностями, возникшими в отношении качества имеющихся данных, следует пересмотреть методы и, возможно, уточнить вопросы проверки.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color w:val="010100"/>
          <w:sz w:val="24"/>
          <w:szCs w:val="24"/>
        </w:rPr>
        <w:t>В случае отказа в допуске на территорию и в помещения, занимаемые проверяемыми органами и организациями, сотрудника Контрольно-счетной палаты и (или) привлеченного специалиста, отказа в предоставлении необходимой информации и документов, а также в случае необоснованной задержки с их предоставлением, сотрудник Контрольно-счетной палаты должен действовать в соответствии с Регламентом КСП.</w:t>
      </w:r>
      <w:proofErr w:type="gramEnd"/>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Процесс сбора фактических данных должен быть организован таким образом, чтобы заключения и выводы по итогам проверки, сделанные на основе собранных доказательств, были способны выдержать любой критический анализ.</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7. Подготовка и оформление результатов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7.1. Заключения и выводы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7.1.1. Подготовку результатов аудита эффективности необходимо начинать </w:t>
      </w:r>
      <w:proofErr w:type="gramStart"/>
      <w:r w:rsidRPr="00616554">
        <w:rPr>
          <w:rFonts w:ascii="Times New Roman" w:hAnsi="Times New Roman"/>
          <w:color w:val="010100"/>
          <w:sz w:val="24"/>
          <w:szCs w:val="24"/>
        </w:rPr>
        <w:t>со</w:t>
      </w:r>
      <w:proofErr w:type="gramEnd"/>
      <w:r w:rsidRPr="00616554">
        <w:rPr>
          <w:rFonts w:ascii="Times New Roman" w:hAnsi="Times New Roman"/>
          <w:color w:val="010100"/>
          <w:sz w:val="24"/>
          <w:szCs w:val="24"/>
        </w:rPr>
        <w:t xml:space="preserve">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утвержденными критериями оценки эффективности. По результатам этого сравнения подготавливаются заключения, которые должны указывать, в какой степени результаты использования муниципальных ресурсов в проверяемой сфере или деятельности объектов проверки соответствуют критериям оценки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Если реальные результаты использования муниципальных ресурсов в проверяемой сфере и организация деятельности объектов проверки соответствуют установленным критериям, это означает, что муниципальные ресурсы используются с достаточной степенью эффективности. Их несоответствие свидетельствует о наличии недостатков и необходимости </w:t>
      </w:r>
      <w:proofErr w:type="gramStart"/>
      <w:r w:rsidRPr="00616554">
        <w:rPr>
          <w:rFonts w:ascii="Times New Roman" w:hAnsi="Times New Roman"/>
          <w:color w:val="010100"/>
          <w:sz w:val="24"/>
          <w:szCs w:val="24"/>
        </w:rPr>
        <w:t>улучшения организации деятельности объектов проверки</w:t>
      </w:r>
      <w:proofErr w:type="gramEnd"/>
      <w:r w:rsidRPr="00616554">
        <w:rPr>
          <w:rFonts w:ascii="Times New Roman" w:hAnsi="Times New Roman"/>
          <w:color w:val="010100"/>
          <w:sz w:val="24"/>
          <w:szCs w:val="24"/>
        </w:rPr>
        <w:t xml:space="preserve"> по </w:t>
      </w:r>
      <w:r w:rsidRPr="00616554">
        <w:rPr>
          <w:rFonts w:ascii="Times New Roman" w:hAnsi="Times New Roman"/>
          <w:color w:val="010100"/>
          <w:sz w:val="24"/>
          <w:szCs w:val="24"/>
        </w:rPr>
        <w:lastRenderedPageBreak/>
        <w:t>использованию муниципальных ресурсов. В случае выявления недостатков заключения должны содержать конкретные факты, свидетельствующие о неэффективном использовании муниципальных ресурсов в проверяемой сфере или объектами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7.1.2.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 которые должны: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содержать характеристику и значимость выявленных отклонений фактических результатов использования муниципальных ресурсов в проверяемой сфере или деятельности объектов проверки от критериев оценки эффективности, установленных в программе аудита;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определять причины выявленных недостатков, которые привели к неэффективному использованию муниципальных ресурсов, и последствия, которые эти недостатки влекут или могут повлечь за собой;</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включать общую оценку степени эффективности использования муниципальных ресурсов исходя из целей аудита.</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color w:val="010100"/>
          <w:sz w:val="24"/>
          <w:szCs w:val="24"/>
        </w:rPr>
        <w:t>Заключения о соответствии фактических результатов использования муниципальных ресурсов 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проведению аудита эффективности.</w:t>
      </w:r>
      <w:proofErr w:type="gramEnd"/>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7.1.3. Если в ходе аудита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оценить фактическое или возможное влияние данной проблемы на результаты использования муниципальных ресурсов в проверяемой сфере или в деятельности объектов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установить причины наличия данной проблемы, для того чтобы подготовить соответствующие рекомендации по ее решению;</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обсудить данную проблему с экспертами и руководством объекта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собрать при необходимости дополнительные фактические материалы.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Если руководство объекта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7.2. Рекомендации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7.2.1. Подготовка рекомендаций является завершающей процедурой формирования результатов аудита эффективности. В случае</w:t>
      </w:r>
      <w:proofErr w:type="gramStart"/>
      <w:r w:rsidRPr="00616554">
        <w:rPr>
          <w:rFonts w:ascii="Times New Roman" w:hAnsi="Times New Roman"/>
          <w:color w:val="010100"/>
          <w:sz w:val="24"/>
          <w:szCs w:val="24"/>
        </w:rPr>
        <w:t>,</w:t>
      </w:r>
      <w:proofErr w:type="gramEnd"/>
      <w:r w:rsidRPr="00616554">
        <w:rPr>
          <w:rFonts w:ascii="Times New Roman" w:hAnsi="Times New Roman"/>
          <w:color w:val="010100"/>
          <w:sz w:val="24"/>
          <w:szCs w:val="24"/>
        </w:rPr>
        <w:t xml:space="preserve"> если в ходе аудита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Если результаты использования муниципальных ресурсов в проверяемой сфере или объектами аудита соответствуют установленным критериям и признаны вполне удовлетворительными, это еще не означает, что использованы все имеющиеся возможности для более эффективного использования муниципальных ресурсов. Основываясь на заключениях и выводах, сделанных по результатам аудита эффективности, </w:t>
      </w:r>
      <w:proofErr w:type="gramStart"/>
      <w:r w:rsidRPr="00616554">
        <w:rPr>
          <w:rFonts w:ascii="Times New Roman" w:hAnsi="Times New Roman"/>
          <w:color w:val="010100"/>
          <w:sz w:val="24"/>
          <w:szCs w:val="24"/>
        </w:rPr>
        <w:t>возможно</w:t>
      </w:r>
      <w:proofErr w:type="gramEnd"/>
      <w:r w:rsidRPr="00616554">
        <w:rPr>
          <w:rFonts w:ascii="Times New Roman" w:hAnsi="Times New Roman"/>
          <w:color w:val="010100"/>
          <w:sz w:val="24"/>
          <w:szCs w:val="24"/>
        </w:rPr>
        <w:t xml:space="preserve"> находить неиспользованные резервы и разрабатывать соответствующие рекомендации по совершенствованию деятельности объектов контроля в целях повышения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7.2.2. Содержание рекомендаций должно соответствовать поставленным целям аудита эффективности и основываться на заключениях и выводах, сделанных по его результатам. Рекомендации необходимо формулировать таким образом, чтобы они были: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направлены на устранение причин существования выявленных отклонений, недостатков или проблем;</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обращены в адрес объектов проверки, муниципальных органов, организаций и должностных лиц, в компетенцию и полномочия которых входит их выполнение;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w:t>
      </w:r>
      <w:proofErr w:type="gramStart"/>
      <w:r w:rsidRPr="00616554">
        <w:rPr>
          <w:rFonts w:ascii="Times New Roman" w:hAnsi="Times New Roman"/>
          <w:color w:val="010100"/>
          <w:sz w:val="24"/>
          <w:szCs w:val="24"/>
        </w:rPr>
        <w:t>ориентированы</w:t>
      </w:r>
      <w:proofErr w:type="gramEnd"/>
      <w:r w:rsidRPr="00616554">
        <w:rPr>
          <w:rFonts w:ascii="Times New Roman" w:hAnsi="Times New Roman"/>
          <w:color w:val="010100"/>
          <w:sz w:val="24"/>
          <w:szCs w:val="24"/>
        </w:rPr>
        <w:t xml:space="preserve"> на принятие объектами контроля конкретных мер по устранению выявленных недостатков;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экономически </w:t>
      </w:r>
      <w:proofErr w:type="gramStart"/>
      <w:r w:rsidRPr="00616554">
        <w:rPr>
          <w:rFonts w:ascii="Times New Roman" w:hAnsi="Times New Roman"/>
          <w:color w:val="010100"/>
          <w:sz w:val="24"/>
          <w:szCs w:val="24"/>
        </w:rPr>
        <w:t>эффективными</w:t>
      </w:r>
      <w:proofErr w:type="gramEnd"/>
      <w:r w:rsidRPr="00616554">
        <w:rPr>
          <w:rFonts w:ascii="Times New Roman" w:hAnsi="Times New Roman"/>
          <w:color w:val="010100"/>
          <w:sz w:val="24"/>
          <w:szCs w:val="24"/>
        </w:rPr>
        <w:t>, то есть расходы, связанные с их выполнением, не должны превышать получаемую выгоду;</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w:t>
      </w:r>
      <w:proofErr w:type="gramStart"/>
      <w:r w:rsidRPr="00616554">
        <w:rPr>
          <w:rFonts w:ascii="Times New Roman" w:hAnsi="Times New Roman"/>
          <w:color w:val="010100"/>
          <w:sz w:val="24"/>
          <w:szCs w:val="24"/>
        </w:rPr>
        <w:t>выполнимыми</w:t>
      </w:r>
      <w:proofErr w:type="gramEnd"/>
      <w:r w:rsidRPr="00616554">
        <w:rPr>
          <w:rFonts w:ascii="Times New Roman" w:hAnsi="Times New Roman"/>
          <w:color w:val="010100"/>
          <w:sz w:val="24"/>
          <w:szCs w:val="24"/>
        </w:rPr>
        <w:t xml:space="preserve"> в разумный срок;</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w:t>
      </w:r>
      <w:proofErr w:type="gramStart"/>
      <w:r w:rsidRPr="00616554">
        <w:rPr>
          <w:rFonts w:ascii="Times New Roman" w:hAnsi="Times New Roman"/>
          <w:color w:val="010100"/>
          <w:sz w:val="24"/>
          <w:szCs w:val="24"/>
        </w:rPr>
        <w:t>четкими</w:t>
      </w:r>
      <w:proofErr w:type="gramEnd"/>
      <w:r w:rsidRPr="00616554">
        <w:rPr>
          <w:rFonts w:ascii="Times New Roman" w:hAnsi="Times New Roman"/>
          <w:color w:val="010100"/>
          <w:sz w:val="24"/>
          <w:szCs w:val="24"/>
        </w:rPr>
        <w:t xml:space="preserve"> и простыми по форме.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7.2.3. Формулировки рекомендаций должны быть достаточно конкретными, но без излишней детализации. В рекомендациях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контроля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Вопрос о разработке конкретных практических мер по устранению недостатков в деятельности объектов контроля и повышению эффективности использования муниципальных ресурсов, как правило, должен решаться непосредственно их руководством. Между тем, если по результатам установлена необходимость осуществления очевидных мероприятий по повышению эффективности использования муниципальных ресурсов, они должны быть рекомендованы руководству объекта контроля.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7.3. Отчет о результатах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7.3.1. Подготовка и оформление отчета о результатах аудита эффективности является завершающей процедурой.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контроля, а также программа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ресурсов, а также указывать конкретные причины и обнаруженные или возможные последствия выявленных недостатков.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7.3.3. Для более объективной оценки результатов в отчет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муниципальными органами и организациями для совершенствования их деятельности в целях повышения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7.3.4. Отчет должен содержать основные выводы по результатам аудита и рекомендации по повышению эффективности использования муниципальных ресурсов для руководителей проверенных объектов и органов местного самоуправления, в компетенции которых находится решение поставленных вопросов.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7.3.5. В ходе аудита эффективности могут быть обнаружены проблемы, не связанные непосредственно с его целями, но требующие проведения специальной дополнительной проверки на объекте. Если в рамках проведения данного аудита эффективности не было возможности выполнить эту работу, в отчете следует отразить выявленные проблемы с обоснованием необходимости их дальнейшего анализа и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7.3.6. Одновременно с отчетом в адрес руководителей проверенных объектов и органов местного самоуправления, в компетенции которых находится решение поставленных вопросов, подготавливаются соответствующие документы (представления, информационные письма), содержащие основные выводы по результатам аудита и рекомендации по повышению эффективности 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7.3.7. Рассмотрение результатов аудита осуществляется в соответствии с Регламентом КСП.</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После утверждения отчета председателем необходимо: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направить отчет о результатах аудита эффективности в Воронежскую городскую Думу, а также главе городского округа;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направить представления, информационные письма соответствующим адресатам;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-подготовить пресс-релиз о результатах аудита эффективности для средств массовой информации.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8. Контроль выполнения рекомендаций по результатам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8.1. Контроль выполнения рекомендаций, разработанных Контрольно-счетной палатой по результатам аудита эффективности и направленных в соответствующие органы муниципальной власти и проверенные организации, проводится для того, чтобы: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способствовать выполнению рекомендаций, стимулировать устранение выявленных отклонений и недостатков и, тем самым, повысить действенность проведенных контрольных мероприятий;</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содействовать Воронежской городской Думе в рассмотрении и принятии необходимых мер, обеспечивающих повышение эффективности использования муниципальных ресурсов органами исполнительной власти;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служить основой оценки деятельности Контрольно-счетной палаты, поскольку выполнение рекомендаций объектами проверки должно повысить эффективность использования ими муниципальных ресурсов, а проверка их выполнения может рассматриваться как непосредственный результат проведенного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8.2. Контроль выполнения рекомендаций осуществляется путем проведения соответствующих проверок, которые должны быть, прежде всего, направлены на обеспечение выполнения рекомендаций, а не только на выявление фактов непринятия мер проверенными объектами.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Проверки выполнения рекомендаций обеспечивают обратную связь между Контрольно-счетной палатой и исполнительной властью в целях повышения эффективности управления муниципальными ресурсами.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8.3. Проверки выполнения рекомендаций могут проводиться Контрольно-счетной палатой в различных формах, в частности: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color w:val="010100"/>
          <w:sz w:val="24"/>
          <w:szCs w:val="24"/>
        </w:rPr>
        <w:lastRenderedPageBreak/>
        <w:t>а) получение текущей информации о ходе выполнения проверенным органом (организацией) рекомендаций, направленных ему (ей) по результатам аудита эффективности;</w:t>
      </w:r>
      <w:proofErr w:type="gramEnd"/>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б) проведение специальной проверки результатов выполнения рекомендаций, </w:t>
      </w:r>
      <w:proofErr w:type="gramStart"/>
      <w:r w:rsidRPr="00616554">
        <w:rPr>
          <w:rFonts w:ascii="Times New Roman" w:hAnsi="Times New Roman"/>
          <w:color w:val="010100"/>
          <w:sz w:val="24"/>
          <w:szCs w:val="24"/>
        </w:rPr>
        <w:t>которая</w:t>
      </w:r>
      <w:proofErr w:type="gramEnd"/>
      <w:r w:rsidRPr="00616554">
        <w:rPr>
          <w:rFonts w:ascii="Times New Roman" w:hAnsi="Times New Roman"/>
          <w:color w:val="010100"/>
          <w:sz w:val="24"/>
          <w:szCs w:val="24"/>
        </w:rPr>
        <w:t xml:space="preserve"> может осуществляться на основе полученных от проверенных органов (организаций) соответствующих документов, подтверждающих их выполнение, а также, при необходимости, путем проверки выполнения отдельных рекомендаций непосредственно в органах (организациях). При этом повторные проверки в самих органах (организациях) не требуют детального анализа их деятельности. Проверки результатов выполнения рекомендаций целесообразно проводить не ранее чем через год после того, когда они были направлены в адрес проверенного органа (организации).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Такие проверки проводятся, если это предусмотрено планом работы Контрольно-счетной палаты.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8.4. При проверке выполнения рекомендаций Контрольно-счетной палаты по результатам аудита эффективности можно пользоваться различными источниками информации. Одним из них является направление запроса в проверенный орган (организацию) с просьбой представить информацию о состоянии выполнения каждой рекомендации. Кроме того, запросы могут быть направлены и в адрес вышестоящего органа по отношению к проверенному органу (организации), который был проинформирован о результатах проведенного аудита эффективности и должен осуществлять </w:t>
      </w:r>
      <w:proofErr w:type="gramStart"/>
      <w:r w:rsidRPr="00616554">
        <w:rPr>
          <w:rFonts w:ascii="Times New Roman" w:hAnsi="Times New Roman"/>
          <w:color w:val="010100"/>
          <w:sz w:val="24"/>
          <w:szCs w:val="24"/>
        </w:rPr>
        <w:t>контроль за</w:t>
      </w:r>
      <w:proofErr w:type="gramEnd"/>
      <w:r w:rsidRPr="00616554">
        <w:rPr>
          <w:rFonts w:ascii="Times New Roman" w:hAnsi="Times New Roman"/>
          <w:color w:val="010100"/>
          <w:sz w:val="24"/>
          <w:szCs w:val="24"/>
        </w:rPr>
        <w:t xml:space="preserve"> выполнением проверенным органом (организацией) рекомендаций. Полученную информацию следует подкреплять данными из других внешних источников, анализом соответствующих документов, проведением опросов и интервью.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8.5. Результаты проверки выполнения рекомендаций должны быть отражены в соответствующих документах, в которых фиксируется ход реализации мероприятий по устранению выявленных отклонений и недостатков, проводимых объектами проверки, и даются оценки результатов их выполнения.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В случае невыполнения или неполного выполнения объектами проверки отдельных рекомендаций следует выяснить причины этого и рассмотреть необходимость принятия дополнительных мер по обеспечению реализации рекомендаций, которые не были выполнены.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Приложение 1</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к Стандарту «Проведение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использования муниципальных ресурсов»</w:t>
      </w:r>
    </w:p>
    <w:p w:rsidR="0070094D" w:rsidRPr="00616554" w:rsidRDefault="0070094D" w:rsidP="00616554">
      <w:pPr>
        <w:spacing w:before="100" w:beforeAutospacing="1" w:after="100" w:afterAutospacing="1" w:line="240" w:lineRule="auto"/>
        <w:jc w:val="both"/>
        <w:outlineLvl w:val="1"/>
        <w:rPr>
          <w:rFonts w:ascii="Times New Roman" w:hAnsi="Times New Roman"/>
          <w:b/>
          <w:bCs/>
          <w:color w:val="010100"/>
          <w:sz w:val="24"/>
          <w:szCs w:val="24"/>
        </w:rPr>
      </w:pPr>
      <w:r w:rsidRPr="00616554">
        <w:rPr>
          <w:rFonts w:ascii="Times New Roman" w:hAnsi="Times New Roman"/>
          <w:b/>
          <w:bCs/>
          <w:color w:val="010100"/>
          <w:sz w:val="24"/>
          <w:szCs w:val="24"/>
        </w:rPr>
        <w:t>Примерный график проведения аудита эффективности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163"/>
        <w:gridCol w:w="6503"/>
        <w:gridCol w:w="809"/>
      </w:tblGrid>
      <w:tr w:rsidR="0070094D" w:rsidRPr="00616554" w:rsidTr="006324D1">
        <w:trPr>
          <w:tblCellSpacing w:w="15" w:type="dxa"/>
        </w:trPr>
        <w:tc>
          <w:tcPr>
            <w:tcW w:w="0" w:type="auto"/>
            <w:tcBorders>
              <w:top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outlineLvl w:val="2"/>
              <w:rPr>
                <w:rFonts w:ascii="Times New Roman" w:hAnsi="Times New Roman"/>
                <w:b/>
                <w:bCs/>
                <w:color w:val="010100"/>
                <w:sz w:val="24"/>
                <w:szCs w:val="24"/>
              </w:rPr>
            </w:pPr>
            <w:r w:rsidRPr="00616554">
              <w:rPr>
                <w:rFonts w:ascii="Times New Roman" w:hAnsi="Times New Roman"/>
                <w:b/>
                <w:bCs/>
                <w:color w:val="010100"/>
                <w:sz w:val="24"/>
                <w:szCs w:val="24"/>
              </w:rPr>
              <w:t>Этапы</w:t>
            </w: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outlineLvl w:val="2"/>
              <w:rPr>
                <w:rFonts w:ascii="Times New Roman" w:hAnsi="Times New Roman"/>
                <w:b/>
                <w:bCs/>
                <w:color w:val="010100"/>
                <w:sz w:val="24"/>
                <w:szCs w:val="24"/>
              </w:rPr>
            </w:pPr>
            <w:r w:rsidRPr="00616554">
              <w:rPr>
                <w:rFonts w:ascii="Times New Roman" w:hAnsi="Times New Roman"/>
                <w:b/>
                <w:bCs/>
                <w:color w:val="010100"/>
                <w:sz w:val="24"/>
                <w:szCs w:val="24"/>
              </w:rPr>
              <w:t>Действия</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before="100" w:beforeAutospacing="1" w:after="100" w:afterAutospacing="1" w:line="240" w:lineRule="auto"/>
              <w:jc w:val="both"/>
              <w:outlineLvl w:val="2"/>
              <w:rPr>
                <w:rFonts w:ascii="Times New Roman" w:hAnsi="Times New Roman"/>
                <w:b/>
                <w:bCs/>
                <w:color w:val="010100"/>
                <w:sz w:val="24"/>
                <w:szCs w:val="24"/>
              </w:rPr>
            </w:pPr>
            <w:r w:rsidRPr="00616554">
              <w:rPr>
                <w:rFonts w:ascii="Times New Roman" w:hAnsi="Times New Roman"/>
                <w:b/>
                <w:bCs/>
                <w:color w:val="010100"/>
                <w:sz w:val="24"/>
                <w:szCs w:val="24"/>
              </w:rPr>
              <w:t>Сроки</w:t>
            </w:r>
          </w:p>
        </w:tc>
      </w:tr>
      <w:tr w:rsidR="0070094D" w:rsidRPr="00616554" w:rsidTr="006324D1">
        <w:trPr>
          <w:tblCellSpacing w:w="15" w:type="dxa"/>
        </w:trPr>
        <w:tc>
          <w:tcPr>
            <w:tcW w:w="0" w:type="auto"/>
            <w:tcBorders>
              <w:top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outlineLvl w:val="2"/>
              <w:rPr>
                <w:rFonts w:ascii="Times New Roman" w:hAnsi="Times New Roman"/>
                <w:b/>
                <w:bCs/>
                <w:color w:val="010100"/>
                <w:sz w:val="24"/>
                <w:szCs w:val="24"/>
              </w:rPr>
            </w:pPr>
            <w:r w:rsidRPr="00616554">
              <w:rPr>
                <w:rFonts w:ascii="Times New Roman" w:hAnsi="Times New Roman"/>
                <w:b/>
                <w:bCs/>
                <w:color w:val="010100"/>
                <w:sz w:val="24"/>
                <w:szCs w:val="24"/>
              </w:rPr>
              <w:t>Планирование</w:t>
            </w: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outlineLvl w:val="2"/>
              <w:rPr>
                <w:rFonts w:ascii="Times New Roman" w:hAnsi="Times New Roman"/>
                <w:b/>
                <w:bCs/>
                <w:color w:val="010100"/>
                <w:sz w:val="24"/>
                <w:szCs w:val="24"/>
              </w:rPr>
            </w:pPr>
            <w:r w:rsidRPr="00616554">
              <w:rPr>
                <w:rFonts w:ascii="Times New Roman" w:hAnsi="Times New Roman"/>
                <w:b/>
                <w:bCs/>
                <w:color w:val="010100"/>
                <w:sz w:val="24"/>
                <w:szCs w:val="24"/>
              </w:rPr>
              <w:t>· предложение структурных подразделений КСП в план работы о теме и объектах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обоснование предложенной темы</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r w:rsidR="0070094D" w:rsidRPr="00616554" w:rsidTr="006324D1">
        <w:trPr>
          <w:tblCellSpacing w:w="15" w:type="dxa"/>
        </w:trPr>
        <w:tc>
          <w:tcPr>
            <w:tcW w:w="0" w:type="auto"/>
            <w:vMerge w:val="restart"/>
            <w:tcBorders>
              <w:top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spellStart"/>
            <w:proofErr w:type="gramStart"/>
            <w:r w:rsidRPr="00616554">
              <w:rPr>
                <w:rFonts w:ascii="Times New Roman" w:hAnsi="Times New Roman"/>
                <w:color w:val="010100"/>
                <w:sz w:val="24"/>
                <w:szCs w:val="24"/>
              </w:rPr>
              <w:t>Подготовитель-ный</w:t>
            </w:r>
            <w:proofErr w:type="spellEnd"/>
            <w:proofErr w:type="gramEnd"/>
            <w:r w:rsidRPr="00616554">
              <w:rPr>
                <w:rFonts w:ascii="Times New Roman" w:hAnsi="Times New Roman"/>
                <w:color w:val="010100"/>
                <w:sz w:val="24"/>
                <w:szCs w:val="24"/>
              </w:rPr>
              <w:t xml:space="preserve"> </w:t>
            </w:r>
            <w:r w:rsidRPr="00616554">
              <w:rPr>
                <w:rFonts w:ascii="Times New Roman" w:hAnsi="Times New Roman"/>
                <w:color w:val="010100"/>
                <w:sz w:val="24"/>
                <w:szCs w:val="24"/>
              </w:rPr>
              <w:lastRenderedPageBreak/>
              <w:t>этап</w:t>
            </w: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 составление рабочего плана предварительного изучения </w:t>
            </w:r>
            <w:r w:rsidRPr="00616554">
              <w:rPr>
                <w:rFonts w:ascii="Times New Roman" w:hAnsi="Times New Roman"/>
                <w:color w:val="010100"/>
                <w:sz w:val="24"/>
                <w:szCs w:val="24"/>
              </w:rPr>
              <w:lastRenderedPageBreak/>
              <w:t>темы и объектов проверки</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r w:rsidR="0070094D" w:rsidRPr="00616554" w:rsidTr="006324D1">
        <w:trPr>
          <w:tblCellSpacing w:w="15" w:type="dxa"/>
        </w:trPr>
        <w:tc>
          <w:tcPr>
            <w:tcW w:w="0" w:type="auto"/>
            <w:vMerge/>
            <w:tcBorders>
              <w:top w:val="outset" w:sz="6" w:space="0" w:color="auto"/>
              <w:bottom w:val="outset" w:sz="6" w:space="0" w:color="auto"/>
              <w:right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сбор необходимой информации и материалов</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r w:rsidR="0070094D" w:rsidRPr="00616554" w:rsidTr="006324D1">
        <w:trPr>
          <w:tblCellSpacing w:w="15" w:type="dxa"/>
        </w:trPr>
        <w:tc>
          <w:tcPr>
            <w:tcW w:w="0" w:type="auto"/>
            <w:vMerge/>
            <w:tcBorders>
              <w:top w:val="outset" w:sz="6" w:space="0" w:color="auto"/>
              <w:bottom w:val="outset" w:sz="6" w:space="0" w:color="auto"/>
              <w:right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составление и утверждение программы проведения аудита</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r w:rsidR="0070094D" w:rsidRPr="00616554" w:rsidTr="006324D1">
        <w:trPr>
          <w:tblCellSpacing w:w="15" w:type="dxa"/>
        </w:trPr>
        <w:tc>
          <w:tcPr>
            <w:tcW w:w="0" w:type="auto"/>
            <w:vMerge w:val="restart"/>
            <w:tcBorders>
              <w:top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Реализация</w:t>
            </w: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сбор фактических данных и получение доказательств на объектах проверки</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r w:rsidR="0070094D" w:rsidRPr="00616554" w:rsidTr="006324D1">
        <w:trPr>
          <w:tblCellSpacing w:w="15" w:type="dxa"/>
        </w:trPr>
        <w:tc>
          <w:tcPr>
            <w:tcW w:w="0" w:type="auto"/>
            <w:vMerge/>
            <w:tcBorders>
              <w:top w:val="outset" w:sz="6" w:space="0" w:color="auto"/>
              <w:bottom w:val="outset" w:sz="6" w:space="0" w:color="auto"/>
              <w:right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подготовка заключений, выводов и рекомендаций по результатам проверки</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r w:rsidR="0070094D" w:rsidRPr="00616554" w:rsidTr="006324D1">
        <w:trPr>
          <w:tblCellSpacing w:w="15" w:type="dxa"/>
        </w:trPr>
        <w:tc>
          <w:tcPr>
            <w:tcW w:w="0" w:type="auto"/>
            <w:vMerge w:val="restart"/>
            <w:tcBorders>
              <w:top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Подготовка отчета </w:t>
            </w: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подготовка отчета о результатах аудита эффективности </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r w:rsidR="0070094D" w:rsidRPr="00616554" w:rsidTr="006324D1">
        <w:trPr>
          <w:tblCellSpacing w:w="15" w:type="dxa"/>
        </w:trPr>
        <w:tc>
          <w:tcPr>
            <w:tcW w:w="0" w:type="auto"/>
            <w:vMerge/>
            <w:tcBorders>
              <w:top w:val="outset" w:sz="6" w:space="0" w:color="auto"/>
              <w:bottom w:val="outset" w:sz="6" w:space="0" w:color="auto"/>
              <w:right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представление отчета о результатах аудита эффективности на утверждение председателю КСП </w:t>
            </w:r>
          </w:p>
        </w:tc>
        <w:tc>
          <w:tcPr>
            <w:tcW w:w="0" w:type="auto"/>
            <w:tcBorders>
              <w:top w:val="outset" w:sz="6" w:space="0" w:color="auto"/>
              <w:left w:val="outset" w:sz="6" w:space="0" w:color="auto"/>
              <w:bottom w:val="outset" w:sz="6" w:space="0" w:color="auto"/>
            </w:tcBorders>
            <w:vAlign w:val="center"/>
          </w:tcPr>
          <w:p w:rsidR="0070094D" w:rsidRPr="00616554" w:rsidRDefault="0070094D" w:rsidP="00616554">
            <w:pPr>
              <w:spacing w:after="0" w:line="240" w:lineRule="auto"/>
              <w:jc w:val="both"/>
              <w:rPr>
                <w:rFonts w:ascii="Times New Roman" w:hAnsi="Times New Roman"/>
                <w:color w:val="010100"/>
                <w:sz w:val="24"/>
                <w:szCs w:val="24"/>
              </w:rPr>
            </w:pPr>
          </w:p>
        </w:tc>
      </w:tr>
    </w:tbl>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Руководитель группы</w:t>
      </w:r>
      <w:r w:rsidRPr="00616554">
        <w:rPr>
          <w:rFonts w:ascii="Times New Roman" w:hAnsi="Times New Roman"/>
          <w:color w:val="010100"/>
          <w:sz w:val="24"/>
          <w:szCs w:val="24"/>
        </w:rPr>
        <w:t xml:space="preserve"> __________ _________________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(подпись) (инициалы и фамилия) </w:t>
      </w:r>
    </w:p>
    <w:p w:rsidR="0070094D" w:rsidRPr="00616554" w:rsidRDefault="0070094D" w:rsidP="00616554">
      <w:pPr>
        <w:spacing w:before="100" w:beforeAutospacing="1" w:after="100" w:afterAutospacing="1" w:line="240" w:lineRule="auto"/>
        <w:jc w:val="both"/>
        <w:outlineLvl w:val="2"/>
        <w:rPr>
          <w:rFonts w:ascii="Times New Roman" w:hAnsi="Times New Roman"/>
          <w:b/>
          <w:bCs/>
          <w:color w:val="010100"/>
          <w:sz w:val="24"/>
          <w:szCs w:val="24"/>
        </w:rPr>
      </w:pPr>
      <w:r w:rsidRPr="00616554">
        <w:rPr>
          <w:rFonts w:ascii="Times New Roman" w:hAnsi="Times New Roman"/>
          <w:b/>
          <w:bCs/>
          <w:color w:val="010100"/>
          <w:sz w:val="24"/>
          <w:szCs w:val="24"/>
        </w:rPr>
        <w:t>Приложение 2</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к Стандарту «Проведение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Примерный план</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предварительного изучения объектов аудита эффективности</w:t>
      </w:r>
      <w:r w:rsidRPr="00616554">
        <w:rPr>
          <w:rFonts w:ascii="Times New Roman" w:hAnsi="Times New Roman"/>
          <w:color w:val="010100"/>
          <w:sz w:val="24"/>
          <w:szCs w:val="24"/>
        </w:rPr>
        <w:t xml:space="preserve">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«__________________________________________________________________________»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(наименование аудита эффективности в соответствии с планом работы КСП)</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 Сбор и анализ необходимой информации о предмете аудита эффективности и деятельности проверяемых объектов: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состояния законодательного и нормативного обеспечения;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развитие сети объектов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достижение запланированных целей и результатов в проверяемой сфере и деятельности объектов проверки (по утвержденным показателям и финансированию в разрезе статей);</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по выполнению целевой программы.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 Создание экспертного совета из привлекаемых независимых внешних экспертов (специалистов) необходимого профиля, руководителей и специалистов соответствующих структурных подразделений администрации городского округа, руководителей других объектов аудита и сотрудников Контрольно-счетной палаты.</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3. Проведение консультаций и собеседований с консультативной группой.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4. Определение: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 целей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задач и основных направлений деятельности объектов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вопросов проверки и анализа;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способов его проведения и методов сбора фактических данных и информации;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критериев оценки эффективности использования бюджетных и иных средств;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существующих рисков неэффективного использования бюджетных средств;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возможных недостатков и проблем.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 Обсуждение перечня критериев с руководителями соответствующего управления администрации городского округа и сотрудниками объектов аудита.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6. Проработка вопросов по проведению социологического исследования по рассматриваемой тематике.</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7. Подготовка программы проведения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Руководитель группы</w:t>
      </w:r>
      <w:r w:rsidRPr="00616554">
        <w:rPr>
          <w:rFonts w:ascii="Times New Roman" w:hAnsi="Times New Roman"/>
          <w:color w:val="010100"/>
          <w:sz w:val="24"/>
          <w:szCs w:val="24"/>
        </w:rPr>
        <w:t xml:space="preserve"> ____________ _________________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(подпись) (инициалы и фамилия) </w:t>
      </w:r>
    </w:p>
    <w:p w:rsidR="0070094D" w:rsidRPr="00616554" w:rsidRDefault="0070094D" w:rsidP="00616554">
      <w:pPr>
        <w:spacing w:before="100" w:beforeAutospacing="1" w:after="100" w:afterAutospacing="1" w:line="240" w:lineRule="auto"/>
        <w:jc w:val="both"/>
        <w:outlineLvl w:val="2"/>
        <w:rPr>
          <w:rFonts w:ascii="Times New Roman" w:hAnsi="Times New Roman"/>
          <w:b/>
          <w:bCs/>
          <w:color w:val="010100"/>
          <w:sz w:val="24"/>
          <w:szCs w:val="24"/>
        </w:rPr>
      </w:pPr>
      <w:r w:rsidRPr="00616554">
        <w:rPr>
          <w:rFonts w:ascii="Times New Roman" w:hAnsi="Times New Roman"/>
          <w:b/>
          <w:bCs/>
          <w:color w:val="010100"/>
          <w:sz w:val="24"/>
          <w:szCs w:val="24"/>
        </w:rPr>
        <w:t>Приложение 3</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к Стандарту «Проведение аудита эффективности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использования муниципальных ресурсов»</w:t>
      </w:r>
    </w:p>
    <w:p w:rsidR="0070094D" w:rsidRPr="00616554" w:rsidRDefault="0070094D" w:rsidP="00616554">
      <w:pPr>
        <w:spacing w:before="100" w:beforeAutospacing="1" w:after="100" w:afterAutospacing="1" w:line="240" w:lineRule="auto"/>
        <w:jc w:val="both"/>
        <w:outlineLvl w:val="5"/>
        <w:rPr>
          <w:rFonts w:ascii="Times New Roman" w:hAnsi="Times New Roman"/>
          <w:b/>
          <w:bCs/>
          <w:color w:val="010100"/>
          <w:sz w:val="24"/>
          <w:szCs w:val="24"/>
        </w:rPr>
      </w:pPr>
      <w:r w:rsidRPr="00616554">
        <w:rPr>
          <w:rFonts w:ascii="Times New Roman" w:hAnsi="Times New Roman"/>
          <w:b/>
          <w:bCs/>
          <w:color w:val="010100"/>
          <w:sz w:val="24"/>
          <w:szCs w:val="24"/>
        </w:rPr>
        <w:t xml:space="preserve">ПРОГРАММА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проведения </w:t>
      </w:r>
      <w:r w:rsidRPr="00616554">
        <w:rPr>
          <w:rFonts w:ascii="Times New Roman" w:hAnsi="Times New Roman"/>
          <w:color w:val="010100"/>
          <w:sz w:val="24"/>
          <w:szCs w:val="24"/>
        </w:rPr>
        <w:t xml:space="preserve">______________________________________________________________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(наименование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1. Основание для проведения аудита эффективности:_______________________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___________________________________________________________________________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(пункт __ Плана работы Контрольно-счетной палаты на ______ год)</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2. Предмет аудита эффективности:________________________________________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___________________________________________________________________________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(указывается, что именно проверяется)</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3. Объекты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______________________________________________________________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(указываются наименования проверяемых объектов)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4. Проверяемый период </w:t>
      </w:r>
      <w:r w:rsidRPr="00616554">
        <w:rPr>
          <w:rFonts w:ascii="Times New Roman" w:hAnsi="Times New Roman"/>
          <w:color w:val="010100"/>
          <w:sz w:val="24"/>
          <w:szCs w:val="24"/>
        </w:rPr>
        <w:t>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_________________________________________________________________________ </w:t>
      </w:r>
      <w:r w:rsidRPr="00616554">
        <w:rPr>
          <w:rFonts w:ascii="Times New Roman" w:hAnsi="Times New Roman"/>
          <w:color w:val="010100"/>
          <w:sz w:val="24"/>
          <w:szCs w:val="24"/>
        </w:rPr>
        <w:t>(указывается в случае его отсутствия в наименован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5. Цели аудита эффективности, вопросы проверки, критерии оценки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Цель 1._______________________________________________________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(формулируется цель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Вопросы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w:t>
      </w:r>
      <w:r w:rsidRPr="00616554">
        <w:rPr>
          <w:rFonts w:ascii="Times New Roman" w:hAnsi="Times New Roman"/>
          <w:b/>
          <w:bCs/>
          <w:color w:val="010100"/>
          <w:sz w:val="24"/>
          <w:szCs w:val="24"/>
        </w:rPr>
        <w:t>______________________________________________</w:t>
      </w:r>
      <w:r w:rsidRPr="00616554">
        <w:rPr>
          <w:rFonts w:ascii="Times New Roman" w:hAnsi="Times New Roman"/>
          <w:color w:val="010100"/>
          <w:sz w:val="24"/>
          <w:szCs w:val="24"/>
        </w:rPr>
        <w:t>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(формулируется перечень вопросов по цели 1)</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Критерии оценки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(формулируется перечень критериев оценки эффективности по цели 1)</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Цель 2._______________________________________________________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(формулируется цель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Вопросы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w:t>
      </w:r>
      <w:r w:rsidRPr="00616554">
        <w:rPr>
          <w:rFonts w:ascii="Times New Roman" w:hAnsi="Times New Roman"/>
          <w:b/>
          <w:bCs/>
          <w:color w:val="010100"/>
          <w:sz w:val="24"/>
          <w:szCs w:val="24"/>
        </w:rPr>
        <w:t>______________________________________________</w:t>
      </w:r>
      <w:r w:rsidRPr="00616554">
        <w:rPr>
          <w:rFonts w:ascii="Times New Roman" w:hAnsi="Times New Roman"/>
          <w:color w:val="010100"/>
          <w:sz w:val="24"/>
          <w:szCs w:val="24"/>
        </w:rPr>
        <w:t>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(формулируется перечень вопросов по цели 2)</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Критерии оценки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(формулируется перечень критериев оценки эффективности по цели 2)</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lastRenderedPageBreak/>
        <w:t>6. Методы проведения проверки и сбора фактических данных для получения доказательств: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_________________________________________________________</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(дается краткое описание методов проведения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Руководитель группы</w:t>
      </w:r>
      <w:r w:rsidRPr="00616554">
        <w:rPr>
          <w:rFonts w:ascii="Times New Roman" w:hAnsi="Times New Roman"/>
          <w:color w:val="010100"/>
          <w:sz w:val="24"/>
          <w:szCs w:val="24"/>
        </w:rPr>
        <w:t xml:space="preserve"> ____________ _________________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(подпись) (инициалы и фамилия)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Приложение 4</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к Стандарту «Проведение аудита эффективности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использования муниципальных ресурсов»</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Порядок действий в процессе организации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и проведения аудита эффективности</w:t>
      </w:r>
    </w:p>
    <w:tbl>
      <w:tblPr>
        <w:tblW w:w="5000" w:type="pct"/>
        <w:tblCellSpacing w:w="15" w:type="dxa"/>
        <w:tblCellMar>
          <w:top w:w="15" w:type="dxa"/>
          <w:left w:w="15" w:type="dxa"/>
          <w:bottom w:w="15" w:type="dxa"/>
          <w:right w:w="15" w:type="dxa"/>
        </w:tblCellMar>
        <w:tblLook w:val="00A0"/>
      </w:tblPr>
      <w:tblGrid>
        <w:gridCol w:w="356"/>
        <w:gridCol w:w="9089"/>
      </w:tblGrid>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I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Предварительное изучение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Оформить распоряжение о проведен</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 xml:space="preserve">дита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2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Оформить удостоверения на право проведения аудита </w:t>
            </w:r>
            <w:r w:rsidRPr="00616554">
              <w:rPr>
                <w:rFonts w:ascii="Times New Roman" w:hAnsi="Times New Roman"/>
                <w:color w:val="010100"/>
                <w:sz w:val="24"/>
                <w:szCs w:val="24"/>
              </w:rPr>
              <w:br/>
              <w:t xml:space="preserve">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3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Составить рабочий план, включающий этапы предварительного изучения предмета и объектов аудита эффективности</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4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Создать папку (структуру файлов) рабочих документов для </w:t>
            </w:r>
            <w:r w:rsidRPr="00616554">
              <w:rPr>
                <w:rFonts w:ascii="Times New Roman" w:hAnsi="Times New Roman"/>
                <w:color w:val="010100"/>
                <w:sz w:val="24"/>
                <w:szCs w:val="24"/>
              </w:rPr>
              <w:br/>
              <w:t xml:space="preserve">систематизации собираемой информации в ходе аудита </w:t>
            </w:r>
            <w:r w:rsidRPr="00616554">
              <w:rPr>
                <w:rFonts w:ascii="Times New Roman" w:hAnsi="Times New Roman"/>
                <w:color w:val="010100"/>
                <w:sz w:val="24"/>
                <w:szCs w:val="24"/>
              </w:rPr>
              <w:br/>
              <w:t xml:space="preserve">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5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Провести рабочее совещание группы сотрудников КСП, обсудить на нем вопросы организац</w:t>
            </w:r>
            <w:proofErr w:type="gramStart"/>
            <w:r w:rsidRPr="00616554">
              <w:rPr>
                <w:rFonts w:ascii="Times New Roman" w:hAnsi="Times New Roman"/>
                <w:color w:val="010100"/>
                <w:sz w:val="24"/>
                <w:szCs w:val="24"/>
              </w:rPr>
              <w:t>ии ау</w:t>
            </w:r>
            <w:proofErr w:type="gramEnd"/>
            <w:r w:rsidRPr="00616554">
              <w:rPr>
                <w:rFonts w:ascii="Times New Roman" w:hAnsi="Times New Roman"/>
                <w:color w:val="010100"/>
                <w:sz w:val="24"/>
                <w:szCs w:val="24"/>
              </w:rPr>
              <w:t xml:space="preserve">дита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6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Подготовить и направить объектам аудита эффективности </w:t>
            </w:r>
            <w:r w:rsidRPr="00616554">
              <w:rPr>
                <w:rFonts w:ascii="Times New Roman" w:hAnsi="Times New Roman"/>
                <w:color w:val="010100"/>
                <w:sz w:val="24"/>
                <w:szCs w:val="24"/>
              </w:rPr>
              <w:br/>
              <w:t xml:space="preserve">уведомления о проведении контрольного мероприятия, а также </w:t>
            </w:r>
            <w:r w:rsidRPr="00616554">
              <w:rPr>
                <w:rFonts w:ascii="Times New Roman" w:hAnsi="Times New Roman"/>
                <w:color w:val="010100"/>
                <w:sz w:val="24"/>
                <w:szCs w:val="24"/>
              </w:rPr>
              <w:br/>
              <w:t xml:space="preserve">запросы о предоставлении необходимой информации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7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Определить список основных заинтересованных лиц, с которыми необходимо контактировать, включающий: </w:t>
            </w:r>
            <w:r w:rsidRPr="00616554">
              <w:rPr>
                <w:rFonts w:ascii="Times New Roman" w:hAnsi="Times New Roman"/>
                <w:color w:val="010100"/>
                <w:sz w:val="24"/>
                <w:szCs w:val="24"/>
              </w:rPr>
              <w:br/>
              <w:t xml:space="preserve">- руководителей и специалистов структурных подразделений администрации городского округа и Воронежской городской Думы; </w:t>
            </w:r>
            <w:r w:rsidRPr="00616554">
              <w:rPr>
                <w:rFonts w:ascii="Times New Roman" w:hAnsi="Times New Roman"/>
                <w:color w:val="010100"/>
                <w:sz w:val="24"/>
                <w:szCs w:val="24"/>
              </w:rPr>
              <w:br/>
              <w:t>- руководителей и специалистов объектов проверки;</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 внешних экспертов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8</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Создать специальный экспертный совет в составе сотрудников Контрольно-счетной палаты и консультативной группы (привлекаемые независимые внешние эксперты (специалисты) необходимого профиля, руководители и специалисты структурных подразделений администрации городского округа, проверяемых объектов)</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9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color w:val="010100"/>
                <w:sz w:val="24"/>
                <w:szCs w:val="24"/>
              </w:rPr>
              <w:t xml:space="preserve">Осуществить в соответствии с планом сбор и анализ </w:t>
            </w:r>
            <w:r w:rsidRPr="00616554">
              <w:rPr>
                <w:rFonts w:ascii="Times New Roman" w:hAnsi="Times New Roman"/>
                <w:color w:val="010100"/>
                <w:sz w:val="24"/>
                <w:szCs w:val="24"/>
              </w:rPr>
              <w:br/>
              <w:t xml:space="preserve">необходимой информации о предмете и деятельности объектов </w:t>
            </w:r>
            <w:r w:rsidRPr="00616554">
              <w:rPr>
                <w:rFonts w:ascii="Times New Roman" w:hAnsi="Times New Roman"/>
                <w:color w:val="010100"/>
                <w:sz w:val="24"/>
                <w:szCs w:val="24"/>
              </w:rPr>
              <w:br/>
            </w:r>
            <w:r w:rsidRPr="00616554">
              <w:rPr>
                <w:rFonts w:ascii="Times New Roman" w:hAnsi="Times New Roman"/>
                <w:color w:val="010100"/>
                <w:sz w:val="24"/>
                <w:szCs w:val="24"/>
              </w:rPr>
              <w:lastRenderedPageBreak/>
              <w:t xml:space="preserve">аудита эффективности, включающей: </w:t>
            </w:r>
            <w:r w:rsidRPr="00616554">
              <w:rPr>
                <w:rFonts w:ascii="Times New Roman" w:hAnsi="Times New Roman"/>
                <w:color w:val="010100"/>
                <w:sz w:val="24"/>
                <w:szCs w:val="24"/>
              </w:rPr>
              <w:br/>
              <w:t xml:space="preserve">- законодательные и иные нормативные правовые акты; </w:t>
            </w:r>
            <w:r w:rsidRPr="00616554">
              <w:rPr>
                <w:rFonts w:ascii="Times New Roman" w:hAnsi="Times New Roman"/>
                <w:color w:val="010100"/>
                <w:sz w:val="24"/>
                <w:szCs w:val="24"/>
              </w:rPr>
              <w:br/>
              <w:t xml:space="preserve">- формы и направления использования муниципальных ресурсов; </w:t>
            </w:r>
            <w:r w:rsidRPr="00616554">
              <w:rPr>
                <w:rFonts w:ascii="Times New Roman" w:hAnsi="Times New Roman"/>
                <w:color w:val="010100"/>
                <w:sz w:val="24"/>
                <w:szCs w:val="24"/>
              </w:rPr>
              <w:br/>
              <w:t xml:space="preserve">- отчеты и планы работы; </w:t>
            </w:r>
            <w:r w:rsidRPr="00616554">
              <w:rPr>
                <w:rFonts w:ascii="Times New Roman" w:hAnsi="Times New Roman"/>
                <w:color w:val="010100"/>
                <w:sz w:val="24"/>
                <w:szCs w:val="24"/>
              </w:rPr>
              <w:br/>
              <w:t xml:space="preserve">- организационную структуру и условия работы объектов </w:t>
            </w:r>
            <w:r w:rsidRPr="00616554">
              <w:rPr>
                <w:rFonts w:ascii="Times New Roman" w:hAnsi="Times New Roman"/>
                <w:color w:val="010100"/>
                <w:sz w:val="24"/>
                <w:szCs w:val="24"/>
              </w:rPr>
              <w:br/>
              <w:t xml:space="preserve">проверки; </w:t>
            </w:r>
            <w:r w:rsidRPr="00616554">
              <w:rPr>
                <w:rFonts w:ascii="Times New Roman" w:hAnsi="Times New Roman"/>
                <w:color w:val="010100"/>
                <w:sz w:val="24"/>
                <w:szCs w:val="24"/>
              </w:rPr>
              <w:br/>
              <w:t xml:space="preserve">- результаты использования муниципальных ресурсов; </w:t>
            </w:r>
            <w:r w:rsidRPr="00616554">
              <w:rPr>
                <w:rFonts w:ascii="Times New Roman" w:hAnsi="Times New Roman"/>
                <w:color w:val="010100"/>
                <w:sz w:val="24"/>
                <w:szCs w:val="24"/>
              </w:rPr>
              <w:br/>
              <w:t xml:space="preserve">- основные риски; </w:t>
            </w:r>
            <w:r w:rsidRPr="00616554">
              <w:rPr>
                <w:rFonts w:ascii="Times New Roman" w:hAnsi="Times New Roman"/>
                <w:color w:val="010100"/>
                <w:sz w:val="24"/>
                <w:szCs w:val="24"/>
              </w:rPr>
              <w:br/>
              <w:t xml:space="preserve">- систему и механизмы внутреннего контроля </w:t>
            </w:r>
            <w:proofErr w:type="gramEnd"/>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10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Выяснить мнение и получить консультации основных </w:t>
            </w:r>
            <w:r w:rsidRPr="00616554">
              <w:rPr>
                <w:rFonts w:ascii="Times New Roman" w:hAnsi="Times New Roman"/>
                <w:color w:val="010100"/>
                <w:sz w:val="24"/>
                <w:szCs w:val="24"/>
              </w:rPr>
              <w:br/>
              <w:t xml:space="preserve">заинтересованных лиц по проблемам, связанным с предметом </w:t>
            </w:r>
            <w:r w:rsidRPr="00616554">
              <w:rPr>
                <w:rFonts w:ascii="Times New Roman" w:hAnsi="Times New Roman"/>
                <w:color w:val="010100"/>
                <w:sz w:val="24"/>
                <w:szCs w:val="24"/>
              </w:rPr>
              <w:br/>
              <w:t xml:space="preserve">аудита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11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color w:val="010100"/>
                <w:sz w:val="24"/>
                <w:szCs w:val="24"/>
              </w:rPr>
              <w:t xml:space="preserve">Провести (по возможности) встречи с руководителями и </w:t>
            </w:r>
            <w:r w:rsidRPr="00616554">
              <w:rPr>
                <w:rFonts w:ascii="Times New Roman" w:hAnsi="Times New Roman"/>
                <w:color w:val="010100"/>
                <w:sz w:val="24"/>
                <w:szCs w:val="24"/>
              </w:rPr>
              <w:br/>
              <w:t xml:space="preserve">специалистами объектов проверки, на которых: </w:t>
            </w:r>
            <w:r w:rsidRPr="00616554">
              <w:rPr>
                <w:rFonts w:ascii="Times New Roman" w:hAnsi="Times New Roman"/>
                <w:color w:val="010100"/>
                <w:sz w:val="24"/>
                <w:szCs w:val="24"/>
              </w:rPr>
              <w:br/>
              <w:t xml:space="preserve">- информировать их о теме и времени планируемой проверки; </w:t>
            </w:r>
            <w:r w:rsidRPr="00616554">
              <w:rPr>
                <w:rFonts w:ascii="Times New Roman" w:hAnsi="Times New Roman"/>
                <w:color w:val="010100"/>
                <w:sz w:val="24"/>
                <w:szCs w:val="24"/>
              </w:rPr>
              <w:br/>
              <w:t xml:space="preserve">- выяснить, какие вопросы они считают ключевыми в </w:t>
            </w:r>
            <w:r w:rsidRPr="00616554">
              <w:rPr>
                <w:rFonts w:ascii="Times New Roman" w:hAnsi="Times New Roman"/>
                <w:color w:val="010100"/>
                <w:sz w:val="24"/>
                <w:szCs w:val="24"/>
              </w:rPr>
              <w:br/>
              <w:t xml:space="preserve">деятельности организации; </w:t>
            </w:r>
            <w:r w:rsidRPr="00616554">
              <w:rPr>
                <w:rFonts w:ascii="Times New Roman" w:hAnsi="Times New Roman"/>
                <w:color w:val="010100"/>
                <w:sz w:val="24"/>
                <w:szCs w:val="24"/>
              </w:rPr>
              <w:br/>
              <w:t xml:space="preserve">- получить их мнение о существующих рисках и проблемах в </w:t>
            </w:r>
            <w:r w:rsidRPr="00616554">
              <w:rPr>
                <w:rFonts w:ascii="Times New Roman" w:hAnsi="Times New Roman"/>
                <w:color w:val="010100"/>
                <w:sz w:val="24"/>
                <w:szCs w:val="24"/>
              </w:rPr>
              <w:br/>
              <w:t xml:space="preserve">решении стоящих перед ними задач; </w:t>
            </w:r>
            <w:r w:rsidRPr="00616554">
              <w:rPr>
                <w:rFonts w:ascii="Times New Roman" w:hAnsi="Times New Roman"/>
                <w:color w:val="010100"/>
                <w:sz w:val="24"/>
                <w:szCs w:val="24"/>
              </w:rPr>
              <w:br/>
              <w:t xml:space="preserve">- обсудить источники определения критериев и возможность их </w:t>
            </w:r>
            <w:r w:rsidRPr="00616554">
              <w:rPr>
                <w:rFonts w:ascii="Times New Roman" w:hAnsi="Times New Roman"/>
                <w:color w:val="010100"/>
                <w:sz w:val="24"/>
                <w:szCs w:val="24"/>
              </w:rPr>
              <w:br/>
              <w:t xml:space="preserve">применения для оценки эффективности в рамках данного </w:t>
            </w:r>
            <w:r w:rsidRPr="00616554">
              <w:rPr>
                <w:rFonts w:ascii="Times New Roman" w:hAnsi="Times New Roman"/>
                <w:color w:val="010100"/>
                <w:sz w:val="24"/>
                <w:szCs w:val="24"/>
              </w:rPr>
              <w:br/>
              <w:t xml:space="preserve">аудита эффективности </w:t>
            </w:r>
            <w:proofErr w:type="gramEnd"/>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12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color w:val="010100"/>
                <w:sz w:val="24"/>
                <w:szCs w:val="24"/>
              </w:rPr>
              <w:t xml:space="preserve">Подготовить справку о результатах изучения предмета и </w:t>
            </w:r>
            <w:r w:rsidRPr="00616554">
              <w:rPr>
                <w:rFonts w:ascii="Times New Roman" w:hAnsi="Times New Roman"/>
                <w:color w:val="010100"/>
                <w:sz w:val="24"/>
                <w:szCs w:val="24"/>
              </w:rPr>
              <w:br/>
              <w:t xml:space="preserve">объектов аудита эффективности, включающую краткое описание и характеристику: </w:t>
            </w:r>
            <w:r w:rsidRPr="00616554">
              <w:rPr>
                <w:rFonts w:ascii="Times New Roman" w:hAnsi="Times New Roman"/>
                <w:color w:val="010100"/>
                <w:sz w:val="24"/>
                <w:szCs w:val="24"/>
              </w:rPr>
              <w:br/>
              <w:t xml:space="preserve">- предмета проверки, состояния его законодательного и </w:t>
            </w:r>
            <w:r w:rsidRPr="00616554">
              <w:rPr>
                <w:rFonts w:ascii="Times New Roman" w:hAnsi="Times New Roman"/>
                <w:color w:val="010100"/>
                <w:sz w:val="24"/>
                <w:szCs w:val="24"/>
              </w:rPr>
              <w:br/>
              <w:t xml:space="preserve">нормативного обеспечения; </w:t>
            </w:r>
            <w:r w:rsidRPr="00616554">
              <w:rPr>
                <w:rFonts w:ascii="Times New Roman" w:hAnsi="Times New Roman"/>
                <w:color w:val="010100"/>
                <w:sz w:val="24"/>
                <w:szCs w:val="24"/>
              </w:rPr>
              <w:br/>
              <w:t xml:space="preserve">- выполнения задач и осуществления основных направлений </w:t>
            </w:r>
            <w:r w:rsidRPr="00616554">
              <w:rPr>
                <w:rFonts w:ascii="Times New Roman" w:hAnsi="Times New Roman"/>
                <w:color w:val="010100"/>
                <w:sz w:val="24"/>
                <w:szCs w:val="24"/>
              </w:rPr>
              <w:br/>
              <w:t xml:space="preserve">деятельности объектов проверки; </w:t>
            </w:r>
            <w:r w:rsidRPr="00616554">
              <w:rPr>
                <w:rFonts w:ascii="Times New Roman" w:hAnsi="Times New Roman"/>
                <w:color w:val="010100"/>
                <w:sz w:val="24"/>
                <w:szCs w:val="24"/>
              </w:rPr>
              <w:br/>
              <w:t xml:space="preserve">- достижения запланированных целей и результатов в </w:t>
            </w:r>
            <w:r w:rsidRPr="00616554">
              <w:rPr>
                <w:rFonts w:ascii="Times New Roman" w:hAnsi="Times New Roman"/>
                <w:color w:val="010100"/>
                <w:sz w:val="24"/>
                <w:szCs w:val="24"/>
              </w:rPr>
              <w:br/>
              <w:t xml:space="preserve">проверяемой сфере и деятельности объектов проверки; </w:t>
            </w:r>
            <w:r w:rsidRPr="00616554">
              <w:rPr>
                <w:rFonts w:ascii="Times New Roman" w:hAnsi="Times New Roman"/>
                <w:color w:val="010100"/>
                <w:sz w:val="24"/>
                <w:szCs w:val="24"/>
              </w:rPr>
              <w:br/>
              <w:t xml:space="preserve">- существующих внешних и внутренних рисков; </w:t>
            </w:r>
            <w:r w:rsidRPr="00616554">
              <w:rPr>
                <w:rFonts w:ascii="Times New Roman" w:hAnsi="Times New Roman"/>
                <w:color w:val="010100"/>
                <w:sz w:val="24"/>
                <w:szCs w:val="24"/>
              </w:rPr>
              <w:br/>
              <w:t>- возможных целей и потенциальных вопросов проверки;</w:t>
            </w:r>
            <w:proofErr w:type="gramEnd"/>
            <w:r w:rsidRPr="00616554">
              <w:rPr>
                <w:rFonts w:ascii="Times New Roman" w:hAnsi="Times New Roman"/>
                <w:color w:val="010100"/>
                <w:sz w:val="24"/>
                <w:szCs w:val="24"/>
              </w:rPr>
              <w:t xml:space="preserve"> </w:t>
            </w:r>
            <w:r w:rsidRPr="00616554">
              <w:rPr>
                <w:rFonts w:ascii="Times New Roman" w:hAnsi="Times New Roman"/>
                <w:color w:val="010100"/>
                <w:sz w:val="24"/>
                <w:szCs w:val="24"/>
              </w:rPr>
              <w:br/>
              <w:t xml:space="preserve">- предлагаемых критериев оценки эффективности; </w:t>
            </w:r>
            <w:r w:rsidRPr="00616554">
              <w:rPr>
                <w:rFonts w:ascii="Times New Roman" w:hAnsi="Times New Roman"/>
                <w:color w:val="010100"/>
                <w:sz w:val="24"/>
                <w:szCs w:val="24"/>
              </w:rPr>
              <w:br/>
              <w:t xml:space="preserve">- подходов к проведению аудита эффективности и методов сбора фактических данных и информации; </w:t>
            </w:r>
            <w:r w:rsidRPr="00616554">
              <w:rPr>
                <w:rFonts w:ascii="Times New Roman" w:hAnsi="Times New Roman"/>
                <w:color w:val="010100"/>
                <w:sz w:val="24"/>
                <w:szCs w:val="24"/>
              </w:rPr>
              <w:br/>
              <w:t xml:space="preserve">- возможных недостатков и проблем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13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Выяснить мнение руководства объектов проверки в отношении </w:t>
            </w:r>
            <w:r w:rsidRPr="00616554">
              <w:rPr>
                <w:rFonts w:ascii="Times New Roman" w:hAnsi="Times New Roman"/>
                <w:color w:val="010100"/>
                <w:sz w:val="24"/>
                <w:szCs w:val="24"/>
              </w:rPr>
              <w:br/>
              <w:t>критериев, выбранных для оценки эффективности использования муниципальных ресурсов в целях данного аудита эффективности</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14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color w:val="010100"/>
                <w:sz w:val="24"/>
                <w:szCs w:val="24"/>
              </w:rPr>
              <w:t xml:space="preserve">Подготовить и утвердить программу проведения аудита </w:t>
            </w:r>
            <w:r w:rsidRPr="00616554">
              <w:rPr>
                <w:rFonts w:ascii="Times New Roman" w:hAnsi="Times New Roman"/>
                <w:color w:val="010100"/>
                <w:sz w:val="24"/>
                <w:szCs w:val="24"/>
              </w:rPr>
              <w:br/>
              <w:t xml:space="preserve">эффективности, содержащую: </w:t>
            </w:r>
            <w:r w:rsidRPr="00616554">
              <w:rPr>
                <w:rFonts w:ascii="Times New Roman" w:hAnsi="Times New Roman"/>
                <w:color w:val="010100"/>
                <w:sz w:val="24"/>
                <w:szCs w:val="24"/>
              </w:rPr>
              <w:br/>
              <w:t xml:space="preserve">- основание для проведения аудита эффективности; </w:t>
            </w:r>
            <w:r w:rsidRPr="00616554">
              <w:rPr>
                <w:rFonts w:ascii="Times New Roman" w:hAnsi="Times New Roman"/>
                <w:color w:val="010100"/>
                <w:sz w:val="24"/>
                <w:szCs w:val="24"/>
              </w:rPr>
              <w:br/>
              <w:t xml:space="preserve">- предмет аудита эффективности; </w:t>
            </w:r>
            <w:r w:rsidRPr="00616554">
              <w:rPr>
                <w:rFonts w:ascii="Times New Roman" w:hAnsi="Times New Roman"/>
                <w:color w:val="010100"/>
                <w:sz w:val="24"/>
                <w:szCs w:val="24"/>
              </w:rPr>
              <w:br/>
              <w:t xml:space="preserve">- перечень объектов аудита эффективности; </w:t>
            </w:r>
            <w:r w:rsidRPr="00616554">
              <w:rPr>
                <w:rFonts w:ascii="Times New Roman" w:hAnsi="Times New Roman"/>
                <w:color w:val="010100"/>
                <w:sz w:val="24"/>
                <w:szCs w:val="24"/>
              </w:rPr>
              <w:br/>
              <w:t xml:space="preserve">- проверяемый период; </w:t>
            </w:r>
            <w:r w:rsidRPr="00616554">
              <w:rPr>
                <w:rFonts w:ascii="Times New Roman" w:hAnsi="Times New Roman"/>
                <w:color w:val="010100"/>
                <w:sz w:val="24"/>
                <w:szCs w:val="24"/>
              </w:rPr>
              <w:br/>
              <w:t xml:space="preserve">- срок проведения аудита эффективности; </w:t>
            </w:r>
            <w:r w:rsidRPr="00616554">
              <w:rPr>
                <w:rFonts w:ascii="Times New Roman" w:hAnsi="Times New Roman"/>
                <w:color w:val="010100"/>
                <w:sz w:val="24"/>
                <w:szCs w:val="24"/>
              </w:rPr>
              <w:br/>
              <w:t xml:space="preserve">- цели аудита эффективности с перечнем вопросов и критериев </w:t>
            </w:r>
            <w:r w:rsidRPr="00616554">
              <w:rPr>
                <w:rFonts w:ascii="Times New Roman" w:hAnsi="Times New Roman"/>
                <w:color w:val="010100"/>
                <w:sz w:val="24"/>
                <w:szCs w:val="24"/>
              </w:rPr>
              <w:br/>
              <w:t xml:space="preserve">оценки эффективности по каждой из них; </w:t>
            </w:r>
            <w:r w:rsidRPr="00616554">
              <w:rPr>
                <w:rFonts w:ascii="Times New Roman" w:hAnsi="Times New Roman"/>
                <w:color w:val="010100"/>
                <w:sz w:val="24"/>
                <w:szCs w:val="24"/>
              </w:rPr>
              <w:br/>
              <w:t xml:space="preserve">- краткое описание методов проведения проверки и сбора </w:t>
            </w:r>
            <w:r w:rsidRPr="00616554">
              <w:rPr>
                <w:rFonts w:ascii="Times New Roman" w:hAnsi="Times New Roman"/>
                <w:color w:val="010100"/>
                <w:sz w:val="24"/>
                <w:szCs w:val="24"/>
              </w:rPr>
              <w:br/>
              <w:t>фактических данных для получения доказательств;</w:t>
            </w:r>
            <w:proofErr w:type="gramEnd"/>
            <w:r w:rsidRPr="00616554">
              <w:rPr>
                <w:rFonts w:ascii="Times New Roman" w:hAnsi="Times New Roman"/>
                <w:color w:val="010100"/>
                <w:sz w:val="24"/>
                <w:szCs w:val="24"/>
              </w:rPr>
              <w:t xml:space="preserve"> </w:t>
            </w:r>
            <w:r w:rsidRPr="00616554">
              <w:rPr>
                <w:rFonts w:ascii="Times New Roman" w:hAnsi="Times New Roman"/>
                <w:color w:val="010100"/>
                <w:sz w:val="24"/>
                <w:szCs w:val="24"/>
              </w:rPr>
              <w:br/>
              <w:t xml:space="preserve">- состав ответственных исполнителей; </w:t>
            </w:r>
            <w:r w:rsidRPr="00616554">
              <w:rPr>
                <w:rFonts w:ascii="Times New Roman" w:hAnsi="Times New Roman"/>
                <w:color w:val="010100"/>
                <w:sz w:val="24"/>
                <w:szCs w:val="24"/>
              </w:rPr>
              <w:br/>
            </w:r>
            <w:r w:rsidRPr="00616554">
              <w:rPr>
                <w:rFonts w:ascii="Times New Roman" w:hAnsi="Times New Roman"/>
                <w:color w:val="010100"/>
                <w:sz w:val="24"/>
                <w:szCs w:val="24"/>
              </w:rPr>
              <w:lastRenderedPageBreak/>
              <w:t xml:space="preserve">- срок представления отчета и других документов по </w:t>
            </w:r>
            <w:r w:rsidRPr="00616554">
              <w:rPr>
                <w:rFonts w:ascii="Times New Roman" w:hAnsi="Times New Roman"/>
                <w:color w:val="010100"/>
                <w:sz w:val="24"/>
                <w:szCs w:val="24"/>
              </w:rPr>
              <w:br/>
              <w:t xml:space="preserve">результатам аудита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lastRenderedPageBreak/>
              <w:t xml:space="preserve">15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Провести рабочее совещание сотрудников КСП и консультативной группы, обсудить на нем вопросы проведения проверки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II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Проведение проверки на объектах, сбор и анализ </w:t>
            </w:r>
            <w:r w:rsidRPr="00616554">
              <w:rPr>
                <w:rFonts w:ascii="Times New Roman" w:hAnsi="Times New Roman"/>
                <w:b/>
                <w:bCs/>
                <w:color w:val="010100"/>
                <w:sz w:val="24"/>
                <w:szCs w:val="24"/>
              </w:rPr>
              <w:br/>
              <w:t>фактических данных и информации</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16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Осуществить проверку на объектах, собрать фактические данные в соответствии с выбранными методами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17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Провести анализ собранной информации для формирования </w:t>
            </w:r>
            <w:r w:rsidRPr="00616554">
              <w:rPr>
                <w:rFonts w:ascii="Times New Roman" w:hAnsi="Times New Roman"/>
                <w:color w:val="010100"/>
                <w:sz w:val="24"/>
                <w:szCs w:val="24"/>
              </w:rPr>
              <w:br/>
              <w:t xml:space="preserve">доказательств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18</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Оформить акты по результатам проверки на объектах и рабочие документы по итогам анализа информации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III</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 xml:space="preserve">Подготовка и оформление отчета о результатах аудита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19</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Подготовить заключения о соответствии фактических данных о </w:t>
            </w:r>
            <w:r w:rsidRPr="00616554">
              <w:rPr>
                <w:rFonts w:ascii="Times New Roman" w:hAnsi="Times New Roman"/>
                <w:color w:val="010100"/>
                <w:sz w:val="24"/>
                <w:szCs w:val="24"/>
              </w:rPr>
              <w:br/>
              <w:t xml:space="preserve">результатах использования муниципальных ресурсов в </w:t>
            </w:r>
            <w:r w:rsidRPr="00616554">
              <w:rPr>
                <w:rFonts w:ascii="Times New Roman" w:hAnsi="Times New Roman"/>
                <w:color w:val="010100"/>
                <w:sz w:val="24"/>
                <w:szCs w:val="24"/>
              </w:rPr>
              <w:br/>
              <w:t xml:space="preserve">проверяемой сфере и деятельности объектов проверки, </w:t>
            </w:r>
            <w:r w:rsidRPr="00616554">
              <w:rPr>
                <w:rFonts w:ascii="Times New Roman" w:hAnsi="Times New Roman"/>
                <w:color w:val="010100"/>
                <w:sz w:val="24"/>
                <w:szCs w:val="24"/>
              </w:rPr>
              <w:br/>
              <w:t xml:space="preserve">полученных в процессе проверки и анализа, утвержденным </w:t>
            </w:r>
            <w:r w:rsidRPr="00616554">
              <w:rPr>
                <w:rFonts w:ascii="Times New Roman" w:hAnsi="Times New Roman"/>
                <w:color w:val="010100"/>
                <w:sz w:val="24"/>
                <w:szCs w:val="24"/>
              </w:rPr>
              <w:br/>
              <w:t xml:space="preserve">критериям оценки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20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Провести при необходимости дополнительный сбор и анализ фактических данных для уточнения или обоснования доказательств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21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Определить причины выявленных недостатков и проблем в </w:t>
            </w:r>
            <w:r w:rsidRPr="00616554">
              <w:rPr>
                <w:rFonts w:ascii="Times New Roman" w:hAnsi="Times New Roman"/>
                <w:color w:val="010100"/>
                <w:sz w:val="24"/>
                <w:szCs w:val="24"/>
              </w:rPr>
              <w:br/>
              <w:t xml:space="preserve">проверяемой сфере использования муниципальных ресурсов и </w:t>
            </w:r>
            <w:r w:rsidRPr="00616554">
              <w:rPr>
                <w:rFonts w:ascii="Times New Roman" w:hAnsi="Times New Roman"/>
                <w:color w:val="010100"/>
                <w:sz w:val="24"/>
                <w:szCs w:val="24"/>
              </w:rPr>
              <w:br/>
              <w:t xml:space="preserve">деятельности объектов проверки и сформулировать выводы по </w:t>
            </w:r>
            <w:r w:rsidRPr="00616554">
              <w:rPr>
                <w:rFonts w:ascii="Times New Roman" w:hAnsi="Times New Roman"/>
                <w:color w:val="010100"/>
                <w:sz w:val="24"/>
                <w:szCs w:val="24"/>
              </w:rPr>
              <w:br/>
              <w:t xml:space="preserve">каждой цели аудита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22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Подготовить рекомендации по устранению выявленных в </w:t>
            </w:r>
            <w:r w:rsidRPr="00616554">
              <w:rPr>
                <w:rFonts w:ascii="Times New Roman" w:hAnsi="Times New Roman"/>
                <w:color w:val="010100"/>
                <w:sz w:val="24"/>
                <w:szCs w:val="24"/>
              </w:rPr>
              <w:br/>
              <w:t xml:space="preserve">результате проверки недостатков в целях повышения </w:t>
            </w:r>
            <w:r w:rsidRPr="00616554">
              <w:rPr>
                <w:rFonts w:ascii="Times New Roman" w:hAnsi="Times New Roman"/>
                <w:color w:val="010100"/>
                <w:sz w:val="24"/>
                <w:szCs w:val="24"/>
              </w:rPr>
              <w:br/>
              <w:t xml:space="preserve">эффективности использования муниципальных ресурсов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23 </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Подготовить отчет о результатах аудита эффективности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24</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Представить отчет и другие документы, подготовленные по результатам аудита эффективности, на рассмотрение Коллегии КСП</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25</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Представить отчет и другие документы, подготовленные по результатам аудита эффективности, на утверждение председателю КСП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26</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После утверждения отчета председателем: </w:t>
            </w:r>
            <w:r w:rsidRPr="00616554">
              <w:rPr>
                <w:rFonts w:ascii="Times New Roman" w:hAnsi="Times New Roman"/>
                <w:color w:val="010100"/>
                <w:sz w:val="24"/>
                <w:szCs w:val="24"/>
              </w:rPr>
              <w:br/>
              <w:t xml:space="preserve">- направить отчет о результатах аудита эффективности в </w:t>
            </w:r>
            <w:r w:rsidRPr="00616554">
              <w:rPr>
                <w:rFonts w:ascii="Times New Roman" w:hAnsi="Times New Roman"/>
                <w:color w:val="010100"/>
                <w:sz w:val="24"/>
                <w:szCs w:val="24"/>
              </w:rPr>
              <w:br/>
              <w:t xml:space="preserve">Воронежскую городскую Думу и главе городского округа; </w:t>
            </w:r>
            <w:r w:rsidRPr="00616554">
              <w:rPr>
                <w:rFonts w:ascii="Times New Roman" w:hAnsi="Times New Roman"/>
                <w:color w:val="010100"/>
                <w:sz w:val="24"/>
                <w:szCs w:val="24"/>
              </w:rPr>
              <w:br/>
              <w:t xml:space="preserve">- направить представления и информационные письма соответствующим адресатам; </w:t>
            </w:r>
            <w:r w:rsidRPr="00616554">
              <w:rPr>
                <w:rFonts w:ascii="Times New Roman" w:hAnsi="Times New Roman"/>
                <w:color w:val="010100"/>
                <w:sz w:val="24"/>
                <w:szCs w:val="24"/>
              </w:rPr>
              <w:br/>
              <w:t xml:space="preserve">- подготовить пресс-релиз о результатах аудита эффективности для средств массовой информации </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27</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Обсудить отчет на совещании экспертного совета с целью выработки плана мероприятий по реализации рекомендаций КСП</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b/>
                <w:bCs/>
                <w:color w:val="010100"/>
                <w:sz w:val="24"/>
                <w:szCs w:val="24"/>
              </w:rPr>
              <w:t>IV</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proofErr w:type="gramStart"/>
            <w:r w:rsidRPr="00616554">
              <w:rPr>
                <w:rFonts w:ascii="Times New Roman" w:hAnsi="Times New Roman"/>
                <w:b/>
                <w:bCs/>
                <w:color w:val="010100"/>
                <w:sz w:val="24"/>
                <w:szCs w:val="24"/>
              </w:rPr>
              <w:t>Контроль за</w:t>
            </w:r>
            <w:proofErr w:type="gramEnd"/>
            <w:r w:rsidRPr="00616554">
              <w:rPr>
                <w:rFonts w:ascii="Times New Roman" w:hAnsi="Times New Roman"/>
                <w:b/>
                <w:bCs/>
                <w:color w:val="010100"/>
                <w:sz w:val="24"/>
                <w:szCs w:val="24"/>
              </w:rPr>
              <w:t xml:space="preserve"> реализацией рекомендаций КСП</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28</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Определить форму проверки выполнения рекомендаций КСП, в частности: </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а) получение информации о ходе выполнения рекомендаций по результатам аудита эффективности путем направления запроса в проверенный орган (организацию);</w:t>
            </w:r>
          </w:p>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б) проведение специальной проверки результатов выполнения рекомендаций.</w:t>
            </w:r>
          </w:p>
        </w:tc>
      </w:tr>
      <w:tr w:rsidR="0070094D" w:rsidRPr="00616554" w:rsidTr="006324D1">
        <w:trPr>
          <w:tblCellSpacing w:w="15" w:type="dxa"/>
        </w:trPr>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29</w:t>
            </w:r>
          </w:p>
        </w:tc>
        <w:tc>
          <w:tcPr>
            <w:tcW w:w="0" w:type="auto"/>
            <w:vAlign w:val="center"/>
          </w:tcPr>
          <w:p w:rsidR="0070094D" w:rsidRPr="00616554" w:rsidRDefault="0070094D" w:rsidP="00616554">
            <w:pPr>
              <w:spacing w:before="100" w:beforeAutospacing="1" w:after="100" w:afterAutospacing="1" w:line="240" w:lineRule="auto"/>
              <w:jc w:val="both"/>
              <w:rPr>
                <w:rFonts w:ascii="Times New Roman" w:hAnsi="Times New Roman"/>
                <w:color w:val="010100"/>
                <w:sz w:val="24"/>
                <w:szCs w:val="24"/>
              </w:rPr>
            </w:pPr>
            <w:r w:rsidRPr="00616554">
              <w:rPr>
                <w:rFonts w:ascii="Times New Roman" w:hAnsi="Times New Roman"/>
                <w:color w:val="010100"/>
                <w:sz w:val="24"/>
                <w:szCs w:val="24"/>
              </w:rPr>
              <w:t xml:space="preserve">Подготовить отчет по результатам проверки выполнения рекомендаций. </w:t>
            </w:r>
          </w:p>
        </w:tc>
      </w:tr>
    </w:tbl>
    <w:p w:rsidR="0070094D" w:rsidRPr="00616554" w:rsidRDefault="0070094D" w:rsidP="00616554">
      <w:pPr>
        <w:jc w:val="both"/>
        <w:rPr>
          <w:rFonts w:ascii="Times New Roman" w:hAnsi="Times New Roman"/>
          <w:sz w:val="24"/>
          <w:szCs w:val="24"/>
        </w:rPr>
      </w:pPr>
    </w:p>
    <w:p w:rsidR="0070094D" w:rsidRPr="00616554" w:rsidRDefault="0070094D" w:rsidP="00616554">
      <w:pPr>
        <w:jc w:val="both"/>
        <w:rPr>
          <w:rFonts w:ascii="Times New Roman" w:hAnsi="Times New Roman"/>
          <w:b/>
          <w:bCs/>
          <w:color w:val="010100"/>
          <w:sz w:val="24"/>
          <w:szCs w:val="24"/>
        </w:rPr>
      </w:pPr>
    </w:p>
    <w:sectPr w:rsidR="0070094D" w:rsidRPr="00616554" w:rsidSect="003606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4D1"/>
    <w:rsid w:val="0005795C"/>
    <w:rsid w:val="00095CDE"/>
    <w:rsid w:val="0016716D"/>
    <w:rsid w:val="002A3C39"/>
    <w:rsid w:val="002F7872"/>
    <w:rsid w:val="00332B8C"/>
    <w:rsid w:val="003606F1"/>
    <w:rsid w:val="003E1729"/>
    <w:rsid w:val="00616554"/>
    <w:rsid w:val="006324D1"/>
    <w:rsid w:val="0070094D"/>
    <w:rsid w:val="00766F75"/>
    <w:rsid w:val="008470EE"/>
    <w:rsid w:val="00A230F2"/>
    <w:rsid w:val="00BF1DD0"/>
    <w:rsid w:val="00BF1FC8"/>
    <w:rsid w:val="00C35219"/>
    <w:rsid w:val="00CE1CCD"/>
    <w:rsid w:val="00CE466B"/>
    <w:rsid w:val="00D748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F1"/>
    <w:pPr>
      <w:spacing w:after="200" w:line="276" w:lineRule="auto"/>
    </w:pPr>
    <w:rPr>
      <w:sz w:val="22"/>
      <w:szCs w:val="22"/>
    </w:rPr>
  </w:style>
  <w:style w:type="paragraph" w:styleId="2">
    <w:name w:val="heading 2"/>
    <w:basedOn w:val="a"/>
    <w:link w:val="20"/>
    <w:uiPriority w:val="99"/>
    <w:qFormat/>
    <w:rsid w:val="006324D1"/>
    <w:pPr>
      <w:spacing w:before="100" w:beforeAutospacing="1" w:after="100" w:afterAutospacing="1" w:line="240" w:lineRule="auto"/>
      <w:outlineLvl w:val="1"/>
    </w:pPr>
    <w:rPr>
      <w:rFonts w:ascii="Times New Roman" w:hAnsi="Times New Roman"/>
      <w:b/>
      <w:bCs/>
      <w:sz w:val="29"/>
      <w:szCs w:val="29"/>
    </w:rPr>
  </w:style>
  <w:style w:type="paragraph" w:styleId="3">
    <w:name w:val="heading 3"/>
    <w:basedOn w:val="a"/>
    <w:link w:val="30"/>
    <w:uiPriority w:val="99"/>
    <w:qFormat/>
    <w:rsid w:val="006324D1"/>
    <w:pPr>
      <w:spacing w:before="100" w:beforeAutospacing="1" w:after="100" w:afterAutospacing="1" w:line="240" w:lineRule="auto"/>
      <w:outlineLvl w:val="2"/>
    </w:pPr>
    <w:rPr>
      <w:rFonts w:ascii="Times New Roman" w:hAnsi="Times New Roman"/>
      <w:b/>
      <w:bCs/>
      <w:sz w:val="29"/>
      <w:szCs w:val="29"/>
    </w:rPr>
  </w:style>
  <w:style w:type="paragraph" w:styleId="6">
    <w:name w:val="heading 6"/>
    <w:basedOn w:val="a"/>
    <w:link w:val="60"/>
    <w:uiPriority w:val="99"/>
    <w:qFormat/>
    <w:rsid w:val="006324D1"/>
    <w:pPr>
      <w:spacing w:before="100" w:beforeAutospacing="1" w:after="100" w:afterAutospacing="1" w:line="240" w:lineRule="auto"/>
      <w:outlineLvl w:val="5"/>
    </w:pPr>
    <w:rPr>
      <w:rFonts w:ascii="Times New Roman" w:hAnsi="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324D1"/>
    <w:rPr>
      <w:rFonts w:ascii="Times New Roman" w:hAnsi="Times New Roman" w:cs="Times New Roman"/>
      <w:b/>
      <w:bCs/>
      <w:sz w:val="29"/>
      <w:szCs w:val="29"/>
    </w:rPr>
  </w:style>
  <w:style w:type="character" w:customStyle="1" w:styleId="30">
    <w:name w:val="Заголовок 3 Знак"/>
    <w:basedOn w:val="a0"/>
    <w:link w:val="3"/>
    <w:uiPriority w:val="99"/>
    <w:locked/>
    <w:rsid w:val="006324D1"/>
    <w:rPr>
      <w:rFonts w:ascii="Times New Roman" w:hAnsi="Times New Roman" w:cs="Times New Roman"/>
      <w:b/>
      <w:bCs/>
      <w:sz w:val="29"/>
      <w:szCs w:val="29"/>
    </w:rPr>
  </w:style>
  <w:style w:type="character" w:customStyle="1" w:styleId="60">
    <w:name w:val="Заголовок 6 Знак"/>
    <w:basedOn w:val="a0"/>
    <w:link w:val="6"/>
    <w:uiPriority w:val="99"/>
    <w:locked/>
    <w:rsid w:val="006324D1"/>
    <w:rPr>
      <w:rFonts w:ascii="Times New Roman" w:hAnsi="Times New Roman" w:cs="Times New Roman"/>
      <w:b/>
      <w:bCs/>
      <w:sz w:val="26"/>
      <w:szCs w:val="26"/>
    </w:rPr>
  </w:style>
  <w:style w:type="character" w:styleId="a3">
    <w:name w:val="Hyperlink"/>
    <w:basedOn w:val="a0"/>
    <w:uiPriority w:val="99"/>
    <w:semiHidden/>
    <w:rsid w:val="006324D1"/>
    <w:rPr>
      <w:rFonts w:cs="Times New Roman"/>
      <w:color w:val="486DAA"/>
      <w:u w:val="single"/>
    </w:rPr>
  </w:style>
  <w:style w:type="paragraph" w:styleId="a4">
    <w:name w:val="Normal (Web)"/>
    <w:basedOn w:val="a"/>
    <w:uiPriority w:val="99"/>
    <w:rsid w:val="006324D1"/>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rsid w:val="002A3C39"/>
    <w:pPr>
      <w:tabs>
        <w:tab w:val="center" w:pos="4153"/>
        <w:tab w:val="right" w:pos="8306"/>
      </w:tabs>
      <w:spacing w:after="0" w:line="240" w:lineRule="auto"/>
    </w:pPr>
    <w:rPr>
      <w:rFonts w:ascii="Times New Roman" w:hAnsi="Times New Roman"/>
      <w:sz w:val="20"/>
      <w:szCs w:val="20"/>
    </w:rPr>
  </w:style>
  <w:style w:type="character" w:customStyle="1" w:styleId="a6">
    <w:name w:val="Верхний колонтитул Знак"/>
    <w:basedOn w:val="a0"/>
    <w:link w:val="a5"/>
    <w:uiPriority w:val="99"/>
    <w:semiHidden/>
    <w:locked/>
    <w:rsid w:val="003E1729"/>
    <w:rPr>
      <w:rFonts w:cs="Times New Roman"/>
    </w:rPr>
  </w:style>
</w:styles>
</file>

<file path=word/webSettings.xml><?xml version="1.0" encoding="utf-8"?>
<w:webSettings xmlns:r="http://schemas.openxmlformats.org/officeDocument/2006/relationships" xmlns:w="http://schemas.openxmlformats.org/wordprocessingml/2006/main">
  <w:divs>
    <w:div w:id="8263676">
      <w:marLeft w:val="0"/>
      <w:marRight w:val="0"/>
      <w:marTop w:val="0"/>
      <w:marBottom w:val="0"/>
      <w:divBdr>
        <w:top w:val="none" w:sz="0" w:space="0" w:color="auto"/>
        <w:left w:val="none" w:sz="0" w:space="0" w:color="auto"/>
        <w:bottom w:val="none" w:sz="0" w:space="0" w:color="auto"/>
        <w:right w:val="none" w:sz="0" w:space="0" w:color="auto"/>
      </w:divBdr>
      <w:divsChild>
        <w:div w:id="8263674">
          <w:marLeft w:val="0"/>
          <w:marRight w:val="0"/>
          <w:marTop w:val="0"/>
          <w:marBottom w:val="0"/>
          <w:divBdr>
            <w:top w:val="none" w:sz="0" w:space="0" w:color="auto"/>
            <w:left w:val="none" w:sz="0" w:space="0" w:color="auto"/>
            <w:bottom w:val="none" w:sz="0" w:space="0" w:color="auto"/>
            <w:right w:val="none" w:sz="0" w:space="0" w:color="auto"/>
          </w:divBdr>
          <w:divsChild>
            <w:div w:id="82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sp36.ru/directory/law/97/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30</Pages>
  <Words>10561</Words>
  <Characters>60203</Characters>
  <Application>Microsoft Office Word</Application>
  <DocSecurity>0</DocSecurity>
  <Lines>501</Lines>
  <Paragraphs>141</Paragraphs>
  <ScaleCrop>false</ScaleCrop>
  <Company>Microsoft</Company>
  <LinksUpToDate>false</LinksUpToDate>
  <CharactersWithSpaces>70623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shamrina</dc:creator>
  <cp:keywords/>
  <dc:description/>
  <cp:lastModifiedBy>admin</cp:lastModifiedBy>
  <cp:revision>10</cp:revision>
  <cp:lastPrinted>2013-10-23T04:44:00Z</cp:lastPrinted>
  <dcterms:created xsi:type="dcterms:W3CDTF">2013-10-10T05:56:00Z</dcterms:created>
  <dcterms:modified xsi:type="dcterms:W3CDTF">2017-09-15T05:31:00Z</dcterms:modified>
</cp:coreProperties>
</file>