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2D0692" w:rsidRPr="00056D1C">
        <w:rPr>
          <w:rFonts w:ascii="Times New Roman" w:hAnsi="Times New Roman"/>
          <w:szCs w:val="28"/>
          <w:u w:val="single"/>
        </w:rPr>
        <w:t>26</w:t>
      </w:r>
      <w:r w:rsidR="00741967" w:rsidRPr="005A16FB">
        <w:rPr>
          <w:rFonts w:ascii="Times New Roman" w:hAnsi="Times New Roman"/>
          <w:szCs w:val="28"/>
          <w:u w:val="single"/>
        </w:rPr>
        <w:t>.</w:t>
      </w:r>
      <w:r w:rsidR="002D0692">
        <w:rPr>
          <w:rFonts w:ascii="Times New Roman" w:hAnsi="Times New Roman"/>
          <w:szCs w:val="28"/>
          <w:u w:val="single"/>
        </w:rPr>
        <w:t>08</w:t>
      </w:r>
      <w:r w:rsidR="00FF40FD">
        <w:rPr>
          <w:rFonts w:ascii="Times New Roman" w:hAnsi="Times New Roman"/>
          <w:szCs w:val="28"/>
          <w:u w:val="single"/>
        </w:rPr>
        <w:t>.201</w:t>
      </w:r>
      <w:r w:rsidR="002D0692">
        <w:rPr>
          <w:rFonts w:ascii="Times New Roman" w:hAnsi="Times New Roman"/>
          <w:szCs w:val="28"/>
          <w:u w:val="single"/>
        </w:rPr>
        <w:t>9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2D0692">
        <w:rPr>
          <w:rFonts w:ascii="Times New Roman" w:hAnsi="Times New Roman"/>
          <w:szCs w:val="28"/>
          <w:u w:val="single"/>
        </w:rPr>
        <w:t>635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056D1C">
      <w:pPr>
        <w:shd w:val="clear" w:color="auto" w:fill="FFFFFF"/>
        <w:tabs>
          <w:tab w:val="left" w:pos="4536"/>
        </w:tabs>
        <w:ind w:right="48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784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>ии административного регламента администраци</w:t>
      </w:r>
      <w:r w:rsidR="00056D1C">
        <w:rPr>
          <w:b/>
          <w:sz w:val="28"/>
          <w:szCs w:val="28"/>
        </w:rPr>
        <w:t xml:space="preserve">и Нижнедевицкого муниципального </w:t>
      </w:r>
      <w:r w:rsidR="006460E7">
        <w:rPr>
          <w:b/>
          <w:sz w:val="28"/>
          <w:szCs w:val="28"/>
        </w:rPr>
        <w:t>района Воронежской области по пред</w:t>
      </w:r>
      <w:r w:rsidR="00056D1C">
        <w:rPr>
          <w:b/>
          <w:sz w:val="28"/>
          <w:szCs w:val="28"/>
        </w:rPr>
        <w:t xml:space="preserve">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E9528E">
        <w:rPr>
          <w:b/>
          <w:sz w:val="28"/>
          <w:szCs w:val="28"/>
        </w:rPr>
        <w:t>строительство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1A7081" w:rsidRDefault="00C82BC5" w:rsidP="001A7081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773C">
        <w:rPr>
          <w:rFonts w:ascii="Times New Roman" w:hAnsi="Times New Roman"/>
          <w:sz w:val="28"/>
          <w:szCs w:val="28"/>
        </w:rPr>
        <w:t xml:space="preserve">В целях приведения в соответствие с действующим законодательством административного регламента администрации </w:t>
      </w:r>
      <w:proofErr w:type="spellStart"/>
      <w:r w:rsidR="0079773C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9773C">
        <w:rPr>
          <w:rFonts w:ascii="Times New Roman" w:hAnsi="Times New Roman"/>
          <w:sz w:val="28"/>
          <w:szCs w:val="28"/>
        </w:rPr>
        <w:t xml:space="preserve"> муниципального района по предоставлению муниципальной услуги «Предоставление разрешения на строительство»</w:t>
      </w:r>
      <w:r w:rsidR="0079773C" w:rsidRPr="00E00BED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79773C" w:rsidRPr="00E00BE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9773C" w:rsidRPr="00E00BE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9773C">
        <w:rPr>
          <w:rFonts w:ascii="Times New Roman" w:hAnsi="Times New Roman"/>
          <w:sz w:val="28"/>
          <w:szCs w:val="28"/>
        </w:rPr>
        <w:t xml:space="preserve"> </w:t>
      </w:r>
    </w:p>
    <w:p w:rsidR="007010A1" w:rsidRPr="006460E7" w:rsidRDefault="007010A1" w:rsidP="001A708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B72F71" w:rsidRDefault="007010A1" w:rsidP="00B72F71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784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E9528E">
        <w:rPr>
          <w:sz w:val="28"/>
          <w:szCs w:val="28"/>
        </w:rPr>
        <w:t>строительство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 xml:space="preserve">18.04.2016г. №164, 02.08.2016г </w:t>
      </w:r>
      <w:r w:rsidR="00E9528E" w:rsidRPr="00E9528E">
        <w:rPr>
          <w:sz w:val="28"/>
          <w:szCs w:val="28"/>
        </w:rPr>
        <w:lastRenderedPageBreak/>
        <w:t>№379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 №595</w:t>
      </w:r>
      <w:r w:rsidR="00FF40FD">
        <w:rPr>
          <w:sz w:val="28"/>
          <w:szCs w:val="28"/>
        </w:rPr>
        <w:t>, 21.12.2017 №1053</w:t>
      </w:r>
      <w:r w:rsidR="002D0692">
        <w:rPr>
          <w:sz w:val="28"/>
          <w:szCs w:val="28"/>
        </w:rPr>
        <w:t>, 09.11.2018 №832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B72F71" w:rsidRDefault="0055564E" w:rsidP="00B72F71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2F7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6E55D9">
        <w:rPr>
          <w:sz w:val="28"/>
          <w:szCs w:val="28"/>
        </w:rPr>
        <w:t>В п</w:t>
      </w:r>
      <w:r w:rsidR="00DB1E62">
        <w:rPr>
          <w:sz w:val="28"/>
          <w:szCs w:val="28"/>
        </w:rPr>
        <w:t>ункт</w:t>
      </w:r>
      <w:r w:rsidR="006E55D9">
        <w:rPr>
          <w:sz w:val="28"/>
          <w:szCs w:val="28"/>
        </w:rPr>
        <w:t>е</w:t>
      </w:r>
      <w:r w:rsidR="00DB1E62">
        <w:rPr>
          <w:sz w:val="28"/>
          <w:szCs w:val="28"/>
        </w:rPr>
        <w:t xml:space="preserve"> 2.6.1. Административного регламента </w:t>
      </w:r>
      <w:r w:rsidR="00B72F71">
        <w:rPr>
          <w:sz w:val="28"/>
          <w:szCs w:val="28"/>
        </w:rPr>
        <w:t xml:space="preserve">абзац 12 </w:t>
      </w:r>
      <w:r w:rsidR="001A7081">
        <w:rPr>
          <w:sz w:val="28"/>
          <w:szCs w:val="28"/>
        </w:rPr>
        <w:t>после слов</w:t>
      </w:r>
      <w:r w:rsidR="00B72F71">
        <w:rPr>
          <w:sz w:val="28"/>
          <w:szCs w:val="28"/>
        </w:rPr>
        <w:t xml:space="preserve">  </w:t>
      </w:r>
      <w:r w:rsidR="001A7081" w:rsidRPr="001A7081">
        <w:rPr>
          <w:sz w:val="28"/>
          <w:szCs w:val="28"/>
        </w:rPr>
        <w:t>«</w:t>
      </w:r>
      <w:r w:rsidR="00B72F71">
        <w:rPr>
          <w:sz w:val="28"/>
          <w:szCs w:val="28"/>
        </w:rPr>
        <w:t>материалы,  содержащиеся  в</w:t>
      </w:r>
      <w:r w:rsidR="001A7081" w:rsidRPr="001A7081">
        <w:rPr>
          <w:sz w:val="28"/>
          <w:szCs w:val="28"/>
        </w:rPr>
        <w:t>»</w:t>
      </w:r>
      <w:r w:rsidR="001A7081">
        <w:rPr>
          <w:sz w:val="28"/>
          <w:szCs w:val="28"/>
        </w:rPr>
        <w:t xml:space="preserve"> </w:t>
      </w:r>
      <w:r w:rsidR="00B72F71">
        <w:rPr>
          <w:sz w:val="28"/>
          <w:szCs w:val="28"/>
        </w:rPr>
        <w:t xml:space="preserve"> </w:t>
      </w:r>
      <w:r w:rsidR="00DB1E62">
        <w:rPr>
          <w:sz w:val="28"/>
          <w:szCs w:val="28"/>
        </w:rPr>
        <w:t>дополнить</w:t>
      </w:r>
      <w:r w:rsidR="00B72F71">
        <w:rPr>
          <w:sz w:val="28"/>
          <w:szCs w:val="28"/>
        </w:rPr>
        <w:t xml:space="preserve"> </w:t>
      </w:r>
      <w:r w:rsidR="00DB1E62">
        <w:rPr>
          <w:sz w:val="28"/>
          <w:szCs w:val="28"/>
        </w:rPr>
        <w:t xml:space="preserve"> </w:t>
      </w:r>
      <w:r w:rsidR="00B72F71">
        <w:rPr>
          <w:sz w:val="28"/>
          <w:szCs w:val="28"/>
        </w:rPr>
        <w:t>словами</w:t>
      </w:r>
      <w:r w:rsidR="00DB1E62">
        <w:rPr>
          <w:sz w:val="28"/>
          <w:szCs w:val="28"/>
        </w:rPr>
        <w:t xml:space="preserve"> </w:t>
      </w:r>
      <w:r w:rsidR="00DB1E62" w:rsidRPr="00DB1E62">
        <w:rPr>
          <w:sz w:val="28"/>
          <w:szCs w:val="28"/>
        </w:rPr>
        <w:t>«</w:t>
      </w:r>
      <w:proofErr w:type="gramStart"/>
      <w:r w:rsidR="00B72F71">
        <w:rPr>
          <w:sz w:val="28"/>
          <w:szCs w:val="28"/>
        </w:rPr>
        <w:t>утвержденной</w:t>
      </w:r>
      <w:proofErr w:type="gramEnd"/>
      <w:r w:rsidR="00B72F71">
        <w:rPr>
          <w:sz w:val="28"/>
          <w:szCs w:val="28"/>
        </w:rPr>
        <w:t xml:space="preserve"> в </w:t>
      </w:r>
    </w:p>
    <w:p w:rsidR="006460E7" w:rsidRDefault="00B72F71" w:rsidP="00B72F71">
      <w:pPr>
        <w:shd w:val="clear" w:color="auto" w:fill="FFFFFF"/>
        <w:tabs>
          <w:tab w:val="left" w:pos="0"/>
        </w:tabs>
        <w:spacing w:line="360" w:lineRule="auto"/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ч. 15 ст. 48 Градостроительного кодекса РФ</w:t>
      </w:r>
      <w:r w:rsidR="00CB752B">
        <w:rPr>
          <w:sz w:val="28"/>
          <w:szCs w:val="28"/>
        </w:rPr>
        <w:t>»</w:t>
      </w:r>
      <w:r w:rsidR="001A7081">
        <w:rPr>
          <w:sz w:val="28"/>
          <w:szCs w:val="28"/>
        </w:rPr>
        <w:t>.</w:t>
      </w:r>
      <w:r w:rsidR="007439AF" w:rsidRPr="00DB1E62">
        <w:rPr>
          <w:sz w:val="28"/>
          <w:szCs w:val="28"/>
        </w:rPr>
        <w:t xml:space="preserve"> </w:t>
      </w:r>
    </w:p>
    <w:p w:rsidR="00B72F71" w:rsidRDefault="00B72F71" w:rsidP="00B72F71">
      <w:pPr>
        <w:pStyle w:val="HTML"/>
        <w:spacing w:line="36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1548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54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56D1C">
        <w:rPr>
          <w:rFonts w:ascii="Times New Roman" w:hAnsi="Times New Roman" w:cs="Times New Roman"/>
          <w:sz w:val="28"/>
          <w:szCs w:val="28"/>
        </w:rPr>
        <w:t xml:space="preserve"> абзаце 20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56D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2.6.1. </w:t>
      </w:r>
      <w:r w:rsidRPr="0081548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056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«заключение экспертизы проектной документации объекта капитального строительства»</w:t>
      </w:r>
      <w:r w:rsidRPr="00815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объекты».</w:t>
      </w:r>
      <w:r>
        <w:rPr>
          <w:sz w:val="28"/>
          <w:szCs w:val="28"/>
        </w:rPr>
        <w:t xml:space="preserve"> </w:t>
      </w:r>
    </w:p>
    <w:p w:rsidR="00056D1C" w:rsidRDefault="008603F1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832880">
        <w:rPr>
          <w:sz w:val="28"/>
          <w:szCs w:val="28"/>
        </w:rPr>
        <w:t xml:space="preserve">. </w:t>
      </w:r>
      <w:r w:rsidR="0039511F">
        <w:rPr>
          <w:sz w:val="28"/>
          <w:szCs w:val="28"/>
        </w:rPr>
        <w:t>П</w:t>
      </w:r>
      <w:r w:rsidR="001A7081">
        <w:rPr>
          <w:sz w:val="28"/>
          <w:szCs w:val="28"/>
        </w:rPr>
        <w:t>ункт</w:t>
      </w:r>
      <w:r w:rsidR="008D5AF2">
        <w:rPr>
          <w:sz w:val="28"/>
          <w:szCs w:val="28"/>
        </w:rPr>
        <w:t xml:space="preserve"> 2.6.1. </w:t>
      </w:r>
      <w:r>
        <w:rPr>
          <w:sz w:val="28"/>
          <w:szCs w:val="28"/>
        </w:rPr>
        <w:t xml:space="preserve">Административного регламента </w:t>
      </w:r>
      <w:r w:rsidR="0039511F">
        <w:rPr>
          <w:sz w:val="28"/>
          <w:szCs w:val="28"/>
        </w:rPr>
        <w:t>после</w:t>
      </w:r>
      <w:r w:rsidR="00D2646E">
        <w:rPr>
          <w:sz w:val="28"/>
          <w:szCs w:val="28"/>
        </w:rPr>
        <w:t xml:space="preserve"> </w:t>
      </w:r>
      <w:r w:rsidR="0090474B">
        <w:rPr>
          <w:sz w:val="28"/>
          <w:szCs w:val="28"/>
        </w:rPr>
        <w:t xml:space="preserve">слов </w:t>
      </w:r>
      <w:r w:rsidR="00CB752B">
        <w:rPr>
          <w:sz w:val="28"/>
          <w:szCs w:val="28"/>
        </w:rPr>
        <w:t>«</w:t>
      </w:r>
      <w:r w:rsidR="0039511F">
        <w:rPr>
          <w:sz w:val="28"/>
          <w:szCs w:val="28"/>
        </w:rPr>
        <w:t>зона с особыми условиями использования территории подлежит изменению</w:t>
      </w:r>
      <w:r w:rsidR="0090474B">
        <w:rPr>
          <w:sz w:val="28"/>
          <w:szCs w:val="28"/>
        </w:rPr>
        <w:t>»</w:t>
      </w:r>
      <w:r w:rsidR="0039511F">
        <w:rPr>
          <w:sz w:val="28"/>
          <w:szCs w:val="28"/>
        </w:rPr>
        <w:t xml:space="preserve"> дополнить абзацами следующего содержания: </w:t>
      </w:r>
    </w:p>
    <w:p w:rsidR="00056D1C" w:rsidRDefault="0039511F" w:rsidP="00E37880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«-</w:t>
      </w:r>
      <w:r w:rsidRPr="0039511F">
        <w:rPr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</w:t>
      </w:r>
      <w:hyperlink r:id="rId6" w:anchor="dst3054" w:history="1">
        <w:r w:rsidRPr="0039511F">
          <w:rPr>
            <w:rStyle w:val="a8"/>
            <w:color w:val="auto"/>
            <w:sz w:val="28"/>
            <w:szCs w:val="28"/>
          </w:rPr>
          <w:t>части 3.8 статьи 49</w:t>
        </w:r>
      </w:hyperlink>
      <w:r w:rsidRPr="0039511F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 РФ</w:t>
      </w:r>
      <w:r w:rsidRPr="0039511F">
        <w:rPr>
          <w:sz w:val="28"/>
          <w:szCs w:val="28"/>
        </w:rPr>
        <w:t xml:space="preserve">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r>
        <w:rPr>
          <w:sz w:val="28"/>
          <w:szCs w:val="28"/>
        </w:rPr>
        <w:t>Градостроительным к</w:t>
      </w:r>
      <w:r w:rsidRPr="0039511F">
        <w:rPr>
          <w:sz w:val="28"/>
          <w:szCs w:val="28"/>
        </w:rPr>
        <w:t xml:space="preserve">одексом </w:t>
      </w:r>
      <w:r>
        <w:rPr>
          <w:sz w:val="28"/>
          <w:szCs w:val="28"/>
        </w:rPr>
        <w:t xml:space="preserve">РФ </w:t>
      </w:r>
      <w:r w:rsidRPr="0039511F">
        <w:rPr>
          <w:sz w:val="28"/>
          <w:szCs w:val="28"/>
        </w:rPr>
        <w:t>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</w:t>
      </w:r>
      <w:proofErr w:type="gramEnd"/>
      <w:r w:rsidRPr="0039511F">
        <w:rPr>
          <w:sz w:val="28"/>
          <w:szCs w:val="28"/>
        </w:rPr>
        <w:t xml:space="preserve"> </w:t>
      </w:r>
      <w:r w:rsidR="00915EA4">
        <w:rPr>
          <w:sz w:val="28"/>
          <w:szCs w:val="28"/>
        </w:rPr>
        <w:t xml:space="preserve"> </w:t>
      </w:r>
      <w:proofErr w:type="gramStart"/>
      <w:r w:rsidRPr="0039511F">
        <w:rPr>
          <w:sz w:val="28"/>
          <w:szCs w:val="28"/>
        </w:rPr>
        <w:t>соответствии</w:t>
      </w:r>
      <w:proofErr w:type="gramEnd"/>
      <w:r w:rsidRPr="0039511F">
        <w:rPr>
          <w:sz w:val="28"/>
          <w:szCs w:val="28"/>
        </w:rPr>
        <w:t xml:space="preserve"> </w:t>
      </w:r>
      <w:r w:rsidR="00915EA4">
        <w:rPr>
          <w:sz w:val="28"/>
          <w:szCs w:val="28"/>
        </w:rPr>
        <w:t xml:space="preserve"> </w:t>
      </w:r>
      <w:r w:rsidRPr="0039511F">
        <w:rPr>
          <w:sz w:val="28"/>
          <w:szCs w:val="28"/>
        </w:rPr>
        <w:t xml:space="preserve">с </w:t>
      </w:r>
      <w:r w:rsidR="00915EA4">
        <w:rPr>
          <w:sz w:val="28"/>
          <w:szCs w:val="28"/>
        </w:rPr>
        <w:t xml:space="preserve"> </w:t>
      </w:r>
      <w:hyperlink r:id="rId7" w:anchor="dst3054" w:history="1">
        <w:r w:rsidRPr="0039511F">
          <w:rPr>
            <w:rStyle w:val="a8"/>
            <w:color w:val="auto"/>
            <w:sz w:val="28"/>
            <w:szCs w:val="28"/>
          </w:rPr>
          <w:t>частью 3.8 статьи 49</w:t>
        </w:r>
      </w:hyperlink>
      <w:r w:rsidRPr="0039511F">
        <w:rPr>
          <w:sz w:val="28"/>
          <w:szCs w:val="28"/>
        </w:rPr>
        <w:t xml:space="preserve"> </w:t>
      </w:r>
      <w:r w:rsidR="00915EA4">
        <w:rPr>
          <w:sz w:val="28"/>
          <w:szCs w:val="28"/>
        </w:rPr>
        <w:t>Градостроительного</w:t>
      </w:r>
      <w:r w:rsidRPr="0039511F">
        <w:rPr>
          <w:sz w:val="28"/>
          <w:szCs w:val="28"/>
        </w:rPr>
        <w:t xml:space="preserve"> </w:t>
      </w:r>
      <w:r w:rsidR="00915EA4">
        <w:rPr>
          <w:sz w:val="28"/>
          <w:szCs w:val="28"/>
        </w:rPr>
        <w:t>к</w:t>
      </w:r>
      <w:r w:rsidRPr="0039511F">
        <w:rPr>
          <w:sz w:val="28"/>
          <w:szCs w:val="28"/>
        </w:rPr>
        <w:t>одекса</w:t>
      </w:r>
      <w:r w:rsidR="00056D1C">
        <w:rPr>
          <w:sz w:val="28"/>
          <w:szCs w:val="28"/>
        </w:rPr>
        <w:t xml:space="preserve"> РФ»; </w:t>
      </w:r>
    </w:p>
    <w:p w:rsidR="0090474B" w:rsidRPr="00915EA4" w:rsidRDefault="00915EA4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15EA4">
        <w:rPr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</w:t>
      </w:r>
      <w:hyperlink r:id="rId8" w:anchor="dst3060" w:history="1">
        <w:r w:rsidRPr="00915EA4">
          <w:rPr>
            <w:rStyle w:val="a8"/>
            <w:color w:val="auto"/>
            <w:sz w:val="28"/>
            <w:szCs w:val="28"/>
          </w:rPr>
          <w:t>части 3.9 статьи 49</w:t>
        </w:r>
      </w:hyperlink>
      <w:r w:rsidRPr="00915EA4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</w:t>
      </w:r>
      <w:r w:rsidRPr="00915EA4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РФ</w:t>
      </w:r>
      <w:r w:rsidRPr="00915EA4">
        <w:rPr>
          <w:sz w:val="28"/>
          <w:szCs w:val="28"/>
        </w:rPr>
        <w:t xml:space="preserve">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</w:t>
      </w:r>
      <w:r w:rsidRPr="00915EA4">
        <w:rPr>
          <w:sz w:val="28"/>
          <w:szCs w:val="28"/>
        </w:rPr>
        <w:lastRenderedPageBreak/>
        <w:t xml:space="preserve">ходе экспертного сопровождения в соответствии с </w:t>
      </w:r>
      <w:hyperlink r:id="rId9" w:anchor="dst3060" w:history="1">
        <w:r w:rsidRPr="00915EA4">
          <w:rPr>
            <w:rStyle w:val="a8"/>
            <w:color w:val="auto"/>
            <w:sz w:val="28"/>
            <w:szCs w:val="28"/>
          </w:rPr>
          <w:t>частью 3.9 статьи 49</w:t>
        </w:r>
      </w:hyperlink>
      <w:r w:rsidRPr="00915EA4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</w:t>
      </w:r>
      <w:r w:rsidRPr="00915EA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15EA4">
        <w:rPr>
          <w:sz w:val="28"/>
          <w:szCs w:val="28"/>
        </w:rPr>
        <w:t>одекса</w:t>
      </w:r>
      <w:r>
        <w:rPr>
          <w:sz w:val="28"/>
          <w:szCs w:val="28"/>
        </w:rPr>
        <w:t xml:space="preserve"> РФ»</w:t>
      </w:r>
      <w:r w:rsidR="001A7081" w:rsidRPr="00915EA4">
        <w:rPr>
          <w:sz w:val="28"/>
          <w:szCs w:val="28"/>
        </w:rPr>
        <w:t>.</w:t>
      </w:r>
      <w:r w:rsidR="0090474B" w:rsidRPr="00915EA4">
        <w:rPr>
          <w:sz w:val="28"/>
          <w:szCs w:val="28"/>
        </w:rPr>
        <w:t xml:space="preserve"> </w:t>
      </w:r>
      <w:r w:rsidR="00D83A48" w:rsidRPr="00915EA4">
        <w:rPr>
          <w:sz w:val="28"/>
          <w:szCs w:val="28"/>
        </w:rPr>
        <w:t xml:space="preserve"> </w:t>
      </w:r>
    </w:p>
    <w:p w:rsidR="005A16FB" w:rsidRPr="00642E85" w:rsidRDefault="005A16FB" w:rsidP="005A16F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603F1">
        <w:rPr>
          <w:sz w:val="28"/>
          <w:szCs w:val="28"/>
        </w:rPr>
        <w:t>1.4</w:t>
      </w:r>
      <w:r w:rsidR="0079633A">
        <w:rPr>
          <w:sz w:val="28"/>
          <w:szCs w:val="28"/>
        </w:rPr>
        <w:t>.</w:t>
      </w:r>
      <w:r w:rsidR="00EB68C6">
        <w:rPr>
          <w:sz w:val="28"/>
          <w:szCs w:val="28"/>
        </w:rPr>
        <w:t xml:space="preserve"> </w:t>
      </w:r>
      <w:r w:rsidR="00056D1C">
        <w:rPr>
          <w:sz w:val="28"/>
          <w:szCs w:val="28"/>
        </w:rPr>
        <w:t>Абзац 1 п</w:t>
      </w:r>
      <w:r w:rsidR="000E6645">
        <w:rPr>
          <w:rFonts w:cs="Arial"/>
          <w:sz w:val="28"/>
          <w:szCs w:val="28"/>
        </w:rPr>
        <w:t>ункт</w:t>
      </w:r>
      <w:r w:rsidR="00056D1C">
        <w:rPr>
          <w:rFonts w:cs="Arial"/>
          <w:sz w:val="28"/>
          <w:szCs w:val="28"/>
        </w:rPr>
        <w:t>а</w:t>
      </w:r>
      <w:r w:rsidR="000E6645">
        <w:rPr>
          <w:rFonts w:cs="Arial"/>
          <w:sz w:val="28"/>
          <w:szCs w:val="28"/>
        </w:rPr>
        <w:t xml:space="preserve"> </w:t>
      </w:r>
      <w:r w:rsidR="00642E85">
        <w:rPr>
          <w:rFonts w:cs="Arial"/>
          <w:sz w:val="28"/>
          <w:szCs w:val="28"/>
        </w:rPr>
        <w:t>3</w:t>
      </w:r>
      <w:r w:rsidR="000E6645">
        <w:rPr>
          <w:rFonts w:cs="Arial"/>
          <w:sz w:val="28"/>
          <w:szCs w:val="28"/>
        </w:rPr>
        <w:t>.</w:t>
      </w:r>
      <w:r w:rsidR="00642E85">
        <w:rPr>
          <w:rFonts w:cs="Arial"/>
          <w:sz w:val="28"/>
          <w:szCs w:val="28"/>
        </w:rPr>
        <w:t>2</w:t>
      </w:r>
      <w:r w:rsidR="000E6645">
        <w:rPr>
          <w:rFonts w:cs="Arial"/>
          <w:sz w:val="28"/>
          <w:szCs w:val="28"/>
        </w:rPr>
        <w:t xml:space="preserve">.1. </w:t>
      </w:r>
      <w:proofErr w:type="gramStart"/>
      <w:r w:rsidR="000E6645">
        <w:rPr>
          <w:sz w:val="28"/>
          <w:szCs w:val="28"/>
        </w:rPr>
        <w:t>Административного регламента</w:t>
      </w:r>
      <w:r w:rsidR="000E6645">
        <w:rPr>
          <w:rFonts w:cs="Arial"/>
          <w:sz w:val="28"/>
          <w:szCs w:val="28"/>
        </w:rPr>
        <w:t xml:space="preserve"> </w:t>
      </w:r>
      <w:r w:rsidR="00642E85">
        <w:rPr>
          <w:rFonts w:cs="Arial"/>
          <w:sz w:val="28"/>
          <w:szCs w:val="28"/>
        </w:rPr>
        <w:t>дополнить</w:t>
      </w:r>
      <w:r w:rsidR="001A7081">
        <w:rPr>
          <w:rFonts w:cs="Arial"/>
          <w:sz w:val="28"/>
          <w:szCs w:val="28"/>
        </w:rPr>
        <w:t xml:space="preserve"> слова</w:t>
      </w:r>
      <w:r w:rsidR="00642E85">
        <w:rPr>
          <w:rFonts w:cs="Arial"/>
          <w:sz w:val="28"/>
          <w:szCs w:val="28"/>
        </w:rPr>
        <w:t xml:space="preserve">ми «, </w:t>
      </w:r>
      <w:r w:rsidR="00642E85" w:rsidRPr="00642E85">
        <w:rPr>
          <w:sz w:val="28"/>
          <w:szCs w:val="28"/>
        </w:rPr>
        <w:t xml:space="preserve">а для застройщиков, наименования которых содержат слова "специализированный застройщик", также с использованием единой информационной системы жилищного строительства, предусмотренной Федеральным </w:t>
      </w:r>
      <w:hyperlink r:id="rId10" w:anchor="dst0" w:history="1">
        <w:r w:rsidR="00642E85" w:rsidRPr="00642E85">
          <w:rPr>
            <w:rStyle w:val="a8"/>
            <w:color w:val="auto"/>
            <w:sz w:val="28"/>
            <w:szCs w:val="28"/>
          </w:rPr>
          <w:t>законом</w:t>
        </w:r>
      </w:hyperlink>
      <w:r w:rsidR="00642E85" w:rsidRPr="00642E85">
        <w:rPr>
          <w:sz w:val="28"/>
          <w:szCs w:val="28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</w:t>
      </w:r>
      <w:proofErr w:type="gramEnd"/>
      <w:r w:rsidR="00642E85" w:rsidRPr="00642E85">
        <w:rPr>
          <w:sz w:val="28"/>
          <w:szCs w:val="28"/>
        </w:rPr>
        <w:t xml:space="preserve">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proofErr w:type="gramStart"/>
      <w:r w:rsidR="00642E85" w:rsidRPr="00642E85">
        <w:rPr>
          <w:sz w:val="28"/>
          <w:szCs w:val="28"/>
        </w:rPr>
        <w:t>.</w:t>
      </w:r>
      <w:r w:rsidR="001A7081" w:rsidRPr="00642E85">
        <w:rPr>
          <w:sz w:val="28"/>
          <w:szCs w:val="28"/>
        </w:rPr>
        <w:t>».</w:t>
      </w:r>
      <w:proofErr w:type="gramEnd"/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>заместителя главы администраци</w:t>
      </w:r>
      <w:proofErr w:type="gramStart"/>
      <w:r w:rsidR="006B7D00">
        <w:rPr>
          <w:rFonts w:ascii="Times New Roman" w:hAnsi="Times New Roman" w:cs="Times New Roman"/>
          <w:sz w:val="28"/>
          <w:szCs w:val="28"/>
        </w:rPr>
        <w:t>и</w:t>
      </w:r>
      <w:r w:rsidR="001A70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A7081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6B7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1E7B" w:rsidRDefault="0079633A" w:rsidP="007D0188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7D0188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муниципального</w:t>
      </w:r>
      <w:r w:rsidR="008603F1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         </w:t>
      </w:r>
      <w:r w:rsidR="008603F1">
        <w:rPr>
          <w:rFonts w:eastAsia="Times New Roman"/>
          <w:sz w:val="28"/>
          <w:szCs w:val="28"/>
        </w:rPr>
        <w:t xml:space="preserve">           </w:t>
      </w:r>
      <w:r w:rsidR="00CB752B">
        <w:rPr>
          <w:rFonts w:eastAsia="Times New Roman"/>
          <w:sz w:val="28"/>
          <w:szCs w:val="28"/>
        </w:rPr>
        <w:t xml:space="preserve"> </w:t>
      </w:r>
      <w:r w:rsidR="008603F1">
        <w:rPr>
          <w:rFonts w:eastAsia="Times New Roman"/>
          <w:sz w:val="28"/>
          <w:szCs w:val="28"/>
        </w:rPr>
        <w:t xml:space="preserve">   В.И.Копылов</w:t>
      </w:r>
      <w:r w:rsidR="001D1E7B">
        <w:rPr>
          <w:rFonts w:eastAsia="Times New Roman"/>
          <w:sz w:val="28"/>
          <w:szCs w:val="28"/>
        </w:rPr>
        <w:t xml:space="preserve">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                </w:t>
      </w:r>
      <w:r w:rsidR="002F68DB">
        <w:rPr>
          <w:rFonts w:eastAsia="Times New Roman"/>
          <w:sz w:val="28"/>
          <w:szCs w:val="28"/>
        </w:rPr>
        <w:t xml:space="preserve">         </w:t>
      </w:r>
    </w:p>
    <w:p w:rsidR="006B7D00" w:rsidRDefault="006B7D00" w:rsidP="006B7D00">
      <w:pPr>
        <w:pStyle w:val="a7"/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</w:p>
    <w:p w:rsidR="000E1F2A" w:rsidRDefault="000E1F2A" w:rsidP="006B7D00">
      <w:pPr>
        <w:pStyle w:val="a7"/>
        <w:rPr>
          <w:sz w:val="20"/>
          <w:szCs w:val="20"/>
        </w:rPr>
      </w:pPr>
      <w:bookmarkStart w:id="0" w:name="_GoBack"/>
      <w:bookmarkEnd w:id="0"/>
    </w:p>
    <w:sectPr w:rsidR="000E1F2A" w:rsidSect="00056D1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56D1C"/>
    <w:rsid w:val="000C4D5A"/>
    <w:rsid w:val="000E1F2A"/>
    <w:rsid w:val="000E6645"/>
    <w:rsid w:val="00114095"/>
    <w:rsid w:val="0017075A"/>
    <w:rsid w:val="001A7081"/>
    <w:rsid w:val="001B474E"/>
    <w:rsid w:val="001C40BC"/>
    <w:rsid w:val="001D1E7B"/>
    <w:rsid w:val="001D2D1C"/>
    <w:rsid w:val="002061F6"/>
    <w:rsid w:val="00216036"/>
    <w:rsid w:val="00254E9D"/>
    <w:rsid w:val="0026708A"/>
    <w:rsid w:val="002D0692"/>
    <w:rsid w:val="002F68DB"/>
    <w:rsid w:val="00345C77"/>
    <w:rsid w:val="00345FEC"/>
    <w:rsid w:val="00370CDA"/>
    <w:rsid w:val="0039511F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420CF"/>
    <w:rsid w:val="0055564E"/>
    <w:rsid w:val="00593333"/>
    <w:rsid w:val="005A16FB"/>
    <w:rsid w:val="005C5ADC"/>
    <w:rsid w:val="00642E85"/>
    <w:rsid w:val="006460E7"/>
    <w:rsid w:val="0065068F"/>
    <w:rsid w:val="006B7D00"/>
    <w:rsid w:val="006E55D9"/>
    <w:rsid w:val="007010A1"/>
    <w:rsid w:val="00741967"/>
    <w:rsid w:val="007439AF"/>
    <w:rsid w:val="00787CAB"/>
    <w:rsid w:val="0079633A"/>
    <w:rsid w:val="0079773C"/>
    <w:rsid w:val="007B5C6D"/>
    <w:rsid w:val="007D0188"/>
    <w:rsid w:val="007E00B1"/>
    <w:rsid w:val="007F7313"/>
    <w:rsid w:val="0081548A"/>
    <w:rsid w:val="00832880"/>
    <w:rsid w:val="0086037F"/>
    <w:rsid w:val="008603F1"/>
    <w:rsid w:val="008D5AF2"/>
    <w:rsid w:val="008E23E9"/>
    <w:rsid w:val="008E4E24"/>
    <w:rsid w:val="0090474B"/>
    <w:rsid w:val="00915EA4"/>
    <w:rsid w:val="00972324"/>
    <w:rsid w:val="009B4C12"/>
    <w:rsid w:val="009D6681"/>
    <w:rsid w:val="009E0365"/>
    <w:rsid w:val="00A16FC3"/>
    <w:rsid w:val="00AC1069"/>
    <w:rsid w:val="00AD535C"/>
    <w:rsid w:val="00AD6987"/>
    <w:rsid w:val="00AE0E8B"/>
    <w:rsid w:val="00B12678"/>
    <w:rsid w:val="00B464C4"/>
    <w:rsid w:val="00B72F71"/>
    <w:rsid w:val="00BF526E"/>
    <w:rsid w:val="00C75283"/>
    <w:rsid w:val="00C82BC5"/>
    <w:rsid w:val="00CB752B"/>
    <w:rsid w:val="00CC21A8"/>
    <w:rsid w:val="00CC265E"/>
    <w:rsid w:val="00CD3778"/>
    <w:rsid w:val="00CE1951"/>
    <w:rsid w:val="00D2646E"/>
    <w:rsid w:val="00D410AB"/>
    <w:rsid w:val="00D47317"/>
    <w:rsid w:val="00D80524"/>
    <w:rsid w:val="00D83A48"/>
    <w:rsid w:val="00DB1E62"/>
    <w:rsid w:val="00DE0DDF"/>
    <w:rsid w:val="00DF67FC"/>
    <w:rsid w:val="00E0068A"/>
    <w:rsid w:val="00E36216"/>
    <w:rsid w:val="00E37880"/>
    <w:rsid w:val="00E43785"/>
    <w:rsid w:val="00E55B05"/>
    <w:rsid w:val="00E74B3C"/>
    <w:rsid w:val="00E76E72"/>
    <w:rsid w:val="00E9528E"/>
    <w:rsid w:val="00EB68C6"/>
    <w:rsid w:val="00EE13BB"/>
    <w:rsid w:val="00F0113C"/>
    <w:rsid w:val="00F132EE"/>
    <w:rsid w:val="00FA035D"/>
    <w:rsid w:val="00FB1FFF"/>
    <w:rsid w:val="00FC4050"/>
    <w:rsid w:val="00FD5780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548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9511F"/>
    <w:rPr>
      <w:strike w:val="0"/>
      <w:dstrike w:val="0"/>
      <w:color w:val="66669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961/a7c2f5bf841aae38a03420067b02834b570686d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961/a7c2f5bf841aae38a03420067b02834b570686d3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0961/a7c2f5bf841aae38a03420067b02834b570686d3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onsultant.ru/document/cons_doc_LAW_32780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30961/a7c2f5bf841aae38a03420067b02834b570686d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Нина А. Петрина</cp:lastModifiedBy>
  <cp:revision>42</cp:revision>
  <cp:lastPrinted>2019-08-30T08:15:00Z</cp:lastPrinted>
  <dcterms:created xsi:type="dcterms:W3CDTF">2016-06-06T08:14:00Z</dcterms:created>
  <dcterms:modified xsi:type="dcterms:W3CDTF">2019-08-30T08:15:00Z</dcterms:modified>
</cp:coreProperties>
</file>