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34" w:rsidRDefault="00880434" w:rsidP="00880434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34" w:rsidRDefault="00880434" w:rsidP="00880434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>АДМИНИСТРАЦИЯ</w:t>
      </w:r>
    </w:p>
    <w:p w:rsidR="00880434" w:rsidRDefault="00880434" w:rsidP="00880434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880434" w:rsidRDefault="00880434" w:rsidP="00880434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880434" w:rsidRDefault="00880434" w:rsidP="00880434">
      <w:pPr>
        <w:pStyle w:val="a5"/>
        <w:tabs>
          <w:tab w:val="left" w:pos="7513"/>
        </w:tabs>
        <w:rPr>
          <w:rFonts w:ascii="Times New Roman" w:hAnsi="Times New Roman"/>
          <w:sz w:val="22"/>
        </w:rPr>
      </w:pPr>
    </w:p>
    <w:p w:rsidR="00880434" w:rsidRDefault="00880434" w:rsidP="00880434">
      <w:pPr>
        <w:pStyle w:val="a3"/>
        <w:ind w:hanging="120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  от  02 мая 2017 г.    №</w:t>
      </w:r>
      <w:r w:rsidR="00D34266">
        <w:rPr>
          <w:b w:val="0"/>
          <w:sz w:val="28"/>
          <w:u w:val="single"/>
        </w:rPr>
        <w:t xml:space="preserve"> 307</w:t>
      </w:r>
      <w:r>
        <w:rPr>
          <w:b w:val="0"/>
          <w:sz w:val="28"/>
          <w:u w:val="single"/>
        </w:rPr>
        <w:t xml:space="preserve">    </w:t>
      </w:r>
    </w:p>
    <w:p w:rsidR="00880434" w:rsidRDefault="00880434" w:rsidP="00880434">
      <w:pPr>
        <w:pStyle w:val="a3"/>
        <w:ind w:hanging="120"/>
        <w:rPr>
          <w:b w:val="0"/>
          <w:sz w:val="18"/>
        </w:rPr>
      </w:pPr>
      <w:r>
        <w:rPr>
          <w:b w:val="0"/>
          <w:sz w:val="18"/>
        </w:rPr>
        <w:t xml:space="preserve">                              с</w:t>
      </w:r>
      <w:proofErr w:type="gramStart"/>
      <w:r>
        <w:rPr>
          <w:b w:val="0"/>
          <w:sz w:val="18"/>
        </w:rPr>
        <w:t>.Н</w:t>
      </w:r>
      <w:proofErr w:type="gramEnd"/>
      <w:r>
        <w:rPr>
          <w:b w:val="0"/>
          <w:sz w:val="18"/>
        </w:rPr>
        <w:t>ижнедевицк</w:t>
      </w:r>
    </w:p>
    <w:p w:rsidR="00880434" w:rsidRDefault="00880434" w:rsidP="00880434">
      <w:pPr>
        <w:pStyle w:val="a3"/>
        <w:ind w:hanging="120"/>
        <w:rPr>
          <w:sz w:val="18"/>
        </w:rPr>
      </w:pPr>
    </w:p>
    <w:p w:rsidR="00880434" w:rsidRDefault="00880434" w:rsidP="00880434">
      <w:pPr>
        <w:jc w:val="both"/>
        <w:rPr>
          <w:b/>
          <w:sz w:val="28"/>
        </w:rPr>
      </w:pPr>
      <w:r>
        <w:rPr>
          <w:b/>
          <w:sz w:val="28"/>
        </w:rPr>
        <w:t xml:space="preserve"> Об </w:t>
      </w:r>
      <w:r w:rsidR="00E92363">
        <w:rPr>
          <w:b/>
          <w:sz w:val="28"/>
        </w:rPr>
        <w:t>утверждении</w:t>
      </w:r>
      <w:r>
        <w:rPr>
          <w:b/>
          <w:sz w:val="28"/>
        </w:rPr>
        <w:t xml:space="preserve"> методик</w:t>
      </w:r>
      <w:r w:rsidR="00E92363">
        <w:rPr>
          <w:b/>
          <w:sz w:val="28"/>
        </w:rPr>
        <w:t>и</w:t>
      </w:r>
    </w:p>
    <w:p w:rsidR="00880434" w:rsidRDefault="00880434" w:rsidP="00880434">
      <w:pPr>
        <w:jc w:val="both"/>
        <w:rPr>
          <w:b/>
          <w:sz w:val="28"/>
        </w:rPr>
      </w:pPr>
      <w:r>
        <w:rPr>
          <w:b/>
          <w:sz w:val="28"/>
        </w:rPr>
        <w:t xml:space="preserve">прогнозирования поступлений </w:t>
      </w:r>
      <w:bookmarkStart w:id="0" w:name="_GoBack"/>
      <w:bookmarkEnd w:id="0"/>
    </w:p>
    <w:p w:rsidR="00880434" w:rsidRDefault="00880434" w:rsidP="00880434">
      <w:pPr>
        <w:jc w:val="both"/>
        <w:rPr>
          <w:b/>
          <w:sz w:val="28"/>
        </w:rPr>
      </w:pPr>
      <w:r>
        <w:rPr>
          <w:b/>
          <w:sz w:val="28"/>
        </w:rPr>
        <w:t xml:space="preserve">по источникам финансирования </w:t>
      </w:r>
    </w:p>
    <w:p w:rsidR="00E92363" w:rsidRDefault="00880434" w:rsidP="00880434">
      <w:pPr>
        <w:jc w:val="both"/>
        <w:rPr>
          <w:b/>
          <w:sz w:val="28"/>
        </w:rPr>
      </w:pPr>
      <w:r>
        <w:rPr>
          <w:b/>
          <w:sz w:val="28"/>
        </w:rPr>
        <w:t>дефицита бюджета</w:t>
      </w:r>
      <w:r w:rsidR="00E92363">
        <w:rPr>
          <w:b/>
          <w:sz w:val="28"/>
        </w:rPr>
        <w:t xml:space="preserve"> Нижнедевицкого </w:t>
      </w:r>
    </w:p>
    <w:p w:rsidR="00880434" w:rsidRDefault="00E92363" w:rsidP="00880434">
      <w:pPr>
        <w:jc w:val="both"/>
        <w:rPr>
          <w:b/>
          <w:sz w:val="28"/>
        </w:rPr>
      </w:pPr>
      <w:r>
        <w:rPr>
          <w:b/>
          <w:sz w:val="28"/>
        </w:rPr>
        <w:t>муниципального района</w:t>
      </w:r>
    </w:p>
    <w:p w:rsidR="00880434" w:rsidRDefault="00880434" w:rsidP="00880434">
      <w:pPr>
        <w:jc w:val="both"/>
        <w:rPr>
          <w:sz w:val="28"/>
        </w:rPr>
      </w:pPr>
    </w:p>
    <w:p w:rsidR="00880434" w:rsidRDefault="00880434" w:rsidP="00880434"/>
    <w:p w:rsidR="00880434" w:rsidRDefault="00880434" w:rsidP="00880434">
      <w:pPr>
        <w:spacing w:line="360" w:lineRule="auto"/>
        <w:ind w:firstLine="851"/>
        <w:jc w:val="both"/>
        <w:rPr>
          <w:sz w:val="28"/>
          <w:szCs w:val="28"/>
        </w:rPr>
      </w:pPr>
      <w:r w:rsidRPr="00880434">
        <w:rPr>
          <w:sz w:val="28"/>
          <w:szCs w:val="28"/>
        </w:rPr>
        <w:t xml:space="preserve">В соответствии с </w:t>
      </w:r>
      <w:hyperlink r:id="rId6" w:history="1">
        <w:r w:rsidRPr="00880434">
          <w:rPr>
            <w:color w:val="000000" w:themeColor="text1"/>
            <w:sz w:val="28"/>
            <w:szCs w:val="28"/>
          </w:rPr>
          <w:t>пунктом 1 статьи 160.2</w:t>
        </w:r>
      </w:hyperlink>
      <w:r w:rsidRPr="00880434">
        <w:rPr>
          <w:sz w:val="28"/>
          <w:szCs w:val="28"/>
        </w:rPr>
        <w:t xml:space="preserve"> Бюджетного кодекса Российской Федерации</w:t>
      </w:r>
      <w:r>
        <w:t xml:space="preserve"> </w:t>
      </w:r>
      <w:r>
        <w:rPr>
          <w:sz w:val="28"/>
          <w:szCs w:val="28"/>
        </w:rPr>
        <w:t>администрация Нижнедевицкого муниципального района</w:t>
      </w:r>
      <w:r>
        <w:rPr>
          <w:b/>
          <w:spacing w:val="70"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880434" w:rsidRDefault="00880434" w:rsidP="00880434">
      <w:pPr>
        <w:pStyle w:val="ConsPlusNormal"/>
        <w:spacing w:line="360" w:lineRule="auto"/>
        <w:ind w:firstLine="540"/>
        <w:jc w:val="both"/>
      </w:pPr>
      <w:r>
        <w:t xml:space="preserve">1. Утвердить прилагаемые общие </w:t>
      </w:r>
      <w:hyperlink r:id="rId7" w:history="1">
        <w:r>
          <w:rPr>
            <w:color w:val="0000FF"/>
          </w:rPr>
          <w:t>требования</w:t>
        </w:r>
      </w:hyperlink>
      <w:r>
        <w:t xml:space="preserve"> к методике прогнозирования поступлений по источникам финансирования дефицита бюджета.</w:t>
      </w:r>
    </w:p>
    <w:p w:rsidR="00880434" w:rsidRDefault="00880434" w:rsidP="00880434">
      <w:pPr>
        <w:widowControl w:val="0"/>
        <w:spacing w:line="360" w:lineRule="auto"/>
        <w:ind w:firstLine="425"/>
        <w:jc w:val="both"/>
        <w:rPr>
          <w:sz w:val="28"/>
          <w:szCs w:val="28"/>
        </w:rPr>
      </w:pPr>
      <w:bookmarkStart w:id="1" w:name="Par2"/>
      <w:bookmarkEnd w:id="1"/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района </w:t>
      </w:r>
      <w:proofErr w:type="spellStart"/>
      <w:r>
        <w:rPr>
          <w:sz w:val="28"/>
          <w:szCs w:val="28"/>
        </w:rPr>
        <w:t>П.И.Дручинина</w:t>
      </w:r>
      <w:proofErr w:type="spellEnd"/>
      <w:r>
        <w:rPr>
          <w:sz w:val="28"/>
          <w:szCs w:val="28"/>
        </w:rPr>
        <w:t>.</w:t>
      </w:r>
    </w:p>
    <w:p w:rsidR="00880434" w:rsidRDefault="00880434" w:rsidP="00880434">
      <w:pPr>
        <w:widowControl w:val="0"/>
        <w:spacing w:line="360" w:lineRule="auto"/>
        <w:ind w:firstLine="425"/>
        <w:jc w:val="both"/>
        <w:rPr>
          <w:sz w:val="28"/>
          <w:szCs w:val="28"/>
        </w:rPr>
      </w:pPr>
    </w:p>
    <w:p w:rsidR="00880434" w:rsidRDefault="00880434" w:rsidP="00880434">
      <w:pPr>
        <w:ind w:firstLine="684"/>
        <w:rPr>
          <w:sz w:val="28"/>
          <w:szCs w:val="28"/>
        </w:rPr>
      </w:pPr>
    </w:p>
    <w:p w:rsidR="00880434" w:rsidRDefault="00880434" w:rsidP="0088043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</w:p>
    <w:p w:rsidR="00880434" w:rsidRDefault="00880434" w:rsidP="00880434">
      <w:pPr>
        <w:pStyle w:val="1"/>
        <w:tabs>
          <w:tab w:val="left" w:pos="709"/>
        </w:tabs>
        <w:spacing w:line="360" w:lineRule="auto"/>
        <w:jc w:val="both"/>
        <w:rPr>
          <w:b w:val="0"/>
          <w:sz w:val="28"/>
        </w:rPr>
      </w:pPr>
      <w:r>
        <w:rPr>
          <w:b w:val="0"/>
          <w:sz w:val="28"/>
          <w:szCs w:val="28"/>
        </w:rPr>
        <w:t xml:space="preserve">муниципального района                                             </w:t>
      </w:r>
      <w:r>
        <w:rPr>
          <w:b w:val="0"/>
          <w:sz w:val="28"/>
        </w:rPr>
        <w:t xml:space="preserve">        В.И. Копылов</w:t>
      </w:r>
    </w:p>
    <w:p w:rsidR="00880434" w:rsidRDefault="00880434"/>
    <w:p w:rsidR="00880434" w:rsidRDefault="00880434"/>
    <w:p w:rsidR="00365300" w:rsidRDefault="00365300">
      <w:pPr>
        <w:spacing w:after="200" w:line="276" w:lineRule="auto"/>
      </w:pPr>
      <w:r>
        <w:br w:type="page"/>
      </w:r>
    </w:p>
    <w:p w:rsidR="00880434" w:rsidRDefault="00880434"/>
    <w:p w:rsidR="00880434" w:rsidRPr="00AF7548" w:rsidRDefault="00880434" w:rsidP="00880434">
      <w:pPr>
        <w:ind w:firstLine="5245"/>
        <w:rPr>
          <w:i/>
        </w:rPr>
      </w:pPr>
      <w:r w:rsidRPr="00AF7548">
        <w:t xml:space="preserve">    </w:t>
      </w:r>
      <w:r w:rsidRPr="00AF7548">
        <w:rPr>
          <w:i/>
        </w:rPr>
        <w:t>УТВЕРЖДЕНО</w:t>
      </w:r>
    </w:p>
    <w:p w:rsidR="00880434" w:rsidRPr="00AF7548" w:rsidRDefault="00880434" w:rsidP="00880434">
      <w:pPr>
        <w:ind w:firstLine="5245"/>
      </w:pPr>
      <w:r w:rsidRPr="00AF7548">
        <w:t>постановлением администрации</w:t>
      </w:r>
    </w:p>
    <w:p w:rsidR="00880434" w:rsidRPr="00AF7548" w:rsidRDefault="00880434" w:rsidP="00880434">
      <w:pPr>
        <w:ind w:firstLine="5245"/>
      </w:pPr>
      <w:r w:rsidRPr="00AF7548">
        <w:t xml:space="preserve">Нижнедевицкого </w:t>
      </w:r>
      <w:r>
        <w:t>м</w:t>
      </w:r>
      <w:r w:rsidRPr="00AF7548">
        <w:t xml:space="preserve">униципального                                     </w:t>
      </w:r>
      <w:r>
        <w:t xml:space="preserve">         </w:t>
      </w:r>
    </w:p>
    <w:p w:rsidR="00880434" w:rsidRDefault="00880434" w:rsidP="00880434">
      <w:r>
        <w:t xml:space="preserve">                                                                                        </w:t>
      </w:r>
      <w:r w:rsidRPr="00AF7548">
        <w:t>района</w:t>
      </w:r>
      <w:r>
        <w:t xml:space="preserve"> </w:t>
      </w:r>
      <w:r w:rsidRPr="00AF7548">
        <w:t xml:space="preserve">от </w:t>
      </w:r>
      <w:r>
        <w:t xml:space="preserve">2  мая  </w:t>
      </w:r>
      <w:r w:rsidRPr="00AF7548">
        <w:t>201</w:t>
      </w:r>
      <w:r>
        <w:t>7г.</w:t>
      </w:r>
      <w:r w:rsidRPr="00AF7548">
        <w:t xml:space="preserve">  №</w:t>
      </w:r>
      <w:r>
        <w:t xml:space="preserve"> </w:t>
      </w:r>
      <w:r w:rsidR="00D34266">
        <w:t>307</w:t>
      </w:r>
    </w:p>
    <w:p w:rsidR="00880434" w:rsidRDefault="00880434" w:rsidP="00880434"/>
    <w:p w:rsidR="00880434" w:rsidRDefault="00880434" w:rsidP="00880434"/>
    <w:p w:rsidR="007D624F" w:rsidRPr="00F76DDA" w:rsidRDefault="007D624F" w:rsidP="007D6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76DDA">
        <w:rPr>
          <w:rFonts w:ascii="Times New Roman" w:hAnsi="Times New Roman" w:cs="Times New Roman"/>
          <w:sz w:val="28"/>
          <w:szCs w:val="28"/>
        </w:rPr>
        <w:t>етодика</w:t>
      </w:r>
    </w:p>
    <w:p w:rsidR="007D624F" w:rsidRDefault="007D624F" w:rsidP="007D6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DDA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DDA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Pr="003603D4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540">
        <w:rPr>
          <w:rFonts w:ascii="Times New Roman" w:hAnsi="Times New Roman" w:cs="Times New Roman"/>
          <w:sz w:val="28"/>
          <w:szCs w:val="28"/>
        </w:rPr>
        <w:t xml:space="preserve">Нижнедевицкого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C87540">
        <w:rPr>
          <w:rFonts w:ascii="Times New Roman" w:hAnsi="Times New Roman" w:cs="Times New Roman"/>
          <w:sz w:val="28"/>
          <w:szCs w:val="28"/>
        </w:rPr>
        <w:t>а</w:t>
      </w:r>
    </w:p>
    <w:p w:rsidR="007D624F" w:rsidRDefault="007D624F" w:rsidP="007D6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D624F" w:rsidRPr="00A63DBF" w:rsidRDefault="007D624F" w:rsidP="007D624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3DBF">
        <w:rPr>
          <w:rFonts w:ascii="Times New Roman" w:hAnsi="Times New Roman" w:cs="Times New Roman"/>
          <w:b w:val="0"/>
          <w:sz w:val="28"/>
          <w:szCs w:val="28"/>
        </w:rPr>
        <w:t xml:space="preserve">1. Настоящая методика определяет параметры прогнозирования поступлений по источникам финансирования дефицита бюджета </w:t>
      </w:r>
      <w:r w:rsidR="00C87540">
        <w:rPr>
          <w:rFonts w:ascii="Times New Roman" w:hAnsi="Times New Roman" w:cs="Times New Roman"/>
          <w:b w:val="0"/>
          <w:sz w:val="28"/>
          <w:szCs w:val="28"/>
        </w:rPr>
        <w:t xml:space="preserve">Нижнедевицкого </w:t>
      </w:r>
      <w:r w:rsidRPr="00A63DBF">
        <w:rPr>
          <w:rFonts w:ascii="Times New Roman" w:hAnsi="Times New Roman" w:cs="Times New Roman"/>
          <w:b w:val="0"/>
          <w:sz w:val="28"/>
          <w:szCs w:val="28"/>
        </w:rPr>
        <w:t>муниципального район</w:t>
      </w:r>
      <w:r w:rsidR="00C8754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63DBF">
        <w:rPr>
          <w:rFonts w:ascii="Times New Roman" w:hAnsi="Times New Roman" w:cs="Times New Roman"/>
          <w:b w:val="0"/>
          <w:sz w:val="28"/>
          <w:szCs w:val="28"/>
        </w:rPr>
        <w:t xml:space="preserve"> (далее - Методика), главным администратором которых является </w:t>
      </w:r>
      <w:r w:rsidR="00C87540">
        <w:rPr>
          <w:rFonts w:ascii="Times New Roman" w:hAnsi="Times New Roman" w:cs="Times New Roman"/>
          <w:b w:val="0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финансов администрации </w:t>
      </w:r>
      <w:r w:rsidR="00C87540">
        <w:rPr>
          <w:rFonts w:ascii="Times New Roman" w:hAnsi="Times New Roman" w:cs="Times New Roman"/>
          <w:b w:val="0"/>
          <w:sz w:val="28"/>
          <w:szCs w:val="28"/>
        </w:rPr>
        <w:t xml:space="preserve">Нижнедевицкого </w:t>
      </w:r>
      <w:r w:rsidR="00C87540" w:rsidRPr="00A63DBF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Pr="00A63DBF">
        <w:rPr>
          <w:rFonts w:ascii="Times New Roman" w:hAnsi="Times New Roman" w:cs="Times New Roman"/>
          <w:b w:val="0"/>
          <w:sz w:val="28"/>
          <w:szCs w:val="28"/>
        </w:rPr>
        <w:t>(далее - главный администратор).</w:t>
      </w:r>
    </w:p>
    <w:p w:rsidR="007D624F" w:rsidRDefault="007D624F" w:rsidP="00C87540">
      <w:pPr>
        <w:pStyle w:val="ConsPlusNormal"/>
        <w:ind w:firstLine="540"/>
        <w:jc w:val="both"/>
      </w:pPr>
      <w:r>
        <w:t>2. М</w:t>
      </w:r>
      <w:r w:rsidRPr="00F76DDA">
        <w:t xml:space="preserve">етодика </w:t>
      </w:r>
      <w:r>
        <w:t xml:space="preserve">применяется для расчета прогнозного объема </w:t>
      </w:r>
      <w:r w:rsidRPr="00F76DDA">
        <w:t xml:space="preserve">поступлений по </w:t>
      </w:r>
      <w:r>
        <w:t xml:space="preserve">каждому виду поступлений по </w:t>
      </w:r>
      <w:r w:rsidRPr="00F76DDA">
        <w:t>источникам финансирования дефицита бюджета</w:t>
      </w:r>
      <w:r>
        <w:t xml:space="preserve"> </w:t>
      </w:r>
      <w:r w:rsidR="00C87540" w:rsidRPr="00C87540">
        <w:t>Нижнедевицкого</w:t>
      </w:r>
      <w:r w:rsidR="00C87540">
        <w:rPr>
          <w:b/>
        </w:rPr>
        <w:t xml:space="preserve"> </w:t>
      </w:r>
      <w:r w:rsidR="00C87540" w:rsidRPr="00A63DBF">
        <w:t xml:space="preserve">муниципального </w:t>
      </w:r>
      <w:r>
        <w:t>район</w:t>
      </w:r>
      <w:r w:rsidR="00C87540">
        <w:t>а</w:t>
      </w:r>
      <w:r>
        <w:t xml:space="preserve"> (далее – прогнозный объем поступлений) при составлении проекта бюджета </w:t>
      </w:r>
      <w:r w:rsidR="00C87540" w:rsidRPr="00C87540">
        <w:t xml:space="preserve">Нижнедевицкого </w:t>
      </w:r>
      <w:r w:rsidR="00C87540" w:rsidRPr="00A63DBF">
        <w:t>муниципального</w:t>
      </w:r>
      <w:r>
        <w:t xml:space="preserve"> на очередной финансовый год и на плановый период, </w:t>
      </w:r>
      <w:r w:rsidRPr="00C87540">
        <w:t xml:space="preserve">направлена на реализацию основных направлений долговой политики </w:t>
      </w:r>
      <w:r w:rsidR="00C87540" w:rsidRPr="00C87540">
        <w:t>Нижнедевицкого</w:t>
      </w:r>
      <w:r w:rsidR="00C87540">
        <w:rPr>
          <w:b/>
        </w:rPr>
        <w:t xml:space="preserve"> </w:t>
      </w:r>
      <w:r w:rsidR="00C87540" w:rsidRPr="00A63DBF">
        <w:t>муниципального</w:t>
      </w:r>
      <w:r w:rsidRPr="00C87540">
        <w:t xml:space="preserve"> района.</w:t>
      </w:r>
    </w:p>
    <w:p w:rsidR="007D624F" w:rsidRDefault="007D624F" w:rsidP="007D624F">
      <w:pPr>
        <w:pStyle w:val="ConsPlusNormal"/>
        <w:ind w:firstLine="540"/>
        <w:jc w:val="both"/>
      </w:pPr>
      <w:r>
        <w:t xml:space="preserve">3. Для расчета прогнозного объема поступлений применяется метод прямого счета, </w:t>
      </w:r>
      <w:r w:rsidRPr="00B84786">
        <w:t>предусматривающий</w:t>
      </w:r>
      <w:r>
        <w:t xml:space="preserve"> расчет по совокупности действующих контрактов, договоров, соглашений.</w:t>
      </w:r>
    </w:p>
    <w:p w:rsidR="007D624F" w:rsidRDefault="007D624F" w:rsidP="007D624F">
      <w:pPr>
        <w:pStyle w:val="ConsPlusNormal"/>
        <w:ind w:firstLine="540"/>
        <w:jc w:val="both"/>
      </w:pPr>
      <w:r>
        <w:t>4</w:t>
      </w:r>
      <w:r w:rsidRPr="00F76DDA">
        <w:t xml:space="preserve">. Перечень </w:t>
      </w:r>
      <w:proofErr w:type="gramStart"/>
      <w:r>
        <w:t xml:space="preserve">кодов </w:t>
      </w:r>
      <w:r w:rsidRPr="00F76DDA">
        <w:t>бюджетной классификации источник</w:t>
      </w:r>
      <w:r>
        <w:t>ов</w:t>
      </w:r>
      <w:r w:rsidRPr="00F76DDA">
        <w:t xml:space="preserve"> финансирования дефицита </w:t>
      </w:r>
      <w:r>
        <w:t>бюджета</w:t>
      </w:r>
      <w:proofErr w:type="gramEnd"/>
      <w:r>
        <w:t xml:space="preserve"> </w:t>
      </w:r>
      <w:r w:rsidR="00C87540" w:rsidRPr="00C87540">
        <w:t>Нижнедевицкого</w:t>
      </w:r>
      <w:r w:rsidR="00C87540">
        <w:rPr>
          <w:b/>
        </w:rPr>
        <w:t xml:space="preserve"> </w:t>
      </w:r>
      <w:r w:rsidR="00C87540" w:rsidRPr="00A63DBF">
        <w:t>муниципального</w:t>
      </w:r>
      <w:r w:rsidR="00C87540">
        <w:t xml:space="preserve"> района</w:t>
      </w:r>
      <w:r>
        <w:t xml:space="preserve"> (далее – дефицита бюджета)</w:t>
      </w:r>
      <w:r w:rsidRPr="00F76DDA">
        <w:t>, в отношении которых главный администратор выполняет бюджетные полномочия:</w:t>
      </w:r>
    </w:p>
    <w:p w:rsidR="007D624F" w:rsidRPr="00F76DDA" w:rsidRDefault="007D624F" w:rsidP="007D624F">
      <w:pPr>
        <w:pStyle w:val="ConsPlusNormal"/>
        <w:ind w:firstLine="540"/>
        <w:jc w:val="both"/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6066"/>
      </w:tblGrid>
      <w:tr w:rsidR="007D624F" w:rsidRPr="00F76DDA" w:rsidTr="00255620">
        <w:tc>
          <w:tcPr>
            <w:tcW w:w="3572" w:type="dxa"/>
          </w:tcPr>
          <w:p w:rsidR="007D624F" w:rsidRPr="00F76DDA" w:rsidRDefault="007D624F" w:rsidP="00255620">
            <w:pPr>
              <w:pStyle w:val="ConsPlusNormal"/>
              <w:jc w:val="center"/>
            </w:pPr>
            <w:r w:rsidRPr="00F76DDA">
              <w:t xml:space="preserve">Коды бюджетной </w:t>
            </w:r>
            <w:proofErr w:type="gramStart"/>
            <w:r w:rsidRPr="00F76DDA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  <w:jc w:val="center"/>
            </w:pPr>
            <w:r w:rsidRPr="00F76DDA">
              <w:t xml:space="preserve">Наименование </w:t>
            </w:r>
            <w:proofErr w:type="gramStart"/>
            <w:r w:rsidRPr="00F76DDA">
              <w:t>кодов бюджетной классификации источников финансирования дефицита бюджета</w:t>
            </w:r>
            <w:proofErr w:type="gramEnd"/>
          </w:p>
        </w:tc>
      </w:tr>
      <w:tr w:rsidR="007D624F" w:rsidRPr="00F76DDA" w:rsidTr="00255620">
        <w:tc>
          <w:tcPr>
            <w:tcW w:w="3572" w:type="dxa"/>
          </w:tcPr>
          <w:p w:rsidR="007D624F" w:rsidRPr="00F76DDA" w:rsidRDefault="00C87540" w:rsidP="00255620">
            <w:pPr>
              <w:pStyle w:val="ConsPlusNormal"/>
              <w:jc w:val="center"/>
            </w:pPr>
            <w:r>
              <w:t xml:space="preserve">000 </w:t>
            </w:r>
            <w:r w:rsidR="007D624F" w:rsidRPr="00045410">
              <w:t>01 02 00 00 05 0000 710</w:t>
            </w:r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</w:pPr>
            <w:r w:rsidRPr="00045410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7D624F" w:rsidRPr="00F76DDA" w:rsidTr="00255620">
        <w:tc>
          <w:tcPr>
            <w:tcW w:w="3572" w:type="dxa"/>
          </w:tcPr>
          <w:p w:rsidR="007D624F" w:rsidRPr="00F76DDA" w:rsidRDefault="00C87540" w:rsidP="00255620">
            <w:pPr>
              <w:pStyle w:val="ConsPlusNormal"/>
              <w:jc w:val="center"/>
            </w:pPr>
            <w:r>
              <w:t>000</w:t>
            </w:r>
            <w:r w:rsidR="007D624F">
              <w:t xml:space="preserve"> </w:t>
            </w:r>
            <w:r w:rsidR="007D624F" w:rsidRPr="00045410">
              <w:t>01 02 00 00 05 0000 810</w:t>
            </w:r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</w:pPr>
            <w:r w:rsidRPr="00045410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7D624F" w:rsidRPr="00F76DDA" w:rsidTr="00255620">
        <w:tc>
          <w:tcPr>
            <w:tcW w:w="3572" w:type="dxa"/>
          </w:tcPr>
          <w:p w:rsidR="007D624F" w:rsidRPr="00F76DDA" w:rsidRDefault="00C87540" w:rsidP="00255620">
            <w:pPr>
              <w:pStyle w:val="ConsPlusNormal"/>
              <w:jc w:val="center"/>
            </w:pPr>
            <w:r>
              <w:t>000</w:t>
            </w:r>
            <w:r w:rsidR="007D624F">
              <w:t xml:space="preserve"> </w:t>
            </w:r>
            <w:r w:rsidR="007D624F" w:rsidRPr="00045410">
              <w:t>01 03 01 00 05 0000 710</w:t>
            </w:r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</w:pPr>
            <w:r w:rsidRPr="00045410">
              <w:t xml:space="preserve">Получение кредитов от других бюджетов бюджетной системы Российской Федерации </w:t>
            </w:r>
            <w:r w:rsidRPr="00045410">
              <w:lastRenderedPageBreak/>
              <w:t>бюджетами муниципальных районов в валюте Российской Федерации</w:t>
            </w:r>
          </w:p>
        </w:tc>
      </w:tr>
      <w:tr w:rsidR="007D624F" w:rsidRPr="00F76DDA" w:rsidTr="00255620">
        <w:tc>
          <w:tcPr>
            <w:tcW w:w="3572" w:type="dxa"/>
          </w:tcPr>
          <w:p w:rsidR="007D624F" w:rsidRDefault="00C87540" w:rsidP="00255620">
            <w:pPr>
              <w:pStyle w:val="ConsPlusNormal"/>
              <w:jc w:val="center"/>
            </w:pPr>
            <w:r>
              <w:lastRenderedPageBreak/>
              <w:t>000</w:t>
            </w:r>
            <w:r w:rsidR="007D624F">
              <w:t xml:space="preserve"> </w:t>
            </w:r>
            <w:r w:rsidR="007D624F" w:rsidRPr="00045410">
              <w:t>01 03 01 00 05 0000 810</w:t>
            </w:r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</w:pPr>
            <w:r w:rsidRPr="00045410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7D624F" w:rsidRPr="00F76DDA" w:rsidTr="00255620">
        <w:tc>
          <w:tcPr>
            <w:tcW w:w="9638" w:type="dxa"/>
            <w:gridSpan w:val="2"/>
          </w:tcPr>
          <w:p w:rsidR="007D624F" w:rsidRPr="00045410" w:rsidRDefault="007D624F" w:rsidP="00255620">
            <w:pPr>
              <w:pStyle w:val="ConsPlusNormal"/>
            </w:pPr>
            <w:r w:rsidRPr="00045410">
              <w:t>Иные источники финансирования дефицита бюджета муниципального района, администрирование которых может осуществляться главными администраторами источников финансирования дефицита бюджета муниципального района в пределах их компетенции</w:t>
            </w:r>
          </w:p>
        </w:tc>
      </w:tr>
      <w:tr w:rsidR="007D624F" w:rsidRPr="00F76DDA" w:rsidTr="00255620">
        <w:tc>
          <w:tcPr>
            <w:tcW w:w="3572" w:type="dxa"/>
          </w:tcPr>
          <w:p w:rsidR="007D624F" w:rsidRPr="00F76DDA" w:rsidRDefault="007D624F" w:rsidP="00255620">
            <w:pPr>
              <w:pStyle w:val="ConsPlusNormal"/>
              <w:jc w:val="center"/>
            </w:pPr>
            <w:r>
              <w:t xml:space="preserve">000 </w:t>
            </w:r>
            <w:r w:rsidRPr="00045410">
              <w:t>01 05 02 01 05 0000 510</w:t>
            </w:r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</w:pPr>
            <w:r w:rsidRPr="00045410">
              <w:t>Увеличение прочих остатков денежных средств бюджетов муниципальных районов</w:t>
            </w:r>
          </w:p>
        </w:tc>
      </w:tr>
      <w:tr w:rsidR="007D624F" w:rsidRPr="00F76DDA" w:rsidTr="00255620">
        <w:tc>
          <w:tcPr>
            <w:tcW w:w="3572" w:type="dxa"/>
          </w:tcPr>
          <w:p w:rsidR="007D624F" w:rsidRPr="00F76DDA" w:rsidRDefault="007D624F" w:rsidP="00255620">
            <w:pPr>
              <w:pStyle w:val="ConsPlusNormal"/>
              <w:jc w:val="center"/>
            </w:pPr>
            <w:r>
              <w:t xml:space="preserve">000 </w:t>
            </w:r>
            <w:r w:rsidRPr="00045410">
              <w:t>01 05 02 01 05 0000 610</w:t>
            </w:r>
          </w:p>
        </w:tc>
        <w:tc>
          <w:tcPr>
            <w:tcW w:w="6066" w:type="dxa"/>
          </w:tcPr>
          <w:p w:rsidR="007D624F" w:rsidRPr="00F76DDA" w:rsidRDefault="007D624F" w:rsidP="00255620">
            <w:pPr>
              <w:pStyle w:val="ConsPlusNormal"/>
            </w:pPr>
            <w:r w:rsidRPr="00045410">
              <w:t>Уменьшение прочих остатков денежных средств бюджетов муниципальных районов</w:t>
            </w:r>
          </w:p>
        </w:tc>
      </w:tr>
    </w:tbl>
    <w:p w:rsidR="007D624F" w:rsidRDefault="007D624F" w:rsidP="007D624F">
      <w:pPr>
        <w:pStyle w:val="ConsPlusNormal"/>
        <w:spacing w:line="240" w:lineRule="atLeast"/>
        <w:ind w:firstLine="709"/>
        <w:jc w:val="both"/>
      </w:pPr>
    </w:p>
    <w:p w:rsidR="007D624F" w:rsidRDefault="007D624F" w:rsidP="007D624F">
      <w:pPr>
        <w:pStyle w:val="ConsPlusNormal"/>
        <w:spacing w:line="240" w:lineRule="atLeast"/>
        <w:ind w:firstLine="709"/>
        <w:jc w:val="center"/>
      </w:pPr>
      <w:r>
        <w:t>5</w:t>
      </w:r>
      <w:r w:rsidRPr="00F76DDA">
        <w:t xml:space="preserve">. </w:t>
      </w:r>
      <w:r>
        <w:t>Общие понятия, термины, сокращения.</w:t>
      </w:r>
    </w:p>
    <w:p w:rsidR="007D624F" w:rsidRDefault="007D624F" w:rsidP="007D624F">
      <w:pPr>
        <w:pStyle w:val="ConsPlusNormal"/>
        <w:spacing w:line="240" w:lineRule="atLeast"/>
        <w:ind w:firstLine="709"/>
        <w:jc w:val="both"/>
      </w:pPr>
    </w:p>
    <w:p w:rsidR="007D624F" w:rsidRDefault="007D624F" w:rsidP="007D624F">
      <w:pPr>
        <w:pStyle w:val="ConsPlusNormal"/>
        <w:spacing w:line="240" w:lineRule="atLeast"/>
        <w:ind w:firstLine="709"/>
        <w:jc w:val="both"/>
      </w:pPr>
      <w:proofErr w:type="gramStart"/>
      <w:r>
        <w:t>П</w:t>
      </w:r>
      <w:proofErr w:type="gramEnd"/>
      <w:r>
        <w:t xml:space="preserve"> - прогнозный объем</w:t>
      </w:r>
      <w:r w:rsidRPr="00F76DDA">
        <w:t xml:space="preserve"> поступлений</w:t>
      </w:r>
      <w:r>
        <w:t xml:space="preserve"> по источникам финансирования дефицита бюджета </w:t>
      </w:r>
      <w:r w:rsidRPr="00F76DDA">
        <w:t>в соответствующем финансовом году</w:t>
      </w:r>
      <w:r>
        <w:t>;</w:t>
      </w:r>
    </w:p>
    <w:p w:rsidR="00313B30" w:rsidRPr="006F1068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 w:rsidRPr="006F1068">
        <w:rPr>
          <w:rFonts w:eastAsia="Calibri"/>
          <w:sz w:val="26"/>
          <w:szCs w:val="26"/>
        </w:rPr>
        <w:t>Пкр</w:t>
      </w:r>
      <w:proofErr w:type="spellEnd"/>
      <w:r w:rsidRPr="006F1068">
        <w:rPr>
          <w:rFonts w:eastAsia="Calibri"/>
          <w:sz w:val="26"/>
          <w:szCs w:val="26"/>
        </w:rPr>
        <w:t xml:space="preserve"> - получение кредитов от кредитных организаций по действующим и планируемым к заключению кредитным договорам в соответствующем финансовом году;</w:t>
      </w:r>
    </w:p>
    <w:p w:rsidR="00313B30" w:rsidRPr="006F1068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Пбкр</w:t>
      </w:r>
      <w:proofErr w:type="spellEnd"/>
      <w:r>
        <w:rPr>
          <w:rFonts w:eastAsia="Calibri"/>
          <w:sz w:val="26"/>
          <w:szCs w:val="26"/>
        </w:rPr>
        <w:t xml:space="preserve"> - </w:t>
      </w:r>
      <w:r w:rsidRPr="006F1068">
        <w:rPr>
          <w:rFonts w:eastAsia="Calibri"/>
          <w:sz w:val="26"/>
          <w:szCs w:val="26"/>
        </w:rPr>
        <w:t xml:space="preserve">получение бюджетных кредитов из </w:t>
      </w:r>
      <w:r>
        <w:rPr>
          <w:rFonts w:eastAsia="Calibri"/>
          <w:sz w:val="26"/>
          <w:szCs w:val="26"/>
        </w:rPr>
        <w:t>област</w:t>
      </w:r>
      <w:r w:rsidRPr="006F1068">
        <w:rPr>
          <w:rFonts w:eastAsia="Calibri"/>
          <w:sz w:val="26"/>
          <w:szCs w:val="26"/>
        </w:rPr>
        <w:t>ного бюджета в соответствующем финансовом году;</w:t>
      </w:r>
    </w:p>
    <w:p w:rsidR="00313B30" w:rsidRPr="006F1068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 w:rsidRPr="006F1068">
        <w:rPr>
          <w:rFonts w:eastAsia="Calibri"/>
          <w:sz w:val="26"/>
          <w:szCs w:val="26"/>
        </w:rPr>
        <w:t>Вбкр</w:t>
      </w:r>
      <w:proofErr w:type="spellEnd"/>
      <w:r w:rsidRPr="006F1068">
        <w:rPr>
          <w:rFonts w:eastAsia="Calibri"/>
          <w:sz w:val="26"/>
          <w:szCs w:val="26"/>
        </w:rPr>
        <w:t xml:space="preserve"> - возврат бюджетных кредитов, предоставленных </w:t>
      </w:r>
      <w:r w:rsidR="00C87540">
        <w:rPr>
          <w:sz w:val="26"/>
          <w:szCs w:val="26"/>
        </w:rPr>
        <w:t>сельским</w:t>
      </w:r>
      <w:r w:rsidRPr="006F1068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поселени</w:t>
      </w:r>
      <w:r w:rsidR="00C87540">
        <w:rPr>
          <w:sz w:val="26"/>
          <w:szCs w:val="26"/>
        </w:rPr>
        <w:t>ям</w:t>
      </w:r>
      <w:r>
        <w:rPr>
          <w:rFonts w:eastAsia="Calibri"/>
          <w:sz w:val="26"/>
          <w:szCs w:val="26"/>
        </w:rPr>
        <w:t xml:space="preserve"> </w:t>
      </w:r>
      <w:r w:rsidR="00C87540" w:rsidRPr="00C87540">
        <w:t>Нижнедевицкого</w:t>
      </w:r>
      <w:r w:rsidR="00C87540">
        <w:rPr>
          <w:b/>
        </w:rPr>
        <w:t xml:space="preserve"> </w:t>
      </w:r>
      <w:r w:rsidR="00C87540" w:rsidRPr="00A63DBF">
        <w:t>муниципального</w:t>
      </w:r>
      <w:r w:rsidR="00C87540">
        <w:t xml:space="preserve"> района</w:t>
      </w:r>
      <w:r w:rsidR="00C87540" w:rsidRPr="006F1068">
        <w:rPr>
          <w:sz w:val="26"/>
          <w:szCs w:val="26"/>
        </w:rPr>
        <w:t xml:space="preserve"> </w:t>
      </w:r>
      <w:r w:rsidRPr="006F1068">
        <w:rPr>
          <w:rFonts w:eastAsia="Calibri"/>
          <w:sz w:val="26"/>
          <w:szCs w:val="26"/>
        </w:rPr>
        <w:t>из бюджета</w:t>
      </w:r>
      <w:r>
        <w:rPr>
          <w:rFonts w:eastAsia="Calibri"/>
          <w:sz w:val="26"/>
          <w:szCs w:val="26"/>
        </w:rPr>
        <w:t xml:space="preserve"> </w:t>
      </w:r>
      <w:r w:rsidR="00C87540" w:rsidRPr="00C87540">
        <w:t>Нижнедевицкого</w:t>
      </w:r>
      <w:r w:rsidR="00C87540">
        <w:rPr>
          <w:b/>
        </w:rPr>
        <w:t xml:space="preserve"> </w:t>
      </w:r>
      <w:r w:rsidR="00C87540" w:rsidRPr="00A63DBF">
        <w:t>муниципального</w:t>
      </w:r>
      <w:r w:rsidR="00C87540">
        <w:t xml:space="preserve"> района</w:t>
      </w:r>
      <w:r w:rsidRPr="006F1068">
        <w:rPr>
          <w:rFonts w:eastAsia="Calibri"/>
          <w:sz w:val="26"/>
          <w:szCs w:val="26"/>
        </w:rPr>
        <w:t xml:space="preserve">, в </w:t>
      </w:r>
      <w:r>
        <w:rPr>
          <w:rFonts w:eastAsia="Calibri"/>
          <w:sz w:val="26"/>
          <w:szCs w:val="26"/>
        </w:rPr>
        <w:t>соответствующем финансовом году.</w:t>
      </w:r>
    </w:p>
    <w:p w:rsidR="007D624F" w:rsidRDefault="007D624F" w:rsidP="007D624F">
      <w:pPr>
        <w:pStyle w:val="ConsPlusNormal"/>
        <w:spacing w:line="240" w:lineRule="atLeast"/>
        <w:ind w:firstLine="709"/>
        <w:jc w:val="both"/>
      </w:pPr>
    </w:p>
    <w:p w:rsidR="007D624F" w:rsidRDefault="007D624F" w:rsidP="007D624F">
      <w:pPr>
        <w:pStyle w:val="ConsPlusNormal"/>
        <w:spacing w:line="240" w:lineRule="atLeast"/>
        <w:ind w:firstLine="709"/>
        <w:jc w:val="center"/>
      </w:pPr>
      <w:r>
        <w:t xml:space="preserve">6. </w:t>
      </w:r>
      <w:r w:rsidRPr="00F76DDA">
        <w:t xml:space="preserve">Расчет </w:t>
      </w:r>
      <w:r>
        <w:t xml:space="preserve">прогнозного объема </w:t>
      </w:r>
      <w:r w:rsidRPr="00F76DDA">
        <w:t xml:space="preserve">поступлений </w:t>
      </w:r>
      <w:r>
        <w:t xml:space="preserve">по </w:t>
      </w:r>
      <w:r w:rsidRPr="00F76DDA">
        <w:t xml:space="preserve">источникам финансирования дефицита бюджета </w:t>
      </w:r>
      <w:r>
        <w:t>на соответствующий финансовый год</w:t>
      </w:r>
    </w:p>
    <w:p w:rsidR="007D624F" w:rsidRDefault="007D624F" w:rsidP="007D624F">
      <w:pPr>
        <w:pStyle w:val="ConsPlusNormal"/>
        <w:spacing w:line="240" w:lineRule="atLeast"/>
        <w:ind w:firstLine="709"/>
        <w:jc w:val="center"/>
      </w:pPr>
    </w:p>
    <w:p w:rsidR="007D624F" w:rsidRDefault="007D624F" w:rsidP="007D624F">
      <w:pPr>
        <w:pStyle w:val="ConsPlusNormal"/>
        <w:spacing w:line="240" w:lineRule="atLeast"/>
        <w:ind w:firstLine="709"/>
        <w:jc w:val="both"/>
      </w:pPr>
      <w:r w:rsidRPr="00F76DDA">
        <w:t xml:space="preserve">Расчет </w:t>
      </w:r>
      <w:r>
        <w:t xml:space="preserve">прогнозного объема </w:t>
      </w:r>
      <w:r w:rsidRPr="00F76DDA">
        <w:t xml:space="preserve">поступлений </w:t>
      </w:r>
      <w:r>
        <w:t xml:space="preserve">по </w:t>
      </w:r>
      <w:r w:rsidRPr="00F76DDA">
        <w:t xml:space="preserve">источникам финансирования дефицита бюджета </w:t>
      </w:r>
      <w:r>
        <w:t>на соответствующий финансовый год</w:t>
      </w:r>
      <w:r w:rsidRPr="00F76DDA">
        <w:t xml:space="preserve"> осуществляется </w:t>
      </w:r>
      <w:r>
        <w:t>по следующей</w:t>
      </w:r>
      <w:r w:rsidRPr="00F76DDA">
        <w:t xml:space="preserve"> </w:t>
      </w:r>
      <w:r>
        <w:t>формуле</w:t>
      </w:r>
      <w:r w:rsidRPr="00F76DDA">
        <w:t>:</w:t>
      </w:r>
    </w:p>
    <w:p w:rsidR="007D624F" w:rsidRDefault="007D624F" w:rsidP="007D624F">
      <w:pPr>
        <w:pStyle w:val="ConsPlusNormal"/>
        <w:spacing w:line="240" w:lineRule="atLeast"/>
        <w:ind w:firstLine="709"/>
        <w:jc w:val="both"/>
      </w:pPr>
    </w:p>
    <w:p w:rsidR="00313B30" w:rsidRPr="006F1068" w:rsidRDefault="00313B30" w:rsidP="00313B30">
      <w:pPr>
        <w:pStyle w:val="ConsPlusNormal"/>
        <w:tabs>
          <w:tab w:val="left" w:pos="284"/>
        </w:tabs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>
        <w:rPr>
          <w:rFonts w:eastAsia="Calibri"/>
          <w:sz w:val="26"/>
          <w:szCs w:val="26"/>
        </w:rPr>
        <w:t>П</w:t>
      </w:r>
      <w:proofErr w:type="gramEnd"/>
      <w:r>
        <w:rPr>
          <w:rFonts w:eastAsia="Calibri"/>
          <w:sz w:val="26"/>
          <w:szCs w:val="26"/>
        </w:rPr>
        <w:t xml:space="preserve"> =  </w:t>
      </w:r>
      <w:proofErr w:type="spellStart"/>
      <w:r>
        <w:rPr>
          <w:rFonts w:eastAsia="Calibri"/>
          <w:sz w:val="26"/>
          <w:szCs w:val="26"/>
        </w:rPr>
        <w:t>Пкр</w:t>
      </w:r>
      <w:proofErr w:type="spellEnd"/>
      <w:r>
        <w:rPr>
          <w:rFonts w:eastAsia="Calibri"/>
          <w:sz w:val="26"/>
          <w:szCs w:val="26"/>
        </w:rPr>
        <w:t xml:space="preserve"> + </w:t>
      </w:r>
      <w:proofErr w:type="spellStart"/>
      <w:r>
        <w:rPr>
          <w:rFonts w:eastAsia="Calibri"/>
          <w:sz w:val="26"/>
          <w:szCs w:val="26"/>
        </w:rPr>
        <w:t>Пбкр</w:t>
      </w:r>
      <w:proofErr w:type="spellEnd"/>
      <w:r>
        <w:rPr>
          <w:rFonts w:eastAsia="Calibri"/>
          <w:sz w:val="26"/>
          <w:szCs w:val="26"/>
        </w:rPr>
        <w:t xml:space="preserve"> </w:t>
      </w:r>
      <w:r w:rsidRPr="006F1068">
        <w:rPr>
          <w:rFonts w:eastAsia="Calibri"/>
          <w:sz w:val="26"/>
          <w:szCs w:val="26"/>
        </w:rPr>
        <w:t xml:space="preserve">+ </w:t>
      </w:r>
      <w:proofErr w:type="spellStart"/>
      <w:r w:rsidRPr="006F1068">
        <w:rPr>
          <w:rFonts w:eastAsia="Calibri"/>
          <w:sz w:val="26"/>
          <w:szCs w:val="26"/>
        </w:rPr>
        <w:t>Вбкр</w:t>
      </w:r>
      <w:proofErr w:type="spellEnd"/>
    </w:p>
    <w:p w:rsidR="007D624F" w:rsidRDefault="007D624F" w:rsidP="007D624F">
      <w:pPr>
        <w:pStyle w:val="ConsPlusNormal"/>
        <w:spacing w:line="240" w:lineRule="atLeast"/>
        <w:ind w:firstLine="709"/>
        <w:jc w:val="center"/>
      </w:pPr>
    </w:p>
    <w:p w:rsidR="007D624F" w:rsidRDefault="007D624F" w:rsidP="007D624F">
      <w:pPr>
        <w:pStyle w:val="ConsPlusNormal"/>
        <w:spacing w:line="240" w:lineRule="atLeast"/>
        <w:ind w:firstLine="709"/>
        <w:jc w:val="center"/>
      </w:pPr>
      <w:r>
        <w:t xml:space="preserve">7. </w:t>
      </w:r>
      <w:r w:rsidRPr="00F76DDA">
        <w:t xml:space="preserve">Расчет прогнозного объема поступлений </w:t>
      </w:r>
      <w:r>
        <w:t>на соответствующий финансовый год.</w:t>
      </w:r>
      <w:r w:rsidRPr="00F76DDA">
        <w:t xml:space="preserve"> </w:t>
      </w:r>
    </w:p>
    <w:p w:rsidR="00313B30" w:rsidRDefault="00313B30" w:rsidP="007D624F">
      <w:pPr>
        <w:pStyle w:val="ConsPlusNormal"/>
        <w:spacing w:line="240" w:lineRule="atLeast"/>
        <w:ind w:firstLine="709"/>
        <w:jc w:val="center"/>
      </w:pPr>
    </w:p>
    <w:p w:rsidR="00313B30" w:rsidRPr="00F27F24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7.1. </w:t>
      </w:r>
      <w:r w:rsidRPr="00F27F24">
        <w:rPr>
          <w:rFonts w:eastAsia="Calibri"/>
          <w:sz w:val="26"/>
          <w:szCs w:val="26"/>
        </w:rPr>
        <w:t xml:space="preserve">Получение кредитов от кредитных организаций бюджетами </w:t>
      </w:r>
      <w:r>
        <w:rPr>
          <w:rFonts w:eastAsia="Calibri"/>
          <w:sz w:val="26"/>
          <w:szCs w:val="26"/>
        </w:rPr>
        <w:t>муниципальных районов в валюте Российской Федерации</w:t>
      </w:r>
    </w:p>
    <w:p w:rsidR="00313B30" w:rsidRPr="00F27F24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F27F24">
        <w:rPr>
          <w:rFonts w:eastAsia="Calibri"/>
          <w:sz w:val="26"/>
          <w:szCs w:val="26"/>
        </w:rPr>
        <w:lastRenderedPageBreak/>
        <w:t>Для расчета прогнозного объема поступлений:</w:t>
      </w:r>
    </w:p>
    <w:p w:rsidR="00313B30" w:rsidRPr="00F27F24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а) учитывается </w:t>
      </w:r>
      <w:r w:rsidRPr="00F27F24">
        <w:rPr>
          <w:rFonts w:eastAsia="Calibri"/>
          <w:sz w:val="26"/>
          <w:szCs w:val="26"/>
        </w:rPr>
        <w:t xml:space="preserve">объем </w:t>
      </w:r>
      <w:r>
        <w:rPr>
          <w:rFonts w:eastAsia="Calibri"/>
          <w:sz w:val="26"/>
          <w:szCs w:val="26"/>
        </w:rPr>
        <w:t>муниципаль</w:t>
      </w:r>
      <w:r w:rsidRPr="00F27F24">
        <w:rPr>
          <w:rFonts w:eastAsia="Calibri"/>
          <w:sz w:val="26"/>
          <w:szCs w:val="26"/>
        </w:rPr>
        <w:t>ных заимствований, подлежащих погашению по действующим и планируемым к заключению кредитным договорам, соглашениям (если источником покрытия/погашения являются кредиты от кредитных организаций);</w:t>
      </w:r>
    </w:p>
    <w:p w:rsidR="00313B30" w:rsidRPr="00F27F24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F27F24">
        <w:rPr>
          <w:rFonts w:eastAsia="Calibri"/>
          <w:sz w:val="26"/>
          <w:szCs w:val="26"/>
        </w:rPr>
        <w:t>б) применяется формула расчета:</w:t>
      </w:r>
    </w:p>
    <w:p w:rsidR="00313B30" w:rsidRPr="00F27F24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Пкр</w:t>
      </w:r>
      <w:proofErr w:type="spellEnd"/>
      <w:r>
        <w:rPr>
          <w:rFonts w:eastAsia="Calibri"/>
          <w:sz w:val="26"/>
          <w:szCs w:val="26"/>
        </w:rPr>
        <w:t xml:space="preserve"> = </w:t>
      </w:r>
      <w:proofErr w:type="spellStart"/>
      <w:r w:rsidRPr="00F27F24">
        <w:rPr>
          <w:rFonts w:eastAsia="Calibri"/>
          <w:sz w:val="26"/>
          <w:szCs w:val="26"/>
        </w:rPr>
        <w:t>Зкр</w:t>
      </w:r>
      <w:proofErr w:type="spellEnd"/>
      <w:r w:rsidRPr="00F27F24">
        <w:rPr>
          <w:rFonts w:eastAsia="Calibri"/>
          <w:sz w:val="26"/>
          <w:szCs w:val="26"/>
        </w:rPr>
        <w:t>, где:</w:t>
      </w:r>
    </w:p>
    <w:p w:rsidR="00313B30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 w:rsidRPr="00F27F24">
        <w:rPr>
          <w:rFonts w:eastAsia="Calibri"/>
          <w:sz w:val="26"/>
          <w:szCs w:val="26"/>
        </w:rPr>
        <w:t>Зкр</w:t>
      </w:r>
      <w:proofErr w:type="spellEnd"/>
      <w:r w:rsidRPr="00F27F24">
        <w:rPr>
          <w:rFonts w:eastAsia="Calibri"/>
          <w:sz w:val="26"/>
          <w:szCs w:val="26"/>
        </w:rPr>
        <w:t xml:space="preserve"> - объем </w:t>
      </w:r>
      <w:r>
        <w:rPr>
          <w:rFonts w:eastAsia="Calibri"/>
          <w:sz w:val="26"/>
          <w:szCs w:val="26"/>
        </w:rPr>
        <w:t>муниципаль</w:t>
      </w:r>
      <w:r w:rsidRPr="00F27F24">
        <w:rPr>
          <w:rFonts w:eastAsia="Calibri"/>
          <w:sz w:val="26"/>
          <w:szCs w:val="26"/>
        </w:rPr>
        <w:t xml:space="preserve">ных заимствований, подлежащих погашению по действующим и планируемым к заключению кредитным договорам, соглашениям, а также объем бюджетных ассигнований на исполнение </w:t>
      </w:r>
      <w:r>
        <w:rPr>
          <w:rFonts w:eastAsia="Calibri"/>
          <w:sz w:val="26"/>
          <w:szCs w:val="26"/>
        </w:rPr>
        <w:t>муниципальных гарантий.</w:t>
      </w:r>
    </w:p>
    <w:p w:rsidR="00313B30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7.2. </w:t>
      </w:r>
      <w:r w:rsidRPr="00F27F24">
        <w:rPr>
          <w:rFonts w:eastAsia="Calibri"/>
          <w:sz w:val="26"/>
          <w:szCs w:val="26"/>
        </w:rPr>
        <w:t xml:space="preserve">Получение кредитов от </w:t>
      </w:r>
      <w:r>
        <w:rPr>
          <w:rFonts w:eastAsia="Calibri"/>
          <w:sz w:val="26"/>
          <w:szCs w:val="26"/>
        </w:rPr>
        <w:t>других бюджетов бюджетной системы Российской Федерации</w:t>
      </w:r>
      <w:r w:rsidRPr="00F27F24">
        <w:rPr>
          <w:rFonts w:eastAsia="Calibri"/>
          <w:sz w:val="26"/>
          <w:szCs w:val="26"/>
        </w:rPr>
        <w:t xml:space="preserve"> бюджетами </w:t>
      </w:r>
      <w:r>
        <w:rPr>
          <w:rFonts w:eastAsia="Calibri"/>
          <w:sz w:val="26"/>
          <w:szCs w:val="26"/>
        </w:rPr>
        <w:t>муниципальных районов</w:t>
      </w:r>
      <w:r w:rsidRPr="00F27F24">
        <w:rPr>
          <w:rFonts w:eastAsia="Calibri"/>
          <w:sz w:val="26"/>
          <w:szCs w:val="26"/>
        </w:rPr>
        <w:t xml:space="preserve"> в валюте Российской Федерации</w:t>
      </w:r>
    </w:p>
    <w:p w:rsidR="00313B30" w:rsidRPr="00BC504D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BC504D">
        <w:rPr>
          <w:rFonts w:eastAsia="Calibri"/>
          <w:sz w:val="26"/>
          <w:szCs w:val="26"/>
        </w:rPr>
        <w:t>Для расчета прогнозного объема поступлений:</w:t>
      </w:r>
    </w:p>
    <w:p w:rsidR="00313B30" w:rsidRPr="00BC504D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BC504D">
        <w:rPr>
          <w:rFonts w:eastAsia="Calibri"/>
          <w:sz w:val="26"/>
          <w:szCs w:val="26"/>
        </w:rPr>
        <w:t xml:space="preserve">а) учитываются действующие соглашения о получении бюджетных кредитов из </w:t>
      </w:r>
      <w:r>
        <w:rPr>
          <w:rFonts w:eastAsia="Calibri"/>
          <w:sz w:val="26"/>
          <w:szCs w:val="26"/>
        </w:rPr>
        <w:t>област</w:t>
      </w:r>
      <w:r w:rsidRPr="00BC504D">
        <w:rPr>
          <w:rFonts w:eastAsia="Calibri"/>
          <w:sz w:val="26"/>
          <w:szCs w:val="26"/>
        </w:rPr>
        <w:t>ного бюджета и планируемые к заключению соглашения;</w:t>
      </w:r>
    </w:p>
    <w:p w:rsidR="00313B30" w:rsidRPr="00BC504D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б</w:t>
      </w:r>
      <w:r w:rsidRPr="00BC504D">
        <w:rPr>
          <w:rFonts w:eastAsia="Calibri"/>
          <w:sz w:val="26"/>
          <w:szCs w:val="26"/>
        </w:rPr>
        <w:t>) применяется формула расчета:</w:t>
      </w:r>
    </w:p>
    <w:p w:rsidR="00313B30" w:rsidRPr="00BC504D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 w:rsidRPr="00BC504D">
        <w:rPr>
          <w:rFonts w:eastAsia="Calibri"/>
          <w:sz w:val="26"/>
          <w:szCs w:val="26"/>
        </w:rPr>
        <w:t>Пбкр</w:t>
      </w:r>
      <w:proofErr w:type="spellEnd"/>
      <w:r w:rsidRPr="00BC504D">
        <w:rPr>
          <w:rFonts w:eastAsia="Calibri"/>
          <w:sz w:val="26"/>
          <w:szCs w:val="26"/>
        </w:rPr>
        <w:t xml:space="preserve"> = </w:t>
      </w:r>
      <w:proofErr w:type="spellStart"/>
      <w:r w:rsidRPr="00BC504D">
        <w:rPr>
          <w:rFonts w:eastAsia="Calibri"/>
          <w:sz w:val="26"/>
          <w:szCs w:val="26"/>
        </w:rPr>
        <w:t>Збкр</w:t>
      </w:r>
      <w:proofErr w:type="spellEnd"/>
      <w:r w:rsidRPr="00BC504D">
        <w:rPr>
          <w:rFonts w:eastAsia="Calibri"/>
          <w:sz w:val="26"/>
          <w:szCs w:val="26"/>
        </w:rPr>
        <w:t>, где:</w:t>
      </w:r>
    </w:p>
    <w:p w:rsidR="00313B30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</w:rPr>
      </w:pPr>
      <w:proofErr w:type="spellStart"/>
      <w:r w:rsidRPr="00BC504D">
        <w:rPr>
          <w:rFonts w:eastAsia="Calibri"/>
          <w:sz w:val="26"/>
          <w:szCs w:val="26"/>
        </w:rPr>
        <w:t>Збкр</w:t>
      </w:r>
      <w:proofErr w:type="spellEnd"/>
      <w:r w:rsidRPr="00BC504D">
        <w:rPr>
          <w:rFonts w:eastAsia="Calibri"/>
          <w:sz w:val="26"/>
          <w:szCs w:val="26"/>
        </w:rPr>
        <w:t xml:space="preserve"> - объем </w:t>
      </w:r>
      <w:r>
        <w:rPr>
          <w:rFonts w:eastAsia="Calibri"/>
          <w:sz w:val="26"/>
          <w:szCs w:val="26"/>
        </w:rPr>
        <w:t>муниципаль</w:t>
      </w:r>
      <w:r w:rsidRPr="00BC504D">
        <w:rPr>
          <w:rFonts w:eastAsia="Calibri"/>
          <w:sz w:val="26"/>
          <w:szCs w:val="26"/>
        </w:rPr>
        <w:t xml:space="preserve">ных </w:t>
      </w:r>
      <w:proofErr w:type="gramStart"/>
      <w:r w:rsidRPr="00BC504D">
        <w:rPr>
          <w:rFonts w:eastAsia="Calibri"/>
          <w:sz w:val="26"/>
          <w:szCs w:val="26"/>
        </w:rPr>
        <w:t>заимствований</w:t>
      </w:r>
      <w:proofErr w:type="gramEnd"/>
      <w:r w:rsidRPr="002B5834">
        <w:rPr>
          <w:rFonts w:eastAsia="Calibri"/>
          <w:sz w:val="26"/>
          <w:szCs w:val="26"/>
        </w:rPr>
        <w:t xml:space="preserve"> </w:t>
      </w:r>
      <w:r w:rsidRPr="00F27F24">
        <w:rPr>
          <w:rFonts w:eastAsia="Calibri"/>
          <w:sz w:val="26"/>
          <w:szCs w:val="26"/>
        </w:rPr>
        <w:t>подлежащих погашению по действующим и планируемым к заключению</w:t>
      </w:r>
      <w:r w:rsidRPr="002B5834">
        <w:rPr>
          <w:rFonts w:eastAsia="Calibri"/>
          <w:sz w:val="26"/>
          <w:szCs w:val="26"/>
        </w:rPr>
        <w:t xml:space="preserve"> </w:t>
      </w:r>
      <w:r w:rsidRPr="00F27F24">
        <w:rPr>
          <w:rFonts w:eastAsia="Calibri"/>
          <w:sz w:val="26"/>
          <w:szCs w:val="26"/>
        </w:rPr>
        <w:t>кредитным договорам</w:t>
      </w:r>
      <w:r w:rsidRPr="00BC504D">
        <w:rPr>
          <w:rFonts w:eastAsia="Calibri"/>
          <w:sz w:val="26"/>
          <w:szCs w:val="26"/>
        </w:rPr>
        <w:t xml:space="preserve"> из </w:t>
      </w:r>
      <w:r>
        <w:rPr>
          <w:rFonts w:eastAsia="Calibri"/>
          <w:sz w:val="26"/>
          <w:szCs w:val="26"/>
        </w:rPr>
        <w:t>област</w:t>
      </w:r>
      <w:r w:rsidRPr="00BC504D">
        <w:rPr>
          <w:rFonts w:eastAsia="Calibri"/>
          <w:sz w:val="26"/>
          <w:szCs w:val="26"/>
        </w:rPr>
        <w:t>ного бюджета</w:t>
      </w:r>
      <w:r>
        <w:rPr>
          <w:rFonts w:eastAsia="Calibri"/>
        </w:rPr>
        <w:t>.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>7.3.</w:t>
      </w:r>
      <w:r>
        <w:rPr>
          <w:rFonts w:eastAsia="Calibri"/>
          <w:sz w:val="26"/>
          <w:szCs w:val="26"/>
        </w:rPr>
        <w:t xml:space="preserve"> </w:t>
      </w:r>
      <w:r w:rsidRPr="00AC7EB5">
        <w:rPr>
          <w:rFonts w:eastAsia="Calibri"/>
          <w:sz w:val="26"/>
          <w:szCs w:val="26"/>
        </w:rPr>
        <w:t xml:space="preserve">Возврат бюджетных кредитов, предоставленных другим бюджетам бюджетной системы Российской Федерации из бюджетов </w:t>
      </w:r>
      <w:r>
        <w:rPr>
          <w:rFonts w:eastAsia="Calibri"/>
          <w:sz w:val="26"/>
          <w:szCs w:val="26"/>
        </w:rPr>
        <w:t>муниципальных районов в валюте Российской Федерации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>Для расчета прогнозного объема поступлений: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>а) учитываются: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 xml:space="preserve">- утвержденные </w:t>
      </w:r>
      <w:r>
        <w:rPr>
          <w:rFonts w:eastAsia="Calibri"/>
          <w:sz w:val="26"/>
          <w:szCs w:val="26"/>
        </w:rPr>
        <w:t xml:space="preserve">решением Совета </w:t>
      </w:r>
      <w:r w:rsidR="00E92363">
        <w:rPr>
          <w:sz w:val="26"/>
          <w:szCs w:val="26"/>
        </w:rPr>
        <w:t xml:space="preserve">народных </w:t>
      </w:r>
      <w:r>
        <w:rPr>
          <w:rFonts w:eastAsia="Calibri"/>
          <w:sz w:val="26"/>
          <w:szCs w:val="26"/>
        </w:rPr>
        <w:t xml:space="preserve">депутатов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="00E92363"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о</w:t>
      </w:r>
      <w:r w:rsidRPr="00AC7EB5">
        <w:rPr>
          <w:rFonts w:eastAsia="Calibri"/>
          <w:sz w:val="26"/>
          <w:szCs w:val="26"/>
        </w:rPr>
        <w:t xml:space="preserve"> бюджете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="00E92363" w:rsidRPr="00AC7EB5">
        <w:rPr>
          <w:sz w:val="26"/>
          <w:szCs w:val="26"/>
        </w:rPr>
        <w:t xml:space="preserve"> </w:t>
      </w:r>
      <w:r w:rsidRPr="00AC7EB5">
        <w:rPr>
          <w:rFonts w:eastAsia="Calibri"/>
          <w:sz w:val="26"/>
          <w:szCs w:val="26"/>
        </w:rPr>
        <w:t>на очередной финансовый год и на плановый период объемы бюджетных ассигнований для предоставления бюджетных кредитов из бюджета</w:t>
      </w:r>
      <w:r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>
        <w:rPr>
          <w:rFonts w:eastAsia="Calibri"/>
          <w:sz w:val="26"/>
          <w:szCs w:val="26"/>
        </w:rPr>
        <w:t xml:space="preserve"> бюджетам </w:t>
      </w:r>
      <w:r w:rsidR="00E92363">
        <w:rPr>
          <w:sz w:val="26"/>
          <w:szCs w:val="26"/>
        </w:rPr>
        <w:t xml:space="preserve">сельских </w:t>
      </w:r>
      <w:r>
        <w:rPr>
          <w:rFonts w:eastAsia="Calibri"/>
          <w:sz w:val="26"/>
          <w:szCs w:val="26"/>
        </w:rPr>
        <w:t xml:space="preserve">поселений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Pr="00AC7EB5">
        <w:rPr>
          <w:rFonts w:eastAsia="Calibri"/>
          <w:sz w:val="26"/>
          <w:szCs w:val="26"/>
        </w:rPr>
        <w:t>;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>- условия действующих и планируемых к заключению договоров о предоставлении бюджетных кредитов из бюджета</w:t>
      </w:r>
      <w:r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="00E92363"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бюджетам</w:t>
      </w:r>
      <w:r w:rsidR="00E92363">
        <w:rPr>
          <w:sz w:val="26"/>
          <w:szCs w:val="26"/>
        </w:rPr>
        <w:t xml:space="preserve"> сельских</w:t>
      </w:r>
      <w:r>
        <w:rPr>
          <w:rFonts w:eastAsia="Calibri"/>
          <w:sz w:val="26"/>
          <w:szCs w:val="26"/>
        </w:rPr>
        <w:t xml:space="preserve"> поселений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Pr="00AC7EB5">
        <w:rPr>
          <w:rFonts w:eastAsia="Calibri"/>
          <w:sz w:val="26"/>
          <w:szCs w:val="26"/>
        </w:rPr>
        <w:t>;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 xml:space="preserve">- оценка вероятности своевременного возврата </w:t>
      </w:r>
      <w:r w:rsidR="00E92363">
        <w:rPr>
          <w:sz w:val="26"/>
          <w:szCs w:val="26"/>
        </w:rPr>
        <w:t>сельскими</w:t>
      </w:r>
      <w:r w:rsidRPr="00AC7EB5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поселени</w:t>
      </w:r>
      <w:r w:rsidR="00E92363">
        <w:rPr>
          <w:sz w:val="26"/>
          <w:szCs w:val="26"/>
        </w:rPr>
        <w:t>ями</w:t>
      </w:r>
      <w:r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="00E92363" w:rsidRPr="00AC7EB5">
        <w:rPr>
          <w:sz w:val="26"/>
          <w:szCs w:val="26"/>
        </w:rPr>
        <w:t xml:space="preserve"> </w:t>
      </w:r>
      <w:r w:rsidRPr="00AC7EB5">
        <w:rPr>
          <w:rFonts w:eastAsia="Calibri"/>
          <w:sz w:val="26"/>
          <w:szCs w:val="26"/>
        </w:rPr>
        <w:t>бюджетных кредитов в бюджет</w:t>
      </w:r>
      <w:r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Pr="00AC7EB5">
        <w:rPr>
          <w:rFonts w:eastAsia="Calibri"/>
          <w:sz w:val="26"/>
          <w:szCs w:val="26"/>
        </w:rPr>
        <w:t>;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>б) применяется формула расчета: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 w:rsidRPr="00AC7EB5">
        <w:rPr>
          <w:rFonts w:eastAsia="Calibri"/>
          <w:sz w:val="26"/>
          <w:szCs w:val="26"/>
        </w:rPr>
        <w:t>Вбкр</w:t>
      </w:r>
      <w:proofErr w:type="spellEnd"/>
      <w:r w:rsidRPr="00AC7EB5">
        <w:rPr>
          <w:rFonts w:eastAsia="Calibri"/>
          <w:sz w:val="26"/>
          <w:szCs w:val="26"/>
        </w:rPr>
        <w:t xml:space="preserve"> = Вмо</w:t>
      </w:r>
      <w:proofErr w:type="gramStart"/>
      <w:r w:rsidRPr="00AC7EB5">
        <w:rPr>
          <w:rFonts w:eastAsia="Calibri"/>
          <w:sz w:val="26"/>
          <w:szCs w:val="26"/>
        </w:rPr>
        <w:t>1</w:t>
      </w:r>
      <w:proofErr w:type="gramEnd"/>
      <w:r w:rsidRPr="00AC7EB5">
        <w:rPr>
          <w:rFonts w:eastAsia="Calibri"/>
          <w:sz w:val="26"/>
          <w:szCs w:val="26"/>
        </w:rPr>
        <w:t xml:space="preserve"> – </w:t>
      </w:r>
      <w:proofErr w:type="spellStart"/>
      <w:r w:rsidRPr="00AC7EB5">
        <w:rPr>
          <w:rFonts w:eastAsia="Calibri"/>
          <w:sz w:val="26"/>
          <w:szCs w:val="26"/>
        </w:rPr>
        <w:t>П</w:t>
      </w:r>
      <w:r>
        <w:rPr>
          <w:sz w:val="26"/>
          <w:szCs w:val="26"/>
        </w:rPr>
        <w:t>к</w:t>
      </w:r>
      <w:proofErr w:type="spellEnd"/>
      <w:r w:rsidRPr="00AC7EB5">
        <w:rPr>
          <w:rFonts w:eastAsia="Calibri"/>
          <w:sz w:val="26"/>
          <w:szCs w:val="26"/>
        </w:rPr>
        <w:t xml:space="preserve">  + Вмо2 , где: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t>Вмо</w:t>
      </w:r>
      <w:proofErr w:type="gramStart"/>
      <w:r w:rsidRPr="00AC7EB5">
        <w:rPr>
          <w:rFonts w:eastAsia="Calibri"/>
          <w:sz w:val="26"/>
          <w:szCs w:val="26"/>
        </w:rPr>
        <w:t>1</w:t>
      </w:r>
      <w:proofErr w:type="gramEnd"/>
      <w:r w:rsidRPr="00AC7EB5">
        <w:rPr>
          <w:rFonts w:eastAsia="Calibri"/>
          <w:sz w:val="26"/>
          <w:szCs w:val="26"/>
        </w:rPr>
        <w:t xml:space="preserve"> - возврат </w:t>
      </w:r>
      <w:r w:rsidR="00E92363">
        <w:rPr>
          <w:sz w:val="26"/>
          <w:szCs w:val="26"/>
        </w:rPr>
        <w:t>сельскими</w:t>
      </w:r>
      <w:r w:rsidR="00E92363" w:rsidRPr="00AC7EB5">
        <w:rPr>
          <w:rFonts w:eastAsia="Calibri"/>
          <w:sz w:val="26"/>
          <w:szCs w:val="26"/>
        </w:rPr>
        <w:t xml:space="preserve"> </w:t>
      </w:r>
      <w:r w:rsidR="00E92363">
        <w:rPr>
          <w:rFonts w:eastAsia="Calibri"/>
          <w:sz w:val="26"/>
          <w:szCs w:val="26"/>
        </w:rPr>
        <w:t>поселени</w:t>
      </w:r>
      <w:r w:rsidR="00E92363">
        <w:rPr>
          <w:sz w:val="26"/>
          <w:szCs w:val="26"/>
        </w:rPr>
        <w:t>ями</w:t>
      </w:r>
      <w:r w:rsidR="00E92363"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Pr="00AC7EB5">
        <w:rPr>
          <w:rFonts w:eastAsia="Calibri"/>
          <w:sz w:val="26"/>
          <w:szCs w:val="26"/>
        </w:rPr>
        <w:t xml:space="preserve"> бюджетных кредитов в бюджет</w:t>
      </w:r>
      <w:r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="00E92363" w:rsidRPr="00AC7EB5">
        <w:rPr>
          <w:sz w:val="26"/>
          <w:szCs w:val="26"/>
        </w:rPr>
        <w:t xml:space="preserve"> </w:t>
      </w:r>
      <w:r w:rsidRPr="00AC7EB5">
        <w:rPr>
          <w:rFonts w:eastAsia="Calibri"/>
          <w:sz w:val="26"/>
          <w:szCs w:val="26"/>
        </w:rPr>
        <w:t>(на основании действующих договоров);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proofErr w:type="spellStart"/>
      <w:r w:rsidRPr="00AC7EB5">
        <w:rPr>
          <w:rFonts w:eastAsia="Calibri"/>
          <w:sz w:val="26"/>
          <w:szCs w:val="26"/>
        </w:rPr>
        <w:t>П</w:t>
      </w:r>
      <w:r>
        <w:rPr>
          <w:sz w:val="26"/>
          <w:szCs w:val="26"/>
        </w:rPr>
        <w:t>к</w:t>
      </w:r>
      <w:proofErr w:type="spellEnd"/>
      <w:r w:rsidRPr="00AC7EB5">
        <w:rPr>
          <w:rFonts w:eastAsia="Calibri"/>
          <w:sz w:val="26"/>
          <w:szCs w:val="26"/>
        </w:rPr>
        <w:t xml:space="preserve"> - объем бюджетных кредитов с переносом сроков возврата в бюджет</w:t>
      </w:r>
      <w:r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Pr="00AC7EB5">
        <w:rPr>
          <w:rFonts w:eastAsia="Calibri"/>
          <w:sz w:val="26"/>
          <w:szCs w:val="26"/>
        </w:rPr>
        <w:t>. Определяется на основе проведенного анализа исполнения местного бюджета;</w:t>
      </w:r>
    </w:p>
    <w:p w:rsidR="00313B30" w:rsidRPr="00AC7EB5" w:rsidRDefault="00313B30" w:rsidP="00313B30">
      <w:pPr>
        <w:pStyle w:val="ConsPlusNormal"/>
        <w:tabs>
          <w:tab w:val="left" w:pos="284"/>
        </w:tabs>
        <w:ind w:firstLine="709"/>
        <w:jc w:val="both"/>
        <w:outlineLvl w:val="0"/>
        <w:rPr>
          <w:rFonts w:eastAsia="Calibri"/>
          <w:sz w:val="26"/>
          <w:szCs w:val="26"/>
        </w:rPr>
      </w:pPr>
      <w:r w:rsidRPr="00AC7EB5">
        <w:rPr>
          <w:rFonts w:eastAsia="Calibri"/>
          <w:sz w:val="26"/>
          <w:szCs w:val="26"/>
        </w:rPr>
        <w:lastRenderedPageBreak/>
        <w:t>Вмо</w:t>
      </w:r>
      <w:proofErr w:type="gramStart"/>
      <w:r w:rsidRPr="00AC7EB5">
        <w:rPr>
          <w:rFonts w:eastAsia="Calibri"/>
          <w:sz w:val="26"/>
          <w:szCs w:val="26"/>
        </w:rPr>
        <w:t>2</w:t>
      </w:r>
      <w:proofErr w:type="gramEnd"/>
      <w:r w:rsidRPr="00AC7EB5">
        <w:rPr>
          <w:rFonts w:eastAsia="Calibri"/>
          <w:sz w:val="26"/>
          <w:szCs w:val="26"/>
        </w:rPr>
        <w:t xml:space="preserve"> - возврат </w:t>
      </w:r>
      <w:r w:rsidR="00E92363">
        <w:rPr>
          <w:sz w:val="26"/>
          <w:szCs w:val="26"/>
        </w:rPr>
        <w:t>сельскими</w:t>
      </w:r>
      <w:r w:rsidR="00E92363" w:rsidRPr="00AC7EB5">
        <w:rPr>
          <w:rFonts w:eastAsia="Calibri"/>
          <w:sz w:val="26"/>
          <w:szCs w:val="26"/>
        </w:rPr>
        <w:t xml:space="preserve"> </w:t>
      </w:r>
      <w:r w:rsidR="00E92363">
        <w:rPr>
          <w:rFonts w:eastAsia="Calibri"/>
          <w:sz w:val="26"/>
          <w:szCs w:val="26"/>
        </w:rPr>
        <w:t>поселени</w:t>
      </w:r>
      <w:r w:rsidR="00E92363">
        <w:rPr>
          <w:sz w:val="26"/>
          <w:szCs w:val="26"/>
        </w:rPr>
        <w:t>ями</w:t>
      </w:r>
      <w:r w:rsidR="00E92363">
        <w:rPr>
          <w:rFonts w:eastAsia="Calibri"/>
          <w:sz w:val="26"/>
          <w:szCs w:val="26"/>
        </w:rPr>
        <w:t xml:space="preserve">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Pr="00AC7EB5">
        <w:rPr>
          <w:rFonts w:eastAsia="Calibri"/>
          <w:sz w:val="26"/>
          <w:szCs w:val="26"/>
        </w:rPr>
        <w:t xml:space="preserve"> бюджетных кредитов в бюджет </w:t>
      </w:r>
      <w:r w:rsidR="00E92363" w:rsidRPr="00C87540">
        <w:t>Нижнедевицкого</w:t>
      </w:r>
      <w:r w:rsidR="00E92363">
        <w:rPr>
          <w:b/>
        </w:rPr>
        <w:t xml:space="preserve"> </w:t>
      </w:r>
      <w:r w:rsidR="00E92363" w:rsidRPr="00A63DBF">
        <w:t>муниципального</w:t>
      </w:r>
      <w:r w:rsidR="00E92363">
        <w:t xml:space="preserve"> района</w:t>
      </w:r>
      <w:r w:rsidR="00E92363" w:rsidRPr="00AC7EB5">
        <w:rPr>
          <w:sz w:val="26"/>
          <w:szCs w:val="26"/>
        </w:rPr>
        <w:t xml:space="preserve"> </w:t>
      </w:r>
      <w:r w:rsidRPr="00AC7EB5">
        <w:rPr>
          <w:rFonts w:eastAsia="Calibri"/>
          <w:sz w:val="26"/>
          <w:szCs w:val="26"/>
        </w:rPr>
        <w:t>(на основании планируемых к предоставлению бюджетных кредитов)</w:t>
      </w:r>
      <w:r>
        <w:rPr>
          <w:rFonts w:eastAsia="Calibri"/>
          <w:sz w:val="26"/>
          <w:szCs w:val="26"/>
        </w:rPr>
        <w:t>.</w:t>
      </w:r>
    </w:p>
    <w:p w:rsidR="00880434" w:rsidRPr="001F7DC7" w:rsidRDefault="00880434" w:rsidP="007D624F">
      <w:pPr>
        <w:spacing w:line="360" w:lineRule="auto"/>
        <w:rPr>
          <w:sz w:val="28"/>
          <w:szCs w:val="28"/>
        </w:rPr>
      </w:pPr>
    </w:p>
    <w:sectPr w:rsidR="00880434" w:rsidRPr="001F7DC7" w:rsidSect="00037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0434"/>
    <w:rsid w:val="00037709"/>
    <w:rsid w:val="001F7DC7"/>
    <w:rsid w:val="00217942"/>
    <w:rsid w:val="00253127"/>
    <w:rsid w:val="00313B30"/>
    <w:rsid w:val="00365300"/>
    <w:rsid w:val="0047203F"/>
    <w:rsid w:val="005955FD"/>
    <w:rsid w:val="006D61F0"/>
    <w:rsid w:val="00751E03"/>
    <w:rsid w:val="007D624F"/>
    <w:rsid w:val="00880434"/>
    <w:rsid w:val="008A1F9F"/>
    <w:rsid w:val="008A3066"/>
    <w:rsid w:val="008B52C7"/>
    <w:rsid w:val="008C57A4"/>
    <w:rsid w:val="008D521F"/>
    <w:rsid w:val="009C57C7"/>
    <w:rsid w:val="00B473E4"/>
    <w:rsid w:val="00B859BF"/>
    <w:rsid w:val="00BA4172"/>
    <w:rsid w:val="00BC5605"/>
    <w:rsid w:val="00C34B57"/>
    <w:rsid w:val="00C8400D"/>
    <w:rsid w:val="00C87540"/>
    <w:rsid w:val="00C877B8"/>
    <w:rsid w:val="00CA3885"/>
    <w:rsid w:val="00D34266"/>
    <w:rsid w:val="00D36896"/>
    <w:rsid w:val="00D929AF"/>
    <w:rsid w:val="00E17BED"/>
    <w:rsid w:val="00E92363"/>
    <w:rsid w:val="00F03D53"/>
    <w:rsid w:val="00F26861"/>
    <w:rsid w:val="00F4593E"/>
    <w:rsid w:val="00F5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434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8804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4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804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880434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8804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Обычный.Название подразделения"/>
    <w:rsid w:val="0088043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04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04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880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7D62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624F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8D2C318572EA254D8AFFC7535CFBE33D436B6DE862C921189C84CAE33D3DEE0EA24924B1E966A0O3i4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8D2C318572EA254D8AFFC7535CFBE33D436A6CEE67C921189C84CAE33D3DEE0EA24921B5E8O6i6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ovasilenko</cp:lastModifiedBy>
  <cp:revision>4</cp:revision>
  <cp:lastPrinted>2017-05-02T11:57:00Z</cp:lastPrinted>
  <dcterms:created xsi:type="dcterms:W3CDTF">2017-05-02T07:29:00Z</dcterms:created>
  <dcterms:modified xsi:type="dcterms:W3CDTF">2017-05-24T08:33:00Z</dcterms:modified>
</cp:coreProperties>
</file>