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Pr="00CD3336" w:rsidRDefault="007010A1" w:rsidP="00CD3336">
      <w:pPr>
        <w:ind w:firstLine="709"/>
        <w:contextualSpacing/>
        <w:jc w:val="center"/>
        <w:rPr>
          <w:rFonts w:ascii="Arial" w:hAnsi="Arial" w:cs="Arial"/>
        </w:rPr>
      </w:pPr>
      <w:r w:rsidRPr="00CD3336">
        <w:rPr>
          <w:rFonts w:ascii="Arial" w:hAnsi="Arial" w:cs="Arial"/>
          <w:noProof/>
        </w:rPr>
        <w:drawing>
          <wp:inline distT="0" distB="0" distL="0" distR="0" wp14:anchorId="1FD4FF3E" wp14:editId="4950A858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Pr="00CD3336" w:rsidRDefault="007010A1" w:rsidP="00CD3336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7010A1" w:rsidRPr="00CD3336" w:rsidRDefault="007010A1" w:rsidP="00CD3336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7010A1" w:rsidRPr="00CD3336" w:rsidRDefault="007010A1" w:rsidP="00CD3336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CD3336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7010A1" w:rsidRPr="00CD3336" w:rsidRDefault="007010A1" w:rsidP="00CD3336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CD3336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7010A1" w:rsidRPr="00CD3336" w:rsidRDefault="007010A1" w:rsidP="00CD3336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CD3336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7010A1" w:rsidRPr="00CD3336" w:rsidRDefault="007010A1" w:rsidP="00CD3336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CD3336" w:rsidRDefault="00E37880" w:rsidP="00CD3336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D3336">
        <w:rPr>
          <w:rFonts w:ascii="Arial" w:hAnsi="Arial" w:cs="Arial"/>
          <w:sz w:val="24"/>
          <w:szCs w:val="24"/>
        </w:rPr>
        <w:t>о</w:t>
      </w:r>
      <w:r w:rsidR="007010A1" w:rsidRPr="00CD3336">
        <w:rPr>
          <w:rFonts w:ascii="Arial" w:hAnsi="Arial" w:cs="Arial"/>
          <w:sz w:val="24"/>
          <w:szCs w:val="24"/>
        </w:rPr>
        <w:t>т</w:t>
      </w:r>
      <w:r w:rsidR="00832880" w:rsidRPr="00CD3336">
        <w:rPr>
          <w:rFonts w:ascii="Arial" w:hAnsi="Arial" w:cs="Arial"/>
          <w:sz w:val="24"/>
          <w:szCs w:val="24"/>
        </w:rPr>
        <w:t xml:space="preserve"> </w:t>
      </w:r>
      <w:r w:rsidR="002061F6" w:rsidRPr="00CD3336">
        <w:rPr>
          <w:rFonts w:ascii="Arial" w:hAnsi="Arial" w:cs="Arial"/>
          <w:sz w:val="24"/>
          <w:szCs w:val="24"/>
        </w:rPr>
        <w:t>15</w:t>
      </w:r>
      <w:r w:rsidR="00741967" w:rsidRPr="00CD3336">
        <w:rPr>
          <w:rFonts w:ascii="Arial" w:hAnsi="Arial" w:cs="Arial"/>
          <w:sz w:val="24"/>
          <w:szCs w:val="24"/>
        </w:rPr>
        <w:t>.</w:t>
      </w:r>
      <w:r w:rsidR="00BF526E" w:rsidRPr="00CD3336">
        <w:rPr>
          <w:rFonts w:ascii="Arial" w:hAnsi="Arial" w:cs="Arial"/>
          <w:sz w:val="24"/>
          <w:szCs w:val="24"/>
        </w:rPr>
        <w:t>06.2017</w:t>
      </w:r>
      <w:r w:rsidR="007010A1" w:rsidRPr="00CD3336">
        <w:rPr>
          <w:rFonts w:ascii="Arial" w:hAnsi="Arial" w:cs="Arial"/>
          <w:sz w:val="24"/>
          <w:szCs w:val="24"/>
        </w:rPr>
        <w:t xml:space="preserve"> г.</w:t>
      </w:r>
      <w:r w:rsidR="002061F6" w:rsidRPr="00CD3336">
        <w:rPr>
          <w:rFonts w:ascii="Arial" w:hAnsi="Arial" w:cs="Arial"/>
          <w:sz w:val="24"/>
          <w:szCs w:val="24"/>
        </w:rPr>
        <w:t xml:space="preserve"> </w:t>
      </w:r>
      <w:r w:rsidR="007010A1" w:rsidRPr="00CD3336">
        <w:rPr>
          <w:rFonts w:ascii="Arial" w:hAnsi="Arial" w:cs="Arial"/>
          <w:sz w:val="24"/>
          <w:szCs w:val="24"/>
        </w:rPr>
        <w:t>№</w:t>
      </w:r>
      <w:r w:rsidR="00CD3336" w:rsidRPr="00CD3336">
        <w:rPr>
          <w:rFonts w:ascii="Arial" w:hAnsi="Arial" w:cs="Arial"/>
          <w:sz w:val="24"/>
          <w:szCs w:val="24"/>
        </w:rPr>
        <w:t xml:space="preserve"> </w:t>
      </w:r>
      <w:r w:rsidR="00373E27" w:rsidRPr="00CD3336">
        <w:rPr>
          <w:rFonts w:ascii="Arial" w:hAnsi="Arial" w:cs="Arial"/>
          <w:sz w:val="24"/>
          <w:szCs w:val="24"/>
        </w:rPr>
        <w:t>460</w:t>
      </w:r>
      <w:r w:rsidR="007010A1" w:rsidRPr="00CD3336">
        <w:rPr>
          <w:rFonts w:ascii="Arial" w:hAnsi="Arial" w:cs="Arial"/>
          <w:sz w:val="24"/>
          <w:szCs w:val="24"/>
        </w:rPr>
        <w:t xml:space="preserve"> </w:t>
      </w:r>
    </w:p>
    <w:p w:rsidR="007010A1" w:rsidRPr="00CD3336" w:rsidRDefault="00CD3336" w:rsidP="00CD3336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D3336">
        <w:rPr>
          <w:rFonts w:ascii="Arial" w:hAnsi="Arial" w:cs="Arial"/>
          <w:sz w:val="24"/>
          <w:szCs w:val="24"/>
        </w:rPr>
        <w:t xml:space="preserve"> </w:t>
      </w:r>
      <w:r w:rsidR="007010A1" w:rsidRPr="00CD3336">
        <w:rPr>
          <w:rFonts w:ascii="Arial" w:hAnsi="Arial" w:cs="Arial"/>
          <w:sz w:val="24"/>
          <w:szCs w:val="24"/>
        </w:rPr>
        <w:t>с.</w:t>
      </w:r>
      <w:r w:rsidR="00832880" w:rsidRPr="00CD3336">
        <w:rPr>
          <w:rFonts w:ascii="Arial" w:hAnsi="Arial" w:cs="Arial"/>
          <w:sz w:val="24"/>
          <w:szCs w:val="24"/>
        </w:rPr>
        <w:t xml:space="preserve"> </w:t>
      </w:r>
      <w:r w:rsidR="007010A1" w:rsidRPr="00CD3336">
        <w:rPr>
          <w:rFonts w:ascii="Arial" w:hAnsi="Arial" w:cs="Arial"/>
          <w:sz w:val="24"/>
          <w:szCs w:val="24"/>
        </w:rPr>
        <w:t>Нижнедевицк</w:t>
      </w:r>
    </w:p>
    <w:p w:rsidR="007010A1" w:rsidRPr="00CD3336" w:rsidRDefault="007010A1" w:rsidP="00CD3336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010A1" w:rsidRPr="00CD3336" w:rsidRDefault="007010A1" w:rsidP="00CD3336">
      <w:pPr>
        <w:shd w:val="clear" w:color="auto" w:fill="FFFFFF"/>
        <w:tabs>
          <w:tab w:val="left" w:pos="5040"/>
        </w:tabs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О внесении изменений в постановлен</w:t>
      </w:r>
      <w:r w:rsidR="00832880" w:rsidRPr="00CD3336">
        <w:rPr>
          <w:rFonts w:ascii="Arial" w:hAnsi="Arial" w:cs="Arial"/>
        </w:rPr>
        <w:t>ие администрации Нижнедевицкого</w:t>
      </w:r>
      <w:r w:rsidR="00CD3336">
        <w:rPr>
          <w:rFonts w:ascii="Arial" w:hAnsi="Arial" w:cs="Arial"/>
        </w:rPr>
        <w:t xml:space="preserve"> </w:t>
      </w:r>
      <w:r w:rsidR="00345C77" w:rsidRPr="00CD3336">
        <w:rPr>
          <w:rFonts w:ascii="Arial" w:hAnsi="Arial" w:cs="Arial"/>
        </w:rPr>
        <w:t>м</w:t>
      </w:r>
      <w:r w:rsidRPr="00CD3336">
        <w:rPr>
          <w:rFonts w:ascii="Arial" w:hAnsi="Arial" w:cs="Arial"/>
        </w:rPr>
        <w:t xml:space="preserve">униципального района Воронежской области от </w:t>
      </w:r>
      <w:r w:rsidR="00D468E8" w:rsidRPr="00CD3336">
        <w:rPr>
          <w:rFonts w:ascii="Arial" w:hAnsi="Arial" w:cs="Arial"/>
        </w:rPr>
        <w:t xml:space="preserve">09.10.2014 </w:t>
      </w:r>
      <w:r w:rsidR="00DE0DDF" w:rsidRPr="00CD3336">
        <w:rPr>
          <w:rFonts w:ascii="Arial" w:hAnsi="Arial" w:cs="Arial"/>
        </w:rPr>
        <w:t>г.</w:t>
      </w:r>
      <w:r w:rsidR="00CD3336" w:rsidRPr="00CD3336">
        <w:rPr>
          <w:rFonts w:ascii="Arial" w:hAnsi="Arial" w:cs="Arial"/>
        </w:rPr>
        <w:t xml:space="preserve"> </w:t>
      </w:r>
      <w:r w:rsidR="00D468E8" w:rsidRPr="00CD3336">
        <w:rPr>
          <w:rFonts w:ascii="Arial" w:hAnsi="Arial" w:cs="Arial"/>
        </w:rPr>
        <w:t>№ 1423</w:t>
      </w:r>
      <w:r w:rsidRPr="00CD3336">
        <w:rPr>
          <w:rFonts w:ascii="Arial" w:hAnsi="Arial" w:cs="Arial"/>
        </w:rPr>
        <w:t xml:space="preserve"> «Об утверждении</w:t>
      </w:r>
      <w:r w:rsidR="00D468E8" w:rsidRPr="00CD3336">
        <w:rPr>
          <w:rFonts w:ascii="Arial" w:hAnsi="Arial" w:cs="Arial"/>
        </w:rPr>
        <w:t xml:space="preserve"> административного регламента осуществления</w:t>
      </w:r>
      <w:r w:rsidRPr="00CD3336">
        <w:rPr>
          <w:rFonts w:ascii="Arial" w:hAnsi="Arial" w:cs="Arial"/>
        </w:rPr>
        <w:t xml:space="preserve"> муниципального </w:t>
      </w:r>
      <w:r w:rsidR="00D468E8" w:rsidRPr="00CD3336">
        <w:rPr>
          <w:rFonts w:ascii="Arial" w:hAnsi="Arial" w:cs="Arial"/>
        </w:rPr>
        <w:t xml:space="preserve">земельного </w:t>
      </w:r>
      <w:r w:rsidRPr="00CD3336">
        <w:rPr>
          <w:rFonts w:ascii="Arial" w:hAnsi="Arial" w:cs="Arial"/>
        </w:rPr>
        <w:t xml:space="preserve">контроля </w:t>
      </w:r>
      <w:r w:rsidR="00D468E8" w:rsidRPr="00CD3336">
        <w:rPr>
          <w:rFonts w:ascii="Arial" w:hAnsi="Arial" w:cs="Arial"/>
        </w:rPr>
        <w:t xml:space="preserve">на территории Нижнедевицкого </w:t>
      </w:r>
      <w:r w:rsidRPr="00CD3336">
        <w:rPr>
          <w:rFonts w:ascii="Arial" w:hAnsi="Arial" w:cs="Arial"/>
        </w:rPr>
        <w:t>муниципального района»</w:t>
      </w:r>
      <w:r w:rsidR="00832880" w:rsidRPr="00CD3336">
        <w:rPr>
          <w:rFonts w:ascii="Arial" w:hAnsi="Arial" w:cs="Arial"/>
        </w:rPr>
        <w:t xml:space="preserve"> (</w:t>
      </w:r>
      <w:r w:rsidR="00BF526E" w:rsidRPr="00CD3336">
        <w:rPr>
          <w:rFonts w:ascii="Arial" w:hAnsi="Arial" w:cs="Arial"/>
        </w:rPr>
        <w:t>в ред</w:t>
      </w:r>
      <w:r w:rsidR="00D468E8" w:rsidRPr="00CD3336">
        <w:rPr>
          <w:rFonts w:ascii="Arial" w:hAnsi="Arial" w:cs="Arial"/>
        </w:rPr>
        <w:t>акции постановления</w:t>
      </w:r>
      <w:r w:rsidR="00CD3336" w:rsidRPr="00CD3336">
        <w:rPr>
          <w:rFonts w:ascii="Arial" w:hAnsi="Arial" w:cs="Arial"/>
        </w:rPr>
        <w:t xml:space="preserve"> </w:t>
      </w:r>
      <w:r w:rsidR="00D468E8" w:rsidRPr="00CD3336">
        <w:rPr>
          <w:rFonts w:ascii="Arial" w:hAnsi="Arial" w:cs="Arial"/>
        </w:rPr>
        <w:t>№ 266 от 07</w:t>
      </w:r>
      <w:r w:rsidR="00BF526E" w:rsidRPr="00CD3336">
        <w:rPr>
          <w:rFonts w:ascii="Arial" w:hAnsi="Arial" w:cs="Arial"/>
        </w:rPr>
        <w:t>.06.2016г.</w:t>
      </w:r>
      <w:r w:rsidR="00832880" w:rsidRPr="00CD3336">
        <w:rPr>
          <w:rFonts w:ascii="Arial" w:hAnsi="Arial" w:cs="Arial"/>
        </w:rPr>
        <w:t>)</w:t>
      </w:r>
    </w:p>
    <w:p w:rsidR="007010A1" w:rsidRPr="00CD3336" w:rsidRDefault="007010A1" w:rsidP="00CD3336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p w:rsidR="007010A1" w:rsidRPr="00CD3336" w:rsidRDefault="00C82BC5" w:rsidP="00CD3336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D3336">
        <w:rPr>
          <w:rFonts w:ascii="Arial" w:hAnsi="Arial" w:cs="Arial"/>
          <w:sz w:val="24"/>
          <w:szCs w:val="24"/>
        </w:rPr>
        <w:t xml:space="preserve"> </w:t>
      </w:r>
      <w:r w:rsidR="007010A1" w:rsidRPr="00CD3336">
        <w:rPr>
          <w:rFonts w:ascii="Arial" w:hAnsi="Arial" w:cs="Arial"/>
          <w:sz w:val="24"/>
          <w:szCs w:val="24"/>
        </w:rPr>
        <w:t>Рассмотрев протест проку</w:t>
      </w:r>
      <w:r w:rsidR="00BF526E" w:rsidRPr="00CD3336">
        <w:rPr>
          <w:rFonts w:ascii="Arial" w:hAnsi="Arial" w:cs="Arial"/>
          <w:sz w:val="24"/>
          <w:szCs w:val="24"/>
        </w:rPr>
        <w:t>рора Нижнедевицкого района от 05.06.2017</w:t>
      </w:r>
      <w:r w:rsidR="00832880" w:rsidRPr="00CD3336">
        <w:rPr>
          <w:rFonts w:ascii="Arial" w:hAnsi="Arial" w:cs="Arial"/>
          <w:sz w:val="24"/>
          <w:szCs w:val="24"/>
        </w:rPr>
        <w:t xml:space="preserve"> </w:t>
      </w:r>
      <w:r w:rsidR="00D468E8" w:rsidRPr="00CD3336">
        <w:rPr>
          <w:rFonts w:ascii="Arial" w:hAnsi="Arial" w:cs="Arial"/>
          <w:sz w:val="24"/>
          <w:szCs w:val="24"/>
        </w:rPr>
        <w:t>г.</w:t>
      </w:r>
      <w:r w:rsidR="00CD3336" w:rsidRPr="00CD3336">
        <w:rPr>
          <w:rFonts w:ascii="Arial" w:hAnsi="Arial" w:cs="Arial"/>
          <w:sz w:val="24"/>
          <w:szCs w:val="24"/>
        </w:rPr>
        <w:t xml:space="preserve"> </w:t>
      </w:r>
      <w:r w:rsidR="00D468E8" w:rsidRPr="00CD3336">
        <w:rPr>
          <w:rFonts w:ascii="Arial" w:hAnsi="Arial" w:cs="Arial"/>
          <w:sz w:val="24"/>
          <w:szCs w:val="24"/>
        </w:rPr>
        <w:t>№ 2-1-2017/295</w:t>
      </w:r>
      <w:r w:rsidR="007010A1" w:rsidRPr="00CD3336">
        <w:rPr>
          <w:rFonts w:ascii="Arial" w:hAnsi="Arial" w:cs="Arial"/>
          <w:sz w:val="24"/>
          <w:szCs w:val="24"/>
        </w:rPr>
        <w:t xml:space="preserve"> , администрация Нижнедевицкого муниципального района</w:t>
      </w:r>
      <w:r w:rsidR="00CD3336" w:rsidRPr="00CD333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010A1" w:rsidRPr="00CD3336">
        <w:rPr>
          <w:rFonts w:ascii="Arial" w:hAnsi="Arial" w:cs="Arial"/>
          <w:sz w:val="24"/>
          <w:szCs w:val="24"/>
        </w:rPr>
        <w:t>п</w:t>
      </w:r>
      <w:proofErr w:type="gramEnd"/>
      <w:r w:rsidR="007010A1" w:rsidRPr="00CD3336">
        <w:rPr>
          <w:rFonts w:ascii="Arial" w:hAnsi="Arial" w:cs="Arial"/>
          <w:sz w:val="24"/>
          <w:szCs w:val="24"/>
        </w:rPr>
        <w:t xml:space="preserve"> о с т а н о в л я е т:</w:t>
      </w:r>
    </w:p>
    <w:p w:rsidR="00832880" w:rsidRPr="00CD3336" w:rsidRDefault="007010A1" w:rsidP="00CD3336">
      <w:pPr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1. Внести в постановление администрации Нижнедевицкого муниципального района Воронежской област</w:t>
      </w:r>
      <w:r w:rsidR="00D468E8" w:rsidRPr="00CD3336">
        <w:rPr>
          <w:rFonts w:ascii="Arial" w:hAnsi="Arial" w:cs="Arial"/>
        </w:rPr>
        <w:t>и от 09.10.2014 № 1423</w:t>
      </w:r>
      <w:r w:rsidRPr="00CD3336">
        <w:rPr>
          <w:rFonts w:ascii="Arial" w:hAnsi="Arial" w:cs="Arial"/>
        </w:rPr>
        <w:t xml:space="preserve"> «Об утверждении</w:t>
      </w:r>
      <w:r w:rsidR="00D468E8" w:rsidRPr="00CD3336">
        <w:rPr>
          <w:rFonts w:ascii="Arial" w:hAnsi="Arial" w:cs="Arial"/>
        </w:rPr>
        <w:t xml:space="preserve"> административного регламента осуществления</w:t>
      </w:r>
      <w:r w:rsidRPr="00CD3336">
        <w:rPr>
          <w:rFonts w:ascii="Arial" w:hAnsi="Arial" w:cs="Arial"/>
        </w:rPr>
        <w:t xml:space="preserve"> муниципального </w:t>
      </w:r>
      <w:r w:rsidR="00D468E8" w:rsidRPr="00CD3336">
        <w:rPr>
          <w:rFonts w:ascii="Arial" w:hAnsi="Arial" w:cs="Arial"/>
        </w:rPr>
        <w:t xml:space="preserve">земельного </w:t>
      </w:r>
      <w:r w:rsidRPr="00CD3336">
        <w:rPr>
          <w:rFonts w:ascii="Arial" w:hAnsi="Arial" w:cs="Arial"/>
        </w:rPr>
        <w:t>контроля на территории Нижнедевицкого муниципального района</w:t>
      </w:r>
      <w:r w:rsidR="00832880" w:rsidRPr="00CD3336">
        <w:rPr>
          <w:rFonts w:ascii="Arial" w:hAnsi="Arial" w:cs="Arial"/>
        </w:rPr>
        <w:t>» (</w:t>
      </w:r>
      <w:r w:rsidR="00D468E8" w:rsidRPr="00CD3336">
        <w:rPr>
          <w:rFonts w:ascii="Arial" w:hAnsi="Arial" w:cs="Arial"/>
        </w:rPr>
        <w:t>в редакции постановления № 266 от 07</w:t>
      </w:r>
      <w:r w:rsidR="00BF526E" w:rsidRPr="00CD3336">
        <w:rPr>
          <w:rFonts w:ascii="Arial" w:hAnsi="Arial" w:cs="Arial"/>
        </w:rPr>
        <w:t>.06.2016</w:t>
      </w:r>
      <w:r w:rsidR="00832880" w:rsidRPr="00CD3336">
        <w:rPr>
          <w:rFonts w:ascii="Arial" w:hAnsi="Arial" w:cs="Arial"/>
        </w:rPr>
        <w:t xml:space="preserve"> </w:t>
      </w:r>
      <w:r w:rsidR="00BF526E" w:rsidRPr="00CD3336">
        <w:rPr>
          <w:rFonts w:ascii="Arial" w:hAnsi="Arial" w:cs="Arial"/>
        </w:rPr>
        <w:t>г.</w:t>
      </w:r>
      <w:r w:rsidR="00832880" w:rsidRPr="00CD3336">
        <w:rPr>
          <w:rFonts w:ascii="Arial" w:hAnsi="Arial" w:cs="Arial"/>
        </w:rPr>
        <w:t>)</w:t>
      </w:r>
      <w:r w:rsidRPr="00CD3336">
        <w:rPr>
          <w:rFonts w:ascii="Arial" w:hAnsi="Arial" w:cs="Arial"/>
        </w:rPr>
        <w:t xml:space="preserve"> следующие изменения:</w:t>
      </w:r>
    </w:p>
    <w:p w:rsidR="00373E27" w:rsidRPr="00CD3336" w:rsidRDefault="0079633A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1.1.</w:t>
      </w:r>
      <w:r w:rsidR="007B5987" w:rsidRPr="00CD3336">
        <w:rPr>
          <w:rFonts w:ascii="Arial" w:hAnsi="Arial" w:cs="Arial"/>
        </w:rPr>
        <w:t xml:space="preserve"> </w:t>
      </w:r>
      <w:r w:rsidR="00373E27" w:rsidRPr="00CD3336">
        <w:rPr>
          <w:rFonts w:ascii="Arial" w:hAnsi="Arial" w:cs="Arial"/>
        </w:rPr>
        <w:t>Пункт 1.5. Регламента дополнить подпунктом «о» следующего содержания:</w:t>
      </w:r>
    </w:p>
    <w:p w:rsidR="00373E27" w:rsidRPr="00CD3336" w:rsidRDefault="00373E27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«о)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</w:t>
      </w:r>
      <w:r w:rsidR="00CD3336" w:rsidRPr="00CD3336">
        <w:rPr>
          <w:rFonts w:ascii="Arial" w:hAnsi="Arial" w:cs="Arial"/>
        </w:rPr>
        <w:t xml:space="preserve"> </w:t>
      </w:r>
      <w:r w:rsidRPr="00CD3336">
        <w:rPr>
          <w:rFonts w:ascii="Arial" w:hAnsi="Arial" w:cs="Arial"/>
        </w:rPr>
        <w:t>взаимодействия».</w:t>
      </w:r>
    </w:p>
    <w:p w:rsidR="00373E27" w:rsidRPr="00CD3336" w:rsidRDefault="00832880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 xml:space="preserve">1.2. </w:t>
      </w:r>
      <w:r w:rsidR="00373E27" w:rsidRPr="00CD3336">
        <w:rPr>
          <w:rFonts w:ascii="Arial" w:hAnsi="Arial" w:cs="Arial"/>
        </w:rPr>
        <w:t>Пункт 1.6. Регламента дополнить подпунктом «д» следующего содержания:</w:t>
      </w:r>
    </w:p>
    <w:p w:rsidR="00373E27" w:rsidRPr="00CD3336" w:rsidRDefault="00373E27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«д) знакомиться с документами и (или) информацией, полученными органами</w:t>
      </w:r>
      <w:r w:rsidR="00CD3336" w:rsidRPr="00CD3336">
        <w:rPr>
          <w:rFonts w:ascii="Arial" w:hAnsi="Arial" w:cs="Arial"/>
        </w:rPr>
        <w:t xml:space="preserve"> </w:t>
      </w:r>
      <w:r w:rsidRPr="00CD3336">
        <w:rPr>
          <w:rFonts w:ascii="Arial" w:hAnsi="Arial" w:cs="Arial"/>
        </w:rPr>
        <w:t>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органам местного самоуправления организаций, в распоряжении которых находятся эти документы и (или) информация</w:t>
      </w:r>
      <w:proofErr w:type="gramStart"/>
      <w:r w:rsidRPr="00CD3336">
        <w:rPr>
          <w:rFonts w:ascii="Arial" w:hAnsi="Arial" w:cs="Arial"/>
        </w:rPr>
        <w:t>.».</w:t>
      </w:r>
      <w:proofErr w:type="gramEnd"/>
    </w:p>
    <w:p w:rsidR="00373E27" w:rsidRPr="00CD3336" w:rsidRDefault="0072449B" w:rsidP="00CD3336">
      <w:pPr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 xml:space="preserve">1.3. </w:t>
      </w:r>
      <w:r w:rsidR="00373E27" w:rsidRPr="00CD3336">
        <w:rPr>
          <w:rFonts w:ascii="Arial" w:hAnsi="Arial" w:cs="Arial"/>
        </w:rPr>
        <w:t>Пункт 3.5. Регламента изложить в следующей редакции:</w:t>
      </w:r>
    </w:p>
    <w:p w:rsidR="00373E27" w:rsidRPr="00CD3336" w:rsidRDefault="00373E27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 xml:space="preserve">«3.5. О проведении плановой проверки юридическое лицо, индивидуальный предприниматель уведомляются Администрацией не </w:t>
      </w:r>
      <w:proofErr w:type="gramStart"/>
      <w:r w:rsidRPr="00CD3336">
        <w:rPr>
          <w:rFonts w:ascii="Arial" w:hAnsi="Arial" w:cs="Arial"/>
        </w:rPr>
        <w:t>позднее</w:t>
      </w:r>
      <w:proofErr w:type="gramEnd"/>
      <w:r w:rsidRPr="00CD3336">
        <w:rPr>
          <w:rFonts w:ascii="Arial" w:hAnsi="Arial" w:cs="Arial"/>
        </w:rPr>
        <w:t xml:space="preserve"> чем за три рабочих дня до начала ее проведения посредством направления копии распоряжения главы Администрации о начале проведения плановой проверки заказным почтовым отправлением с уведомлением о вручении или иным доступным способом,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</w:t>
      </w:r>
      <w:r w:rsidRPr="00CD3336">
        <w:rPr>
          <w:rFonts w:ascii="Arial" w:hAnsi="Arial" w:cs="Arial"/>
        </w:rPr>
        <w:lastRenderedPageBreak/>
        <w:t>юридических лиц, едином государственном реестре индивидуальных предпринимателей либо</w:t>
      </w:r>
      <w:r w:rsidR="00CD3336" w:rsidRPr="00CD3336">
        <w:rPr>
          <w:rFonts w:ascii="Arial" w:hAnsi="Arial" w:cs="Arial"/>
        </w:rPr>
        <w:t xml:space="preserve"> </w:t>
      </w:r>
      <w:r w:rsidRPr="00CD3336">
        <w:rPr>
          <w:rFonts w:ascii="Arial" w:hAnsi="Arial" w:cs="Arial"/>
        </w:rPr>
        <w:t>ранее был представлен юридическим лицом, индивидуальным предпринимателем в Администрацию</w:t>
      </w:r>
      <w:proofErr w:type="gramStart"/>
      <w:r w:rsidRPr="00CD3336">
        <w:rPr>
          <w:rFonts w:ascii="Arial" w:hAnsi="Arial" w:cs="Arial"/>
        </w:rPr>
        <w:t>.».</w:t>
      </w:r>
      <w:proofErr w:type="gramEnd"/>
    </w:p>
    <w:p w:rsidR="00373E27" w:rsidRPr="00CD3336" w:rsidRDefault="0072449B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 xml:space="preserve">1.4. </w:t>
      </w:r>
      <w:r w:rsidR="00373E27" w:rsidRPr="00CD3336">
        <w:rPr>
          <w:rFonts w:ascii="Arial" w:hAnsi="Arial" w:cs="Arial"/>
        </w:rPr>
        <w:t>Пункт 3.7. Регламента изложить в следующей редакции:</w:t>
      </w:r>
    </w:p>
    <w:p w:rsidR="00373E27" w:rsidRPr="00CD3336" w:rsidRDefault="00373E27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proofErr w:type="gramStart"/>
      <w:r w:rsidRPr="00CD3336">
        <w:rPr>
          <w:rFonts w:ascii="Arial" w:hAnsi="Arial" w:cs="Arial"/>
        </w:rPr>
        <w:t>«О проведении внеплановой выездной проверки юридическое лицо, индивидуальный предприниматель уведомляются Администрацией не менее чем за двадцать четыре часа до начала ее проведения любым доступным способом,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</w:t>
      </w:r>
      <w:proofErr w:type="gramEnd"/>
      <w:r w:rsidRPr="00CD3336">
        <w:rPr>
          <w:rFonts w:ascii="Arial" w:hAnsi="Arial" w:cs="Arial"/>
        </w:rPr>
        <w:t xml:space="preserve"> индивидуальных предпринимателей либо</w:t>
      </w:r>
      <w:r w:rsidR="00CD3336" w:rsidRPr="00CD3336">
        <w:rPr>
          <w:rFonts w:ascii="Arial" w:hAnsi="Arial" w:cs="Arial"/>
        </w:rPr>
        <w:t xml:space="preserve"> </w:t>
      </w:r>
      <w:r w:rsidRPr="00CD3336">
        <w:rPr>
          <w:rFonts w:ascii="Arial" w:hAnsi="Arial" w:cs="Arial"/>
        </w:rPr>
        <w:t>ранее был представлен юридическим лицом, индивидуальным предпринимателем в Администрацию</w:t>
      </w:r>
      <w:proofErr w:type="gramStart"/>
      <w:r w:rsidRPr="00CD3336">
        <w:rPr>
          <w:rFonts w:ascii="Arial" w:hAnsi="Arial" w:cs="Arial"/>
        </w:rPr>
        <w:t>.».</w:t>
      </w:r>
      <w:proofErr w:type="gramEnd"/>
    </w:p>
    <w:p w:rsidR="00373E27" w:rsidRPr="00CD3336" w:rsidRDefault="001655C8" w:rsidP="00CD3336">
      <w:pPr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 xml:space="preserve">1.5. </w:t>
      </w:r>
      <w:r w:rsidR="00373E27" w:rsidRPr="00CD3336">
        <w:rPr>
          <w:rFonts w:ascii="Arial" w:hAnsi="Arial" w:cs="Arial"/>
        </w:rPr>
        <w:t>Подпункт «а» пункта 3.10. Административного регламента осуществления муниципального земельного контроля на территории Нижнедевицкого муниципального района» (далее - Регламент) изложить в следующей редакции:</w:t>
      </w:r>
    </w:p>
    <w:p w:rsidR="001655C8" w:rsidRPr="00CD3336" w:rsidRDefault="00373E27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«а) принятие решения о проведении проверки, при необходимости его согласование с прокуратурой Нижнедевицкого района Воронежской области, а также с территориальными органами федеральных органов исполнительной власти, осуществляющих государственный земельный надзор».</w:t>
      </w:r>
    </w:p>
    <w:p w:rsidR="00832880" w:rsidRPr="00CD3336" w:rsidRDefault="00FE5FC8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1.6. Регламент дополнить пунктом 3.6</w:t>
      </w:r>
      <w:r w:rsidR="00832880" w:rsidRPr="00CD3336">
        <w:rPr>
          <w:rFonts w:ascii="Arial" w:hAnsi="Arial" w:cs="Arial"/>
        </w:rPr>
        <w:t>.1. следующего содержания:</w:t>
      </w:r>
    </w:p>
    <w:p w:rsidR="001D2D1C" w:rsidRPr="00CD3336" w:rsidRDefault="00216036" w:rsidP="00CD3336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D3336">
        <w:rPr>
          <w:rFonts w:ascii="Arial" w:hAnsi="Arial" w:cs="Arial"/>
          <w:sz w:val="24"/>
          <w:szCs w:val="24"/>
        </w:rPr>
        <w:t>«</w:t>
      </w:r>
      <w:r w:rsidR="00FE5FC8" w:rsidRPr="00CD3336">
        <w:rPr>
          <w:rFonts w:ascii="Arial" w:hAnsi="Arial" w:cs="Arial"/>
          <w:sz w:val="24"/>
          <w:szCs w:val="24"/>
        </w:rPr>
        <w:t>3.6</w:t>
      </w:r>
      <w:r w:rsidR="0065068F" w:rsidRPr="00CD3336">
        <w:rPr>
          <w:rFonts w:ascii="Arial" w:hAnsi="Arial" w:cs="Arial"/>
          <w:sz w:val="24"/>
          <w:szCs w:val="24"/>
        </w:rPr>
        <w:t xml:space="preserve">.1. </w:t>
      </w:r>
      <w:proofErr w:type="gramStart"/>
      <w:r w:rsidR="001D2D1C" w:rsidRPr="00CD3336">
        <w:rPr>
          <w:rFonts w:ascii="Arial" w:hAnsi="Arial" w:cs="Arial"/>
          <w:sz w:val="24"/>
          <w:szCs w:val="24"/>
        </w:rPr>
        <w:t>При рассмотрении обращений и заявлений, информации о фактах, указанных в части 2</w:t>
      </w:r>
      <w:r w:rsidRPr="00CD3336">
        <w:rPr>
          <w:rFonts w:ascii="Arial" w:hAnsi="Arial" w:cs="Arial"/>
          <w:sz w:val="24"/>
          <w:szCs w:val="24"/>
        </w:rPr>
        <w:t xml:space="preserve"> </w:t>
      </w:r>
      <w:r w:rsidR="001D2D1C" w:rsidRPr="00CD3336">
        <w:rPr>
          <w:rFonts w:ascii="Arial" w:hAnsi="Arial" w:cs="Arial"/>
          <w:sz w:val="24"/>
          <w:szCs w:val="24"/>
        </w:rPr>
        <w:t>статьи 10</w:t>
      </w:r>
      <w:r w:rsidRPr="00CD3336">
        <w:rPr>
          <w:rFonts w:ascii="Arial" w:hAnsi="Arial" w:cs="Arial"/>
          <w:sz w:val="24"/>
          <w:szCs w:val="24"/>
        </w:rPr>
        <w:t xml:space="preserve"> 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Закон № 294-ФЗ)</w:t>
      </w:r>
      <w:r w:rsidR="001D2D1C" w:rsidRPr="00CD3336">
        <w:rPr>
          <w:rFonts w:ascii="Arial" w:hAnsi="Arial" w:cs="Arial"/>
          <w:sz w:val="24"/>
          <w:szCs w:val="24"/>
        </w:rPr>
        <w:t>, должны учитываться результаты рассмотрения ранее поступивших подобных обращений и заявлений, информации, а также результаты ранее проведенных мероприятий по контролю в отношении</w:t>
      </w:r>
      <w:proofErr w:type="gramEnd"/>
      <w:r w:rsidR="001D2D1C" w:rsidRPr="00CD3336">
        <w:rPr>
          <w:rFonts w:ascii="Arial" w:hAnsi="Arial" w:cs="Arial"/>
          <w:sz w:val="24"/>
          <w:szCs w:val="24"/>
        </w:rPr>
        <w:t xml:space="preserve"> соответствующих юридических лиц, индивидуальных предпринимателей</w:t>
      </w:r>
      <w:r w:rsidRPr="00CD3336">
        <w:rPr>
          <w:rFonts w:ascii="Arial" w:hAnsi="Arial" w:cs="Arial"/>
          <w:sz w:val="24"/>
          <w:szCs w:val="24"/>
        </w:rPr>
        <w:t>.</w:t>
      </w:r>
    </w:p>
    <w:p w:rsidR="001D2D1C" w:rsidRPr="00CD3336" w:rsidRDefault="001D2D1C" w:rsidP="00CD3336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D3336">
        <w:rPr>
          <w:rFonts w:ascii="Arial" w:hAnsi="Arial" w:cs="Arial"/>
          <w:sz w:val="24"/>
          <w:szCs w:val="24"/>
        </w:rPr>
        <w:t>При отсутствии достоверной информации о лице, допустившем нарушение обязательных требований, достаточных данных о нарушении обязательных требований либо о фактах, указанных в части 2</w:t>
      </w:r>
      <w:r w:rsidR="00216036" w:rsidRPr="00CD3336">
        <w:rPr>
          <w:rFonts w:ascii="Arial" w:hAnsi="Arial" w:cs="Arial"/>
          <w:sz w:val="24"/>
          <w:szCs w:val="24"/>
        </w:rPr>
        <w:t xml:space="preserve"> </w:t>
      </w:r>
      <w:r w:rsidRPr="00CD3336">
        <w:rPr>
          <w:rFonts w:ascii="Arial" w:hAnsi="Arial" w:cs="Arial"/>
          <w:sz w:val="24"/>
          <w:szCs w:val="24"/>
        </w:rPr>
        <w:t>статьи</w:t>
      </w:r>
      <w:r w:rsidR="0065068F" w:rsidRPr="00CD3336">
        <w:rPr>
          <w:rFonts w:ascii="Arial" w:hAnsi="Arial" w:cs="Arial"/>
          <w:sz w:val="24"/>
          <w:szCs w:val="24"/>
        </w:rPr>
        <w:t xml:space="preserve"> 10 Закона № 294</w:t>
      </w:r>
      <w:r w:rsidRPr="00CD3336">
        <w:rPr>
          <w:rFonts w:ascii="Arial" w:hAnsi="Arial" w:cs="Arial"/>
          <w:sz w:val="24"/>
          <w:szCs w:val="24"/>
        </w:rPr>
        <w:t>-ФЗ, уполномоченными должностными лицами</w:t>
      </w:r>
      <w:r w:rsidR="00CD3336" w:rsidRPr="00CD3336">
        <w:rPr>
          <w:rFonts w:ascii="Arial" w:hAnsi="Arial" w:cs="Arial"/>
          <w:sz w:val="24"/>
          <w:szCs w:val="24"/>
        </w:rPr>
        <w:t xml:space="preserve"> </w:t>
      </w:r>
      <w:r w:rsidRPr="00CD3336">
        <w:rPr>
          <w:rFonts w:ascii="Arial" w:hAnsi="Arial" w:cs="Arial"/>
          <w:sz w:val="24"/>
          <w:szCs w:val="24"/>
        </w:rPr>
        <w:t xml:space="preserve">органа муниципального контроля может быть проведена предварительная проверка поступившей информации. </w:t>
      </w:r>
      <w:proofErr w:type="gramStart"/>
      <w:r w:rsidRPr="00CD3336">
        <w:rPr>
          <w:rFonts w:ascii="Arial" w:hAnsi="Arial" w:cs="Arial"/>
          <w:sz w:val="24"/>
          <w:szCs w:val="24"/>
        </w:rPr>
        <w:t>В ходе проведения предварительной проверки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контролю, осуществляемые без взаимодействия с юридическими лицами, индивидуальными предпринимателями и без возложения на указанных лиц</w:t>
      </w:r>
      <w:proofErr w:type="gramEnd"/>
      <w:r w:rsidRPr="00CD3336">
        <w:rPr>
          <w:rFonts w:ascii="Arial" w:hAnsi="Arial" w:cs="Arial"/>
          <w:sz w:val="24"/>
          <w:szCs w:val="24"/>
        </w:rPr>
        <w:t xml:space="preserve"> обязанности по представлению информации и исполнению требований 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65068F" w:rsidRPr="00CD3336" w:rsidRDefault="0065068F" w:rsidP="00CD3336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proofErr w:type="gramStart"/>
      <w:r w:rsidRPr="00CD3336">
        <w:rPr>
          <w:rFonts w:ascii="Arial" w:hAnsi="Arial" w:cs="Arial"/>
          <w:lang w:eastAsia="en-US"/>
        </w:rPr>
        <w:t xml:space="preserve">При выявлении по результатам предварительной проверки лиц, допустивших нарушение обязательных требований, получении достаточных данных о нарушении обязательных требований либо о фактах, указанных в части </w:t>
      </w:r>
      <w:r w:rsidRPr="00CD3336">
        <w:rPr>
          <w:rFonts w:ascii="Arial" w:hAnsi="Arial" w:cs="Arial"/>
          <w:lang w:eastAsia="en-US"/>
        </w:rPr>
        <w:lastRenderedPageBreak/>
        <w:t xml:space="preserve">2 статьи 10 </w:t>
      </w:r>
      <w:r w:rsidRPr="00CD3336">
        <w:rPr>
          <w:rFonts w:ascii="Arial" w:hAnsi="Arial" w:cs="Arial"/>
        </w:rPr>
        <w:t>Закона № 294-ФЗ</w:t>
      </w:r>
      <w:r w:rsidRPr="00CD3336">
        <w:rPr>
          <w:rFonts w:ascii="Arial" w:hAnsi="Arial" w:cs="Arial"/>
          <w:lang w:eastAsia="en-US"/>
        </w:rPr>
        <w:t xml:space="preserve">, уполномоченное должностное лицо органа </w:t>
      </w:r>
      <w:r w:rsidR="002061F6" w:rsidRPr="00CD3336">
        <w:rPr>
          <w:rFonts w:ascii="Arial" w:hAnsi="Arial" w:cs="Arial"/>
          <w:lang w:eastAsia="en-US"/>
        </w:rPr>
        <w:t>муниципального</w:t>
      </w:r>
      <w:r w:rsidRPr="00CD3336">
        <w:rPr>
          <w:rFonts w:ascii="Arial" w:hAnsi="Arial" w:cs="Arial"/>
          <w:lang w:eastAsia="en-US"/>
        </w:rPr>
        <w:t xml:space="preserve"> контроля подготавливает мотивированное представление о назначении внеплановой проверки по основаниям, указанным в пункте 2 части 2 статьи 10 </w:t>
      </w:r>
      <w:r w:rsidRPr="00CD3336">
        <w:rPr>
          <w:rFonts w:ascii="Arial" w:hAnsi="Arial" w:cs="Arial"/>
        </w:rPr>
        <w:t>Закона № 294-ФЗ</w:t>
      </w:r>
      <w:r w:rsidRPr="00CD3336">
        <w:rPr>
          <w:rFonts w:ascii="Arial" w:hAnsi="Arial" w:cs="Arial"/>
          <w:lang w:eastAsia="en-US"/>
        </w:rPr>
        <w:t>.</w:t>
      </w:r>
      <w:proofErr w:type="gramEnd"/>
      <w:r w:rsidRPr="00CD3336">
        <w:rPr>
          <w:rFonts w:ascii="Arial" w:hAnsi="Arial" w:cs="Arial"/>
          <w:lang w:eastAsia="en-US"/>
        </w:rPr>
        <w:t xml:space="preserve"> По результатам предварительной проверки меры по привлечению юридического лица, индивидуального предпринимателя к ответственности не принимаются.</w:t>
      </w:r>
    </w:p>
    <w:p w:rsidR="00254E9D" w:rsidRPr="00CD3336" w:rsidRDefault="00490619" w:rsidP="00CD3336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CD3336">
        <w:rPr>
          <w:rFonts w:ascii="Arial" w:hAnsi="Arial" w:cs="Arial"/>
        </w:rPr>
        <w:t>По решению руководителя, заме</w:t>
      </w:r>
      <w:r w:rsidR="00254E9D" w:rsidRPr="00CD3336">
        <w:rPr>
          <w:rFonts w:ascii="Arial" w:hAnsi="Arial" w:cs="Arial"/>
        </w:rPr>
        <w:t>стителя руководителя</w:t>
      </w:r>
      <w:r w:rsidR="00CD3336" w:rsidRPr="00CD3336">
        <w:rPr>
          <w:rFonts w:ascii="Arial" w:hAnsi="Arial" w:cs="Arial"/>
        </w:rPr>
        <w:t xml:space="preserve"> </w:t>
      </w:r>
      <w:r w:rsidRPr="00CD3336">
        <w:rPr>
          <w:rFonts w:ascii="Arial" w:hAnsi="Arial" w:cs="Arial"/>
        </w:rPr>
        <w:t xml:space="preserve">органа муниципального контроля предварительная проверка, внеплановая проверка прекращаются, если после начала соответствующей проверки выявлена анонимность обращения или заявления, </w:t>
      </w:r>
      <w:proofErr w:type="gramStart"/>
      <w:r w:rsidRPr="00CD3336">
        <w:rPr>
          <w:rFonts w:ascii="Arial" w:hAnsi="Arial" w:cs="Arial"/>
        </w:rPr>
        <w:t>явившихся</w:t>
      </w:r>
      <w:proofErr w:type="gramEnd"/>
      <w:r w:rsidRPr="00CD3336">
        <w:rPr>
          <w:rFonts w:ascii="Arial" w:hAnsi="Arial" w:cs="Arial"/>
        </w:rPr>
        <w:t xml:space="preserve"> поводом для ее организации, либо установлены заведомо недостоверные сведения, содержащиеся в обращении или заявлении</w:t>
      </w:r>
      <w:r w:rsidR="00254E9D" w:rsidRPr="00CD3336">
        <w:rPr>
          <w:rFonts w:ascii="Arial" w:hAnsi="Arial" w:cs="Arial"/>
        </w:rPr>
        <w:t>.</w:t>
      </w:r>
    </w:p>
    <w:p w:rsidR="001D2D1C" w:rsidRPr="00CD3336" w:rsidRDefault="00254E9D" w:rsidP="00CD3336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D3336">
        <w:rPr>
          <w:rFonts w:ascii="Arial" w:hAnsi="Arial" w:cs="Arial"/>
          <w:sz w:val="24"/>
          <w:szCs w:val="24"/>
        </w:rPr>
        <w:t>Орган</w:t>
      </w:r>
      <w:r w:rsidR="00CD3336" w:rsidRPr="00CD3336">
        <w:rPr>
          <w:rFonts w:ascii="Arial" w:hAnsi="Arial" w:cs="Arial"/>
          <w:sz w:val="24"/>
          <w:szCs w:val="24"/>
        </w:rPr>
        <w:t xml:space="preserve"> </w:t>
      </w:r>
      <w:r w:rsidRPr="00CD3336">
        <w:rPr>
          <w:rFonts w:ascii="Arial" w:hAnsi="Arial" w:cs="Arial"/>
          <w:sz w:val="24"/>
          <w:szCs w:val="24"/>
        </w:rPr>
        <w:t>муниципального контроля вправе обратиться в суд с иском о взыскании с гражданина, в том числе с юридического лица, индивидуального предпринимателя, расходов, понесенных</w:t>
      </w:r>
      <w:r w:rsidR="00CD3336" w:rsidRPr="00CD3336">
        <w:rPr>
          <w:rFonts w:ascii="Arial" w:hAnsi="Arial" w:cs="Arial"/>
          <w:sz w:val="24"/>
          <w:szCs w:val="24"/>
        </w:rPr>
        <w:t xml:space="preserve"> </w:t>
      </w:r>
      <w:r w:rsidRPr="00CD3336">
        <w:rPr>
          <w:rFonts w:ascii="Arial" w:hAnsi="Arial" w:cs="Arial"/>
          <w:sz w:val="24"/>
          <w:szCs w:val="24"/>
        </w:rPr>
        <w:t>органом муниципального контроля в связи с рассмотрением поступивших заявлений, обращений указанных лиц, если в заявлениях, обращениях были указаны заведомо ложные сведения</w:t>
      </w:r>
      <w:proofErr w:type="gramStart"/>
      <w:r w:rsidRPr="00CD3336">
        <w:rPr>
          <w:rFonts w:ascii="Arial" w:hAnsi="Arial" w:cs="Arial"/>
          <w:sz w:val="24"/>
          <w:szCs w:val="24"/>
        </w:rPr>
        <w:t>.»</w:t>
      </w:r>
      <w:r w:rsidR="0061097E" w:rsidRPr="00CD3336">
        <w:rPr>
          <w:rFonts w:ascii="Arial" w:hAnsi="Arial" w:cs="Arial"/>
          <w:sz w:val="24"/>
          <w:szCs w:val="24"/>
        </w:rPr>
        <w:t>.</w:t>
      </w:r>
      <w:proofErr w:type="gramEnd"/>
    </w:p>
    <w:p w:rsidR="0061097E" w:rsidRPr="00CD3336" w:rsidRDefault="0061097E" w:rsidP="00CD3336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D3336">
        <w:rPr>
          <w:rFonts w:ascii="Arial" w:hAnsi="Arial" w:cs="Arial"/>
          <w:sz w:val="24"/>
          <w:szCs w:val="24"/>
        </w:rPr>
        <w:t>1.7. Раздел 3 Регламента дополнить пунктом 3.12.1. следующего содержания:</w:t>
      </w:r>
    </w:p>
    <w:p w:rsidR="0061097E" w:rsidRPr="00CD3336" w:rsidRDefault="0061097E" w:rsidP="00CD3336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CD3336">
        <w:rPr>
          <w:rFonts w:ascii="Arial" w:hAnsi="Arial" w:cs="Arial"/>
        </w:rPr>
        <w:t xml:space="preserve">«3.12.1. </w:t>
      </w:r>
      <w:r w:rsidRPr="00CD3336">
        <w:rPr>
          <w:rFonts w:ascii="Arial" w:hAnsi="Arial" w:cs="Arial"/>
          <w:lang w:eastAsia="en-US"/>
        </w:rPr>
        <w:t>Организация и проведение мероприятий по контролю без взаимодействия с юридическими лицами, индивидуальными предпринимателями.</w:t>
      </w:r>
    </w:p>
    <w:p w:rsidR="0061097E" w:rsidRPr="00CD3336" w:rsidRDefault="0061097E" w:rsidP="00CD3336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bookmarkStart w:id="1" w:name="Par3"/>
      <w:bookmarkEnd w:id="1"/>
      <w:r w:rsidRPr="00CD3336">
        <w:rPr>
          <w:rFonts w:ascii="Arial" w:hAnsi="Arial" w:cs="Arial"/>
          <w:lang w:eastAsia="en-US"/>
        </w:rPr>
        <w:t>1) К мероприятиям по контролю, при проведении которых не требуется взаимодействие Администрации с юридическими лицами и индивидуальными предпринимателями (далее - мероприятия по контролю без взаимодействия с юридическими лицами, индивидуальными предпринимателями), относятся:</w:t>
      </w:r>
    </w:p>
    <w:p w:rsidR="0061097E" w:rsidRPr="00CD3336" w:rsidRDefault="0061097E" w:rsidP="00CD3336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CD3336">
        <w:rPr>
          <w:rFonts w:ascii="Arial" w:hAnsi="Arial" w:cs="Arial"/>
          <w:lang w:eastAsia="en-US"/>
        </w:rPr>
        <w:t>- административные обследования объектов земельных отношений;</w:t>
      </w:r>
    </w:p>
    <w:p w:rsidR="0061097E" w:rsidRPr="00CD3336" w:rsidRDefault="0061097E" w:rsidP="00CD3336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CD3336">
        <w:rPr>
          <w:rFonts w:ascii="Arial" w:hAnsi="Arial" w:cs="Arial"/>
          <w:lang w:eastAsia="en-US"/>
        </w:rPr>
        <w:t>- другие виды и формы мероприятий по контролю, установленные федеральными законами.</w:t>
      </w:r>
    </w:p>
    <w:p w:rsidR="0061097E" w:rsidRPr="00CD3336" w:rsidRDefault="0061097E" w:rsidP="00CD3336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bookmarkStart w:id="2" w:name="Par12"/>
      <w:bookmarkEnd w:id="2"/>
      <w:r w:rsidRPr="00CD3336">
        <w:rPr>
          <w:rFonts w:ascii="Arial" w:hAnsi="Arial" w:cs="Arial"/>
          <w:lang w:eastAsia="en-US"/>
        </w:rPr>
        <w:t>2) Мероприятия по контролю без взаимодействия с юридическими лицами, индивидуальными предпринимателями проводятся уполномоченными должностными лицами Администрации в пределах своей компетенции на основании заданий на проведение таких мероприятий, утверждаемых руководителем или заместителем руководителя Администрации.</w:t>
      </w:r>
    </w:p>
    <w:p w:rsidR="0061097E" w:rsidRPr="00CD3336" w:rsidRDefault="0061097E" w:rsidP="00CD3336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CD3336">
        <w:rPr>
          <w:rFonts w:ascii="Arial" w:hAnsi="Arial" w:cs="Arial"/>
          <w:lang w:eastAsia="en-US"/>
        </w:rPr>
        <w:t xml:space="preserve">3) Порядок оформления и содержание заданий, указанных в части 2 </w:t>
      </w:r>
      <w:r w:rsidR="001F6644" w:rsidRPr="00CD3336">
        <w:rPr>
          <w:rFonts w:ascii="Arial" w:hAnsi="Arial" w:cs="Arial"/>
          <w:lang w:eastAsia="en-US"/>
        </w:rPr>
        <w:t>настоящего пункта</w:t>
      </w:r>
      <w:r w:rsidRPr="00CD3336">
        <w:rPr>
          <w:rFonts w:ascii="Arial" w:hAnsi="Arial" w:cs="Arial"/>
          <w:lang w:eastAsia="en-US"/>
        </w:rPr>
        <w:t xml:space="preserve">, и порядок оформления должностными лицами </w:t>
      </w:r>
      <w:r w:rsidR="001F6644" w:rsidRPr="00CD3336">
        <w:rPr>
          <w:rFonts w:ascii="Arial" w:hAnsi="Arial" w:cs="Arial"/>
          <w:lang w:eastAsia="en-US"/>
        </w:rPr>
        <w:t>Администрации</w:t>
      </w:r>
      <w:r w:rsidRPr="00CD3336">
        <w:rPr>
          <w:rFonts w:ascii="Arial" w:hAnsi="Arial" w:cs="Arial"/>
          <w:lang w:eastAsia="en-US"/>
        </w:rPr>
        <w:t xml:space="preserve">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</w:t>
      </w:r>
      <w:r w:rsidR="001F6644" w:rsidRPr="00CD3336">
        <w:rPr>
          <w:rFonts w:ascii="Arial" w:hAnsi="Arial" w:cs="Arial"/>
          <w:lang w:eastAsia="en-US"/>
        </w:rPr>
        <w:t xml:space="preserve">ий, наблюдений, устанавливаются </w:t>
      </w:r>
      <w:r w:rsidRPr="00CD3336">
        <w:rPr>
          <w:rFonts w:ascii="Arial" w:hAnsi="Arial" w:cs="Arial"/>
          <w:lang w:eastAsia="en-US"/>
        </w:rPr>
        <w:t>уполномоченными органами местного самоуправления.</w:t>
      </w:r>
    </w:p>
    <w:p w:rsidR="0061097E" w:rsidRPr="00CD3336" w:rsidRDefault="001F6644" w:rsidP="00CD3336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proofErr w:type="gramStart"/>
      <w:r w:rsidRPr="00CD3336">
        <w:rPr>
          <w:rFonts w:ascii="Arial" w:hAnsi="Arial" w:cs="Arial"/>
          <w:lang w:eastAsia="en-US"/>
        </w:rPr>
        <w:t>4</w:t>
      </w:r>
      <w:r w:rsidR="0061097E" w:rsidRPr="00CD3336">
        <w:rPr>
          <w:rFonts w:ascii="Arial" w:hAnsi="Arial" w:cs="Arial"/>
          <w:lang w:eastAsia="en-US"/>
        </w:rPr>
        <w:t>) В случае выявления при проведении мероприятий по контролю, указанных в части 1</w:t>
      </w:r>
      <w:r w:rsidRPr="00CD3336">
        <w:rPr>
          <w:rFonts w:ascii="Arial" w:hAnsi="Arial" w:cs="Arial"/>
          <w:lang w:eastAsia="en-US"/>
        </w:rPr>
        <w:t xml:space="preserve"> настоящего пункта</w:t>
      </w:r>
      <w:r w:rsidR="0061097E" w:rsidRPr="00CD3336">
        <w:rPr>
          <w:rFonts w:ascii="Arial" w:hAnsi="Arial" w:cs="Arial"/>
          <w:lang w:eastAsia="en-US"/>
        </w:rPr>
        <w:t xml:space="preserve">, нарушений обязательных требований, требований, установленных муниципальными правовыми актами, должностные лица органа государственного контроля (надзора), органа муниципального контроля принимают в пределах своей компетенции меры по пресечению таких нарушений, а также направляют в письменной форме руководителю или заместителю руководителя </w:t>
      </w:r>
      <w:r w:rsidRPr="00CD3336">
        <w:rPr>
          <w:rFonts w:ascii="Arial" w:hAnsi="Arial" w:cs="Arial"/>
          <w:lang w:eastAsia="en-US"/>
        </w:rPr>
        <w:t>Администрации</w:t>
      </w:r>
      <w:r w:rsidR="0061097E" w:rsidRPr="00CD3336">
        <w:rPr>
          <w:rFonts w:ascii="Arial" w:hAnsi="Arial" w:cs="Arial"/>
          <w:lang w:eastAsia="en-US"/>
        </w:rPr>
        <w:t xml:space="preserve"> мотивированное представление с информацией о выявленных нарушениях</w:t>
      </w:r>
      <w:proofErr w:type="gramEnd"/>
      <w:r w:rsidR="0061097E" w:rsidRPr="00CD3336">
        <w:rPr>
          <w:rFonts w:ascii="Arial" w:hAnsi="Arial" w:cs="Arial"/>
          <w:lang w:eastAsia="en-US"/>
        </w:rPr>
        <w:t xml:space="preserve">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пункте 2 части 2 статьи 10</w:t>
      </w:r>
      <w:r w:rsidRPr="00CD3336">
        <w:rPr>
          <w:rFonts w:ascii="Arial" w:hAnsi="Arial" w:cs="Arial"/>
          <w:lang w:eastAsia="en-US"/>
        </w:rPr>
        <w:t xml:space="preserve"> </w:t>
      </w:r>
      <w:r w:rsidRPr="00CD3336">
        <w:rPr>
          <w:rFonts w:ascii="Arial" w:hAnsi="Arial" w:cs="Arial"/>
        </w:rPr>
        <w:t>Закона № 294-ФЗ</w:t>
      </w:r>
      <w:r w:rsidR="0061097E" w:rsidRPr="00CD3336">
        <w:rPr>
          <w:rFonts w:ascii="Arial" w:hAnsi="Arial" w:cs="Arial"/>
          <w:lang w:eastAsia="en-US"/>
        </w:rPr>
        <w:t>.</w:t>
      </w:r>
    </w:p>
    <w:p w:rsidR="0061097E" w:rsidRPr="00CD3336" w:rsidRDefault="001F6644" w:rsidP="00CD3336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CD3336">
        <w:rPr>
          <w:rFonts w:ascii="Arial" w:hAnsi="Arial" w:cs="Arial"/>
          <w:lang w:eastAsia="en-US"/>
        </w:rPr>
        <w:lastRenderedPageBreak/>
        <w:t>5</w:t>
      </w:r>
      <w:r w:rsidR="0061097E" w:rsidRPr="00CD3336">
        <w:rPr>
          <w:rFonts w:ascii="Arial" w:hAnsi="Arial" w:cs="Arial"/>
          <w:lang w:eastAsia="en-US"/>
        </w:rPr>
        <w:t xml:space="preserve">) В случае получения в ходе проведения мероприятий по контролю без взаимодействия с юридическими лицами, индивидуальными предпринимателями сведений о готовящихся нарушениях или признаках нарушения обязательных требований, указанных в частях 5 - 7 статьи 8.2 </w:t>
      </w:r>
      <w:r w:rsidRPr="00CD3336">
        <w:rPr>
          <w:rFonts w:ascii="Arial" w:hAnsi="Arial" w:cs="Arial"/>
        </w:rPr>
        <w:t>Закона № 294-ФЗ</w:t>
      </w:r>
      <w:r w:rsidR="0061097E" w:rsidRPr="00CD3336">
        <w:rPr>
          <w:rFonts w:ascii="Arial" w:hAnsi="Arial" w:cs="Arial"/>
          <w:lang w:eastAsia="en-US"/>
        </w:rPr>
        <w:t xml:space="preserve">, </w:t>
      </w:r>
      <w:r w:rsidRPr="00CD3336">
        <w:rPr>
          <w:rFonts w:ascii="Arial" w:hAnsi="Arial" w:cs="Arial"/>
          <w:lang w:eastAsia="en-US"/>
        </w:rPr>
        <w:t>Администрация направляе</w:t>
      </w:r>
      <w:r w:rsidR="0061097E" w:rsidRPr="00CD3336">
        <w:rPr>
          <w:rFonts w:ascii="Arial" w:hAnsi="Arial" w:cs="Arial"/>
          <w:lang w:eastAsia="en-US"/>
        </w:rPr>
        <w:t>т юридическому лицу, индивидуальному предпринимателю предостережение о недопустимости нарушения обязательных требований</w:t>
      </w:r>
      <w:proofErr w:type="gramStart"/>
      <w:r w:rsidR="0061097E" w:rsidRPr="00CD3336">
        <w:rPr>
          <w:rFonts w:ascii="Arial" w:hAnsi="Arial" w:cs="Arial"/>
          <w:lang w:eastAsia="en-US"/>
        </w:rPr>
        <w:t>.</w:t>
      </w:r>
      <w:r w:rsidRPr="00CD3336">
        <w:rPr>
          <w:rFonts w:ascii="Arial" w:hAnsi="Arial" w:cs="Arial"/>
          <w:lang w:eastAsia="en-US"/>
        </w:rPr>
        <w:t>».</w:t>
      </w:r>
      <w:proofErr w:type="gramEnd"/>
    </w:p>
    <w:p w:rsidR="001F6644" w:rsidRPr="00CD3336" w:rsidRDefault="001F6644" w:rsidP="00CD3336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CD3336">
        <w:rPr>
          <w:rFonts w:ascii="Arial" w:hAnsi="Arial" w:cs="Arial"/>
          <w:lang w:eastAsia="en-US"/>
        </w:rPr>
        <w:t xml:space="preserve">1.8. Раздел 4 «Порядок и формы </w:t>
      </w:r>
      <w:proofErr w:type="gramStart"/>
      <w:r w:rsidR="000E512D" w:rsidRPr="00CD3336">
        <w:rPr>
          <w:rFonts w:ascii="Arial" w:hAnsi="Arial" w:cs="Arial"/>
          <w:lang w:eastAsia="en-US"/>
        </w:rPr>
        <w:t>контроля за</w:t>
      </w:r>
      <w:proofErr w:type="gramEnd"/>
      <w:r w:rsidR="000E512D" w:rsidRPr="00CD3336">
        <w:rPr>
          <w:rFonts w:ascii="Arial" w:hAnsi="Arial" w:cs="Arial"/>
          <w:lang w:eastAsia="en-US"/>
        </w:rPr>
        <w:t xml:space="preserve"> осуществлением муниципального земельного контроля» Регламента </w:t>
      </w:r>
      <w:r w:rsidR="004E02C5" w:rsidRPr="00CD3336">
        <w:rPr>
          <w:rFonts w:ascii="Arial" w:hAnsi="Arial" w:cs="Arial"/>
          <w:lang w:eastAsia="en-US"/>
        </w:rPr>
        <w:t>изложить в следующей редакции</w:t>
      </w:r>
      <w:r w:rsidR="000E512D" w:rsidRPr="00CD3336">
        <w:rPr>
          <w:rFonts w:ascii="Arial" w:hAnsi="Arial" w:cs="Arial"/>
          <w:lang w:eastAsia="en-US"/>
        </w:rPr>
        <w:t>: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CD3336">
        <w:rPr>
          <w:rFonts w:ascii="Arial" w:hAnsi="Arial" w:cs="Arial"/>
          <w:lang w:eastAsia="en-US"/>
        </w:rPr>
        <w:t>«</w:t>
      </w:r>
      <w:r w:rsidRPr="00CD3336">
        <w:rPr>
          <w:rFonts w:ascii="Arial" w:hAnsi="Arial" w:cs="Arial"/>
        </w:rPr>
        <w:t xml:space="preserve">ПОРЯДОК И ФОРМЫ </w:t>
      </w:r>
      <w:proofErr w:type="gramStart"/>
      <w:r w:rsidRPr="00CD3336">
        <w:rPr>
          <w:rFonts w:ascii="Arial" w:hAnsi="Arial" w:cs="Arial"/>
        </w:rPr>
        <w:t>КОНТРОЛЯ ЗА</w:t>
      </w:r>
      <w:proofErr w:type="gramEnd"/>
      <w:r w:rsidRPr="00CD3336">
        <w:rPr>
          <w:rFonts w:ascii="Arial" w:hAnsi="Arial" w:cs="Arial"/>
        </w:rPr>
        <w:t xml:space="preserve"> ОСУЩЕСТВЛЕНИЕМ</w:t>
      </w:r>
      <w:r w:rsidR="00CD3336" w:rsidRPr="00CD3336">
        <w:rPr>
          <w:rFonts w:ascii="Arial" w:hAnsi="Arial" w:cs="Arial"/>
        </w:rPr>
        <w:t xml:space="preserve"> </w:t>
      </w:r>
      <w:r w:rsidRPr="00CD3336">
        <w:rPr>
          <w:rFonts w:ascii="Arial" w:hAnsi="Arial" w:cs="Arial"/>
        </w:rPr>
        <w:t>МУНИЦИПАЛЬНОГО ЗЕМЕЛЬНОГО КОНТРОЛЯ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 xml:space="preserve">4.1. Порядок осуществления текущего </w:t>
      </w:r>
      <w:proofErr w:type="gramStart"/>
      <w:r w:rsidRPr="00CD3336">
        <w:rPr>
          <w:rFonts w:ascii="Arial" w:hAnsi="Arial" w:cs="Arial"/>
        </w:rPr>
        <w:t>контроля за</w:t>
      </w:r>
      <w:proofErr w:type="gramEnd"/>
      <w:r w:rsidRPr="00CD3336">
        <w:rPr>
          <w:rFonts w:ascii="Arial" w:hAnsi="Arial" w:cs="Arial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осуществлению муниципального земельного контроля, а также принятием решений ответственными лицами.</w:t>
      </w:r>
      <w:r w:rsidR="00CD3336" w:rsidRPr="00CD3336">
        <w:rPr>
          <w:rFonts w:ascii="Arial" w:hAnsi="Arial" w:cs="Arial"/>
        </w:rPr>
        <w:t xml:space="preserve"> 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 xml:space="preserve">Текущий </w:t>
      </w:r>
      <w:proofErr w:type="gramStart"/>
      <w:r w:rsidRPr="00CD3336">
        <w:rPr>
          <w:rFonts w:ascii="Arial" w:hAnsi="Arial" w:cs="Arial"/>
        </w:rPr>
        <w:t>контроль за</w:t>
      </w:r>
      <w:proofErr w:type="gramEnd"/>
      <w:r w:rsidRPr="00CD3336">
        <w:rPr>
          <w:rFonts w:ascii="Arial" w:hAnsi="Arial" w:cs="Arial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осуществлению муниципального земельного контроля на территории Нижнедевицкого муниципального района, а также принятием решений ответственными лицами (далее - текущий контроль) осуществляется должностными лицами администрации Нижнедевицкого муниципального района, ответственными за организацию муниципального контроля.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Текущий контроль осуществляется путем проверок должностным лицом, ответственным за организацию муниципального контроля, соблюдения и исполнения должностными лицами отдела по управлению муниципальным имуществом и земельным вопросам положений настоящего административного регламента, нормативных правовых актов Российской Федерации и Воронежской области.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 xml:space="preserve">4.2. Порядок и периодичность осуществления плановых и внеплановых проверок полноты и качества осуществления муниципального земельного контроля, в том числе порядок и формы </w:t>
      </w:r>
      <w:proofErr w:type="gramStart"/>
      <w:r w:rsidRPr="00CD3336">
        <w:rPr>
          <w:rFonts w:ascii="Arial" w:hAnsi="Arial" w:cs="Arial"/>
        </w:rPr>
        <w:t>контроля за</w:t>
      </w:r>
      <w:proofErr w:type="gramEnd"/>
      <w:r w:rsidRPr="00CD3336">
        <w:rPr>
          <w:rFonts w:ascii="Arial" w:hAnsi="Arial" w:cs="Arial"/>
        </w:rPr>
        <w:t xml:space="preserve"> полнотой и качеством осуществления муниципального контроля.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 xml:space="preserve">Проведение плановых проверок полноты и качества осуществления муниципального земельного контроля происходит не реже одного раза в год. 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Внеплановая проверка может проводиться по конкретному обращению заявителя или иных заинтересованных лиц.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Контроль полноты и качества осуществления муниципального земельного контроля включает в себя проведение проверок, выявление и устранение нарушений по порядку выполнения положений настоящего административного регламента.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 xml:space="preserve">Результаты проверки оформляются в виде справки, в которой отмечаются выявленные недостатки и предложения по их устранению. 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4.3. Ответственность муниципальных служащих, уполномоченных на осуществление муниципального контроля, и иных должностных лиц за решения и действия (бездействие), принимаемые (осуществляемые) в ходе осуществления муниципального контроля.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 xml:space="preserve">Должностные лица отдела по управлению муниципальным имуществом и земельным вопросам, осуществляющие действия в соответствии с настоящим административным регламентом, несут ответственность </w:t>
      </w:r>
      <w:proofErr w:type="gramStart"/>
      <w:r w:rsidRPr="00CD3336">
        <w:rPr>
          <w:rFonts w:ascii="Arial" w:hAnsi="Arial" w:cs="Arial"/>
        </w:rPr>
        <w:t>за</w:t>
      </w:r>
      <w:proofErr w:type="gramEnd"/>
      <w:r w:rsidRPr="00CD3336">
        <w:rPr>
          <w:rFonts w:ascii="Arial" w:hAnsi="Arial" w:cs="Arial"/>
        </w:rPr>
        <w:t>: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 xml:space="preserve">составление планов проведения контрольных мероприятий; 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lastRenderedPageBreak/>
        <w:t>соблюдение сроков проведения проверок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соблюдения порядка муниципального контроля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оформление результатов проведения контрольных мероприятий;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proofErr w:type="gramStart"/>
      <w:r w:rsidRPr="00CD3336">
        <w:rPr>
          <w:rFonts w:ascii="Arial" w:hAnsi="Arial" w:cs="Arial"/>
        </w:rPr>
        <w:t>не принятие</w:t>
      </w:r>
      <w:proofErr w:type="gramEnd"/>
      <w:r w:rsidRPr="00CD3336">
        <w:rPr>
          <w:rFonts w:ascii="Arial" w:hAnsi="Arial" w:cs="Arial"/>
        </w:rPr>
        <w:t xml:space="preserve"> мер по выявленным нарушениям в сфере торговли.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Должностные лица отдела по управлению муниципальным имуществом и земельным вопросам, уполномоченные на осуществление муниципального земельного контроля,</w:t>
      </w:r>
      <w:r w:rsidR="00CD3336" w:rsidRPr="00CD3336">
        <w:rPr>
          <w:rFonts w:ascii="Arial" w:hAnsi="Arial" w:cs="Arial"/>
        </w:rPr>
        <w:t xml:space="preserve"> </w:t>
      </w:r>
      <w:r w:rsidRPr="00CD3336">
        <w:rPr>
          <w:rFonts w:ascii="Arial" w:hAnsi="Arial" w:cs="Arial"/>
        </w:rPr>
        <w:t xml:space="preserve">в случае ненадлежащего исполнения соответственно функций, служебных обязанностей, совершения противоправных действий (бездействия) при проведении муниципального контроля несут ответственность в соответствии с законодательством Российской Федерации. 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proofErr w:type="gramStart"/>
      <w:r w:rsidRPr="00CD3336">
        <w:rPr>
          <w:rFonts w:ascii="Arial" w:hAnsi="Arial" w:cs="Arial"/>
        </w:rPr>
        <w:t>О мерах, принятых в отношении виновных должностных лиц в нарушении законодательства Российской Федерации и Воронежской области, положений настоящего административного регламента, администрация в течение 15 дней со дня принятия мер сообщает в письменной форме юридическому лицу, индивидуальному предпринимателю, гражданину, права и (или) законные интересы которых нарушены, и от которого поступило обращение о нарушении его прав и (или) законных интересов.</w:t>
      </w:r>
      <w:proofErr w:type="gramEnd"/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 xml:space="preserve">4.4. Положения, характеризующие требования к порядку и формам </w:t>
      </w:r>
      <w:proofErr w:type="gramStart"/>
      <w:r w:rsidRPr="00CD3336">
        <w:rPr>
          <w:rFonts w:ascii="Arial" w:hAnsi="Arial" w:cs="Arial"/>
        </w:rPr>
        <w:t>контроля за</w:t>
      </w:r>
      <w:proofErr w:type="gramEnd"/>
      <w:r w:rsidRPr="00CD3336">
        <w:rPr>
          <w:rFonts w:ascii="Arial" w:hAnsi="Arial" w:cs="Arial"/>
        </w:rPr>
        <w:t xml:space="preserve"> осуществлением муниципального земельного контроля, в том числе со стороны граждан, их объединений и организаций.</w:t>
      </w:r>
    </w:p>
    <w:p w:rsidR="004E02C5" w:rsidRPr="00CD3336" w:rsidRDefault="004E02C5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Общественный контроль за ходом выполнения положений и требований настоящего административного регламента осуществляют граждане, их объединения и организации</w:t>
      </w:r>
      <w:proofErr w:type="gramStart"/>
      <w:r w:rsidRPr="00CD3336">
        <w:rPr>
          <w:rFonts w:ascii="Arial" w:hAnsi="Arial" w:cs="Arial"/>
        </w:rPr>
        <w:t>.».</w:t>
      </w:r>
      <w:proofErr w:type="gramEnd"/>
    </w:p>
    <w:p w:rsidR="004E02C5" w:rsidRPr="00CD3336" w:rsidRDefault="000E512D" w:rsidP="00CD3336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CD3336">
        <w:rPr>
          <w:rFonts w:ascii="Arial" w:hAnsi="Arial" w:cs="Arial"/>
          <w:lang w:eastAsia="en-US"/>
        </w:rPr>
        <w:t xml:space="preserve">1.9. </w:t>
      </w:r>
      <w:r w:rsidR="00373E27" w:rsidRPr="00CD3336">
        <w:rPr>
          <w:rFonts w:ascii="Arial" w:hAnsi="Arial" w:cs="Arial"/>
          <w:lang w:eastAsia="en-US"/>
        </w:rPr>
        <w:t>Раздел 5 Регламента дополнить пунктом 5.1.1. следующего содержания:</w:t>
      </w:r>
    </w:p>
    <w:p w:rsidR="00373E27" w:rsidRPr="00CD3336" w:rsidRDefault="00373E27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  <w:lang w:eastAsia="en-US"/>
        </w:rPr>
        <w:t xml:space="preserve">«5.1.1. </w:t>
      </w:r>
      <w:r w:rsidRPr="00CD3336">
        <w:rPr>
          <w:rFonts w:ascii="Arial" w:hAnsi="Arial" w:cs="Arial"/>
        </w:rPr>
        <w:t>Основание для начала процедуры досудебного (внесудебного) обжалования.</w:t>
      </w:r>
    </w:p>
    <w:p w:rsidR="00373E27" w:rsidRPr="00CD3336" w:rsidRDefault="00373E27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Жалоба подается в письменной форме на бумажном носителе либо в электронной форме в администрацию</w:t>
      </w:r>
      <w:r w:rsidR="00CD3336" w:rsidRPr="00CD3336">
        <w:rPr>
          <w:rFonts w:ascii="Arial" w:hAnsi="Arial" w:cs="Arial"/>
        </w:rPr>
        <w:t xml:space="preserve"> </w:t>
      </w:r>
      <w:r w:rsidRPr="00CD3336">
        <w:rPr>
          <w:rFonts w:ascii="Arial" w:hAnsi="Arial" w:cs="Arial"/>
        </w:rPr>
        <w:t>Нижнедевицкого муниципального района.</w:t>
      </w:r>
    </w:p>
    <w:p w:rsidR="00373E27" w:rsidRPr="00CD3336" w:rsidRDefault="00373E27" w:rsidP="00CD3336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Жалоба может быть направлена по почте, с использованием информационно-телекоммуникационной сети "Интернет", официального сайта, единого портала государственных услуг Российской Федерации либо портала государственных и муниципальных услуг Воронежской области, а также может быть принята при личном приеме заявителя</w:t>
      </w:r>
      <w:proofErr w:type="gramStart"/>
      <w:r w:rsidRPr="00CD3336">
        <w:rPr>
          <w:rFonts w:ascii="Arial" w:hAnsi="Arial" w:cs="Arial"/>
        </w:rPr>
        <w:t>.».</w:t>
      </w:r>
      <w:proofErr w:type="gramEnd"/>
    </w:p>
    <w:p w:rsidR="002061F6" w:rsidRPr="00CD3336" w:rsidRDefault="002061F6" w:rsidP="00CD3336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CD3336">
        <w:rPr>
          <w:rFonts w:ascii="Arial" w:hAnsi="Arial" w:cs="Arial"/>
        </w:rPr>
        <w:t xml:space="preserve">2. </w:t>
      </w:r>
      <w:proofErr w:type="gramStart"/>
      <w:r w:rsidRPr="00CD3336">
        <w:rPr>
          <w:rFonts w:ascii="Arial" w:hAnsi="Arial" w:cs="Arial"/>
        </w:rPr>
        <w:t>Контроль за</w:t>
      </w:r>
      <w:proofErr w:type="gramEnd"/>
      <w:r w:rsidRPr="00CD3336">
        <w:rPr>
          <w:rFonts w:ascii="Arial" w:hAnsi="Arial" w:cs="Arial"/>
        </w:rPr>
        <w:t xml:space="preserve"> исполнением настоящего постановления возложить на руководителя аппарата администрации муниципального района П.И. Дручинина.</w:t>
      </w:r>
    </w:p>
    <w:p w:rsidR="00CD3336" w:rsidRPr="00CD3336" w:rsidRDefault="0079633A" w:rsidP="00CD3336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CD3336">
        <w:rPr>
          <w:rFonts w:ascii="Arial" w:hAnsi="Arial" w:cs="Arial"/>
        </w:rPr>
        <w:t xml:space="preserve"> </w:t>
      </w: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CD3336" w:rsidRPr="00CD3336" w:rsidTr="00CD3336">
        <w:tc>
          <w:tcPr>
            <w:tcW w:w="3190" w:type="dxa"/>
            <w:hideMark/>
          </w:tcPr>
          <w:p w:rsidR="00CD3336" w:rsidRPr="00CD3336" w:rsidRDefault="00CD3336" w:rsidP="00CD3336">
            <w:pPr>
              <w:tabs>
                <w:tab w:val="left" w:pos="108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3336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D3336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190" w:type="dxa"/>
          </w:tcPr>
          <w:p w:rsidR="00CD3336" w:rsidRPr="00CD3336" w:rsidRDefault="00CD3336" w:rsidP="00CD3336">
            <w:pPr>
              <w:tabs>
                <w:tab w:val="left" w:pos="108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  <w:hideMark/>
          </w:tcPr>
          <w:p w:rsidR="00CD3336" w:rsidRPr="00CD3336" w:rsidRDefault="00CD3336" w:rsidP="00CD3336">
            <w:pPr>
              <w:tabs>
                <w:tab w:val="left" w:pos="108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CD3336">
              <w:rPr>
                <w:rFonts w:ascii="Arial" w:hAnsi="Arial" w:cs="Arial"/>
                <w:sz w:val="24"/>
                <w:szCs w:val="24"/>
              </w:rPr>
              <w:t xml:space="preserve">В. И. Копылов </w:t>
            </w:r>
          </w:p>
        </w:tc>
      </w:tr>
    </w:tbl>
    <w:p w:rsidR="009E0365" w:rsidRPr="00CD3336" w:rsidRDefault="009E0365" w:rsidP="00CD3336">
      <w:pPr>
        <w:ind w:firstLine="709"/>
        <w:contextualSpacing/>
        <w:jc w:val="both"/>
        <w:rPr>
          <w:rFonts w:ascii="Arial" w:eastAsia="Times New Roman" w:hAnsi="Arial" w:cs="Arial"/>
        </w:rPr>
      </w:pPr>
    </w:p>
    <w:p w:rsidR="007E00B1" w:rsidRPr="00CD3336" w:rsidRDefault="00373E27" w:rsidP="00CD3336">
      <w:pPr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>Крицина М.С.</w:t>
      </w:r>
    </w:p>
    <w:p w:rsidR="00373E27" w:rsidRPr="00CD3336" w:rsidRDefault="00CD3336" w:rsidP="00CD3336">
      <w:pPr>
        <w:ind w:firstLine="709"/>
        <w:contextualSpacing/>
        <w:jc w:val="both"/>
        <w:rPr>
          <w:rFonts w:ascii="Arial" w:hAnsi="Arial" w:cs="Arial"/>
        </w:rPr>
      </w:pPr>
      <w:r w:rsidRPr="00CD3336">
        <w:rPr>
          <w:rFonts w:ascii="Arial" w:hAnsi="Arial" w:cs="Arial"/>
        </w:rPr>
        <w:t xml:space="preserve"> </w:t>
      </w:r>
      <w:r w:rsidR="00373E27" w:rsidRPr="00CD3336">
        <w:rPr>
          <w:rFonts w:ascii="Arial" w:hAnsi="Arial" w:cs="Arial"/>
        </w:rPr>
        <w:t>51-3-00</w:t>
      </w:r>
    </w:p>
    <w:sectPr w:rsidR="00373E27" w:rsidRPr="00CD3336" w:rsidSect="00CD333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03ECA"/>
    <w:multiLevelType w:val="hybridMultilevel"/>
    <w:tmpl w:val="05B2CA46"/>
    <w:lvl w:ilvl="0" w:tplc="050018B0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C4D5A"/>
    <w:rsid w:val="000E512D"/>
    <w:rsid w:val="00114095"/>
    <w:rsid w:val="001655C8"/>
    <w:rsid w:val="001B474E"/>
    <w:rsid w:val="001C40BC"/>
    <w:rsid w:val="001D1E7B"/>
    <w:rsid w:val="001D2D1C"/>
    <w:rsid w:val="001F6644"/>
    <w:rsid w:val="002061F6"/>
    <w:rsid w:val="00216036"/>
    <w:rsid w:val="00254E9D"/>
    <w:rsid w:val="0026708A"/>
    <w:rsid w:val="00345C77"/>
    <w:rsid w:val="00345FEC"/>
    <w:rsid w:val="00370CDA"/>
    <w:rsid w:val="00373E27"/>
    <w:rsid w:val="00411D54"/>
    <w:rsid w:val="00423462"/>
    <w:rsid w:val="00456383"/>
    <w:rsid w:val="00490619"/>
    <w:rsid w:val="004E02C5"/>
    <w:rsid w:val="004F3ED0"/>
    <w:rsid w:val="00500018"/>
    <w:rsid w:val="005420CF"/>
    <w:rsid w:val="005C5ADC"/>
    <w:rsid w:val="0061097E"/>
    <w:rsid w:val="0065068F"/>
    <w:rsid w:val="007010A1"/>
    <w:rsid w:val="0072449B"/>
    <w:rsid w:val="00741967"/>
    <w:rsid w:val="00787CAB"/>
    <w:rsid w:val="0079633A"/>
    <w:rsid w:val="007B5987"/>
    <w:rsid w:val="007B5C6D"/>
    <w:rsid w:val="007E00B1"/>
    <w:rsid w:val="007F7313"/>
    <w:rsid w:val="00832880"/>
    <w:rsid w:val="008E4E24"/>
    <w:rsid w:val="009338EB"/>
    <w:rsid w:val="00972324"/>
    <w:rsid w:val="009E0365"/>
    <w:rsid w:val="00AD535C"/>
    <w:rsid w:val="00AD6987"/>
    <w:rsid w:val="00AE0E8B"/>
    <w:rsid w:val="00B12678"/>
    <w:rsid w:val="00BF526E"/>
    <w:rsid w:val="00C82BC5"/>
    <w:rsid w:val="00CD3336"/>
    <w:rsid w:val="00CE1951"/>
    <w:rsid w:val="00D410AB"/>
    <w:rsid w:val="00D468E8"/>
    <w:rsid w:val="00D47317"/>
    <w:rsid w:val="00DE0DDF"/>
    <w:rsid w:val="00E006D0"/>
    <w:rsid w:val="00E36216"/>
    <w:rsid w:val="00E37880"/>
    <w:rsid w:val="00E74B3C"/>
    <w:rsid w:val="00E76E72"/>
    <w:rsid w:val="00EB68C6"/>
    <w:rsid w:val="00EE13BB"/>
    <w:rsid w:val="00F132EE"/>
    <w:rsid w:val="00FA035D"/>
    <w:rsid w:val="00FB1FFF"/>
    <w:rsid w:val="00FC4050"/>
    <w:rsid w:val="00FD5780"/>
    <w:rsid w:val="00FE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CD333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5</Pages>
  <Words>2146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22</cp:revision>
  <cp:lastPrinted>2017-06-15T13:59:00Z</cp:lastPrinted>
  <dcterms:created xsi:type="dcterms:W3CDTF">2016-06-06T08:14:00Z</dcterms:created>
  <dcterms:modified xsi:type="dcterms:W3CDTF">2017-06-28T07:54:00Z</dcterms:modified>
</cp:coreProperties>
</file>