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C2" w:rsidRDefault="003923C2" w:rsidP="003923C2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3C2" w:rsidRDefault="003923C2" w:rsidP="003923C2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3923C2" w:rsidRDefault="003923C2" w:rsidP="003923C2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3923C2" w:rsidRDefault="003923C2" w:rsidP="003923C2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3923C2" w:rsidRDefault="003923C2" w:rsidP="003923C2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3923C2" w:rsidRDefault="003923C2" w:rsidP="003923C2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FF7348">
        <w:rPr>
          <w:rFonts w:ascii="Times New Roman" w:hAnsi="Times New Roman" w:cs="Times New Roman"/>
          <w:u w:val="single"/>
        </w:rPr>
        <w:t xml:space="preserve">от </w:t>
      </w:r>
      <w:r w:rsidR="00FF7348" w:rsidRPr="00FF7348">
        <w:rPr>
          <w:rFonts w:ascii="Times New Roman" w:hAnsi="Times New Roman" w:cs="Times New Roman"/>
          <w:u w:val="single"/>
        </w:rPr>
        <w:t>18</w:t>
      </w:r>
      <w:r w:rsidRPr="00FF7348">
        <w:rPr>
          <w:rFonts w:ascii="Times New Roman" w:hAnsi="Times New Roman" w:cs="Times New Roman"/>
          <w:u w:val="single"/>
        </w:rPr>
        <w:t xml:space="preserve"> апреля 2016 г. № </w:t>
      </w:r>
      <w:r w:rsidR="00FF7348" w:rsidRPr="00FF7348">
        <w:rPr>
          <w:rFonts w:ascii="Times New Roman" w:hAnsi="Times New Roman" w:cs="Times New Roman"/>
          <w:u w:val="single"/>
        </w:rPr>
        <w:t>155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3923C2" w:rsidRDefault="003923C2" w:rsidP="003923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3923C2" w:rsidTr="003923C2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3923C2" w:rsidRDefault="003923C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3923C2" w:rsidRDefault="003923C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DE6C7E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15.12.2015 г. № 791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DE6C7E" w:rsidRPr="00DE6C7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 и выдача схем расположения земельных участков на кадастровом плане территории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923C2" w:rsidRDefault="003923C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3C2" w:rsidRDefault="003923C2" w:rsidP="003923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23C2" w:rsidRDefault="003923C2" w:rsidP="00FF7348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F734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3923C2" w:rsidRDefault="003923C2" w:rsidP="00FF734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DE6C7E">
        <w:rPr>
          <w:sz w:val="28"/>
          <w:szCs w:val="28"/>
        </w:rPr>
        <w:t xml:space="preserve">Утверждение и выдача схем </w:t>
      </w:r>
      <w:r w:rsidR="00DE6C7E">
        <w:rPr>
          <w:sz w:val="28"/>
          <w:szCs w:val="28"/>
        </w:rPr>
        <w:lastRenderedPageBreak/>
        <w:t>расположения земельных участков на кадастровом плане территории</w:t>
      </w:r>
      <w:r>
        <w:rPr>
          <w:sz w:val="28"/>
          <w:szCs w:val="28"/>
        </w:rPr>
        <w:t>» следующие изменения:</w:t>
      </w:r>
    </w:p>
    <w:p w:rsidR="004677B7" w:rsidRDefault="003923C2" w:rsidP="00FF734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677B7">
        <w:rPr>
          <w:sz w:val="28"/>
          <w:szCs w:val="28"/>
        </w:rPr>
        <w:t>Абзац 2 пункта 2.12.5.</w:t>
      </w:r>
      <w:r w:rsidR="00B667AC">
        <w:rPr>
          <w:sz w:val="28"/>
          <w:szCs w:val="28"/>
        </w:rPr>
        <w:t xml:space="preserve"> признать утратившим силу</w:t>
      </w:r>
      <w:r w:rsidR="004677B7">
        <w:rPr>
          <w:sz w:val="28"/>
          <w:szCs w:val="28"/>
        </w:rPr>
        <w:t>.</w:t>
      </w:r>
    </w:p>
    <w:p w:rsidR="003923C2" w:rsidRDefault="004677B7" w:rsidP="00FF7348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923C2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3923C2" w:rsidRDefault="003923C2" w:rsidP="00FF734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3923C2" w:rsidRDefault="003923C2" w:rsidP="00FF734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3923C2" w:rsidRDefault="004677B7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923C2">
        <w:rPr>
          <w:rFonts w:ascii="Times New Roman" w:hAnsi="Times New Roman" w:cs="Times New Roman"/>
          <w:sz w:val="28"/>
          <w:szCs w:val="28"/>
        </w:rPr>
        <w:t xml:space="preserve">. Раздел 5 административного </w:t>
      </w:r>
      <w:r w:rsidR="00DE6C7E">
        <w:rPr>
          <w:rFonts w:ascii="Times New Roman" w:hAnsi="Times New Roman" w:cs="Times New Roman"/>
          <w:sz w:val="28"/>
          <w:szCs w:val="28"/>
        </w:rPr>
        <w:t>регламента дополнить пунктом 5.8</w:t>
      </w:r>
      <w:r w:rsidR="003923C2">
        <w:rPr>
          <w:rFonts w:ascii="Times New Roman" w:hAnsi="Times New Roman" w:cs="Times New Roman"/>
          <w:sz w:val="28"/>
          <w:szCs w:val="28"/>
        </w:rPr>
        <w:t xml:space="preserve">.1. следующего содержания: </w:t>
      </w:r>
    </w:p>
    <w:p w:rsidR="003923C2" w:rsidRDefault="00DE6C7E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«5.8.1</w:t>
      </w:r>
      <w:r w:rsidR="003923C2">
        <w:rPr>
          <w:rFonts w:ascii="Times New Roman" w:hAnsi="Times New Roman" w:cs="Times New Roman"/>
          <w:sz w:val="28"/>
          <w:szCs w:val="28"/>
        </w:rPr>
        <w:t>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3923C2" w:rsidRDefault="003923C2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923C2" w:rsidRDefault="003923C2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3923C2" w:rsidRDefault="003923C2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</w:t>
      </w:r>
      <w:r w:rsidR="00DE6C7E">
        <w:rPr>
          <w:rFonts w:ascii="Times New Roman" w:hAnsi="Times New Roman" w:cs="Times New Roman"/>
          <w:sz w:val="28"/>
          <w:szCs w:val="28"/>
        </w:rPr>
        <w:t>азанном в подпункте 1 пункта 5.8</w:t>
      </w:r>
      <w:r>
        <w:rPr>
          <w:rFonts w:ascii="Times New Roman" w:hAnsi="Times New Roman" w:cs="Times New Roman"/>
          <w:sz w:val="28"/>
          <w:szCs w:val="28"/>
        </w:rPr>
        <w:t>.1. настоящего административного регламента заявителю направляется уведомление о недопустимости злоупотребления правом.</w:t>
      </w:r>
    </w:p>
    <w:p w:rsidR="003923C2" w:rsidRDefault="003923C2" w:rsidP="00FF734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 случае, ук</w:t>
      </w:r>
      <w:r w:rsidR="00354757">
        <w:rPr>
          <w:sz w:val="28"/>
          <w:szCs w:val="28"/>
        </w:rPr>
        <w:t>азанном в подпункте 2</w:t>
      </w:r>
      <w:r w:rsidR="00DE6C7E">
        <w:rPr>
          <w:sz w:val="28"/>
          <w:szCs w:val="28"/>
        </w:rPr>
        <w:t xml:space="preserve"> пункта 5.8</w:t>
      </w:r>
      <w:r>
        <w:rPr>
          <w:sz w:val="28"/>
          <w:szCs w:val="28"/>
        </w:rPr>
        <w:t>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3923C2" w:rsidRDefault="003923C2" w:rsidP="00FF73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23C2" w:rsidRDefault="003923C2" w:rsidP="003923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3C2" w:rsidRDefault="003923C2" w:rsidP="003923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923C2" w:rsidRDefault="003923C2" w:rsidP="003923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3923C2" w:rsidRDefault="003923C2" w:rsidP="003923C2">
      <w:pPr>
        <w:rPr>
          <w:rFonts w:ascii="Times New Roman" w:hAnsi="Times New Roman" w:cs="Times New Roman"/>
          <w:sz w:val="28"/>
          <w:szCs w:val="28"/>
        </w:rPr>
      </w:pPr>
    </w:p>
    <w:p w:rsidR="003923C2" w:rsidRDefault="003923C2" w:rsidP="003923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3C2"/>
    <w:rsid w:val="00354757"/>
    <w:rsid w:val="003923C2"/>
    <w:rsid w:val="004677B7"/>
    <w:rsid w:val="005661B7"/>
    <w:rsid w:val="0070428B"/>
    <w:rsid w:val="007A4A41"/>
    <w:rsid w:val="00895587"/>
    <w:rsid w:val="00960270"/>
    <w:rsid w:val="00B667AC"/>
    <w:rsid w:val="00DE6C7E"/>
    <w:rsid w:val="00F84841"/>
    <w:rsid w:val="00FF7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C2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3923C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3923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3923C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392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92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3923C2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2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2016-04-12T08:39:00Z</dcterms:created>
  <dcterms:modified xsi:type="dcterms:W3CDTF">2016-04-19T06:29:00Z</dcterms:modified>
</cp:coreProperties>
</file>