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CC" w:rsidRDefault="00B32CCC" w:rsidP="007D05BC">
      <w:pPr>
        <w:jc w:val="center"/>
        <w:rPr>
          <w:b/>
          <w:bCs/>
          <w:sz w:val="28"/>
          <w:szCs w:val="28"/>
        </w:rPr>
      </w:pPr>
      <w:r w:rsidRPr="00E24027">
        <w:rPr>
          <w:b/>
          <w:bCs/>
          <w:sz w:val="28"/>
          <w:szCs w:val="28"/>
        </w:rPr>
        <w:t>МУНИЦИПАЛЬНАЯ</w:t>
      </w:r>
      <w:r>
        <w:rPr>
          <w:b/>
          <w:bCs/>
          <w:sz w:val="28"/>
          <w:szCs w:val="28"/>
        </w:rPr>
        <w:t xml:space="preserve"> </w:t>
      </w:r>
      <w:r w:rsidRPr="00E24027">
        <w:rPr>
          <w:b/>
          <w:bCs/>
          <w:sz w:val="28"/>
          <w:szCs w:val="28"/>
        </w:rPr>
        <w:t xml:space="preserve"> ПРОГРАММА </w:t>
      </w:r>
      <w:r>
        <w:rPr>
          <w:b/>
          <w:bCs/>
          <w:sz w:val="28"/>
          <w:szCs w:val="28"/>
        </w:rPr>
        <w:t xml:space="preserve"> </w:t>
      </w:r>
    </w:p>
    <w:p w:rsidR="00B32CCC" w:rsidRDefault="00B32CCC" w:rsidP="007D05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Нижнедевицкого муниципального района на 2014 – 2020 годы</w:t>
      </w:r>
    </w:p>
    <w:p w:rsidR="00B32CCC" w:rsidRPr="00E24027" w:rsidRDefault="00B32CCC" w:rsidP="007D05BC">
      <w:pPr>
        <w:jc w:val="center"/>
        <w:rPr>
          <w:b/>
          <w:bCs/>
          <w:sz w:val="28"/>
          <w:szCs w:val="28"/>
        </w:rPr>
      </w:pPr>
      <w:r w:rsidRPr="00E24027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Охрана окружающей среды»</w:t>
      </w:r>
    </w:p>
    <w:p w:rsidR="00B32CCC" w:rsidRDefault="00B32CCC" w:rsidP="00853B56">
      <w:pPr>
        <w:ind w:left="1080"/>
        <w:rPr>
          <w:sz w:val="28"/>
          <w:szCs w:val="28"/>
          <w:lang w:eastAsia="ru-RU"/>
        </w:rPr>
      </w:pPr>
    </w:p>
    <w:p w:rsidR="00B32CCC" w:rsidRPr="00853B56" w:rsidRDefault="00B32CCC" w:rsidP="00A653FB">
      <w:pPr>
        <w:ind w:left="108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</w:t>
      </w:r>
      <w:r w:rsidRPr="00853B56">
        <w:rPr>
          <w:b/>
          <w:bCs/>
          <w:sz w:val="28"/>
          <w:szCs w:val="28"/>
          <w:lang w:eastAsia="ru-RU"/>
        </w:rPr>
        <w:t xml:space="preserve">Раздел   </w:t>
      </w:r>
      <w:r w:rsidRPr="00853B56">
        <w:rPr>
          <w:b/>
          <w:bCs/>
          <w:sz w:val="28"/>
          <w:szCs w:val="28"/>
          <w:lang w:val="en-US" w:eastAsia="ru-RU"/>
        </w:rPr>
        <w:t>I</w:t>
      </w:r>
      <w:r w:rsidRPr="00853B56">
        <w:rPr>
          <w:b/>
          <w:bCs/>
          <w:sz w:val="28"/>
          <w:szCs w:val="28"/>
          <w:lang w:eastAsia="ru-RU"/>
        </w:rPr>
        <w:t>.</w:t>
      </w:r>
    </w:p>
    <w:p w:rsidR="00B32CCC" w:rsidRPr="00853B56" w:rsidRDefault="00B32CCC" w:rsidP="00853B56">
      <w:pPr>
        <w:ind w:firstLine="709"/>
        <w:jc w:val="center"/>
        <w:rPr>
          <w:b/>
          <w:bCs/>
          <w:sz w:val="28"/>
          <w:szCs w:val="28"/>
        </w:rPr>
      </w:pPr>
      <w:r w:rsidRPr="00853B56">
        <w:rPr>
          <w:b/>
          <w:bCs/>
          <w:sz w:val="28"/>
          <w:szCs w:val="28"/>
        </w:rPr>
        <w:t>Общая характеристика сферы реализации муниципальной программы.</w:t>
      </w: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</w:p>
    <w:p w:rsidR="00B32CCC" w:rsidRPr="006A44DA" w:rsidRDefault="00B32CCC" w:rsidP="00923EEC">
      <w:pPr>
        <w:ind w:firstLine="708"/>
        <w:jc w:val="both"/>
        <w:rPr>
          <w:sz w:val="28"/>
          <w:szCs w:val="28"/>
        </w:rPr>
      </w:pPr>
      <w:bookmarkStart w:id="0" w:name="YANDEX_41"/>
      <w:bookmarkEnd w:id="0"/>
      <w:r w:rsidRPr="006A44DA">
        <w:rPr>
          <w:sz w:val="28"/>
          <w:szCs w:val="28"/>
        </w:rPr>
        <w:t xml:space="preserve">Анализ состояния окружающей среды показывает, что территория </w:t>
      </w:r>
      <w:r>
        <w:rPr>
          <w:sz w:val="28"/>
          <w:szCs w:val="28"/>
        </w:rPr>
        <w:t>Нижнедевицкого</w:t>
      </w:r>
      <w:r w:rsidRPr="006A44DA">
        <w:rPr>
          <w:sz w:val="28"/>
          <w:szCs w:val="28"/>
        </w:rPr>
        <w:t xml:space="preserve"> муниципального района по показателям уровня загрязнения относится к умеренно загрязненной. Результаты анализа позволяют выделить  основную проблему в сфере окружающей среды, обусловленную как результатами хозяйственной деятельности в прошлом, так и текущим негативным воздействием на окружающую среду.</w:t>
      </w:r>
    </w:p>
    <w:p w:rsidR="00B32CCC" w:rsidRPr="006A44DA" w:rsidRDefault="00B32CCC" w:rsidP="00286788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A44D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На сегодняшний день одной из наиболее острых экологических проблем в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Нижнедевицком</w:t>
      </w:r>
      <w:r w:rsidRPr="006A44D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муниципальном районе, является загрязнение окружающей среды отход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ами потребления и загрязнения атмосферного воздуха.</w:t>
      </w:r>
    </w:p>
    <w:p w:rsidR="00B32CCC" w:rsidRPr="006A44DA" w:rsidRDefault="00B32CCC" w:rsidP="00286788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Ежегодно  на территории </w:t>
      </w:r>
      <w:r>
        <w:rPr>
          <w:rFonts w:ascii="Times New Roman" w:hAnsi="Times New Roman" w:cs="Times New Roman"/>
          <w:color w:val="auto"/>
          <w:sz w:val="28"/>
          <w:szCs w:val="28"/>
        </w:rPr>
        <w:t>Нижнедевицкого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района размещается более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17 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тыс. тонн отходов, которые утилизируются путем захоронения. </w:t>
      </w:r>
    </w:p>
    <w:p w:rsidR="00B32CCC" w:rsidRPr="006A44DA" w:rsidRDefault="00B32CCC" w:rsidP="00286788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муниципального района насчитывается </w:t>
      </w: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 санкционированных свал</w:t>
      </w:r>
      <w:r>
        <w:rPr>
          <w:rFonts w:ascii="Times New Roman" w:hAnsi="Times New Roman" w:cs="Times New Roman"/>
          <w:color w:val="auto"/>
          <w:sz w:val="28"/>
          <w:szCs w:val="28"/>
        </w:rPr>
        <w:t>ок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>. Захоронение отходов с нарушением экологических требований ведет к загрязнению верхних водоносных горизонтов токсичными элементами, захламлению земель, выделению больших объемов биогаза, что приводит к самовозгоранию и горению объектов захоронения ТБО</w:t>
      </w:r>
      <w:r>
        <w:rPr>
          <w:rFonts w:ascii="Times New Roman" w:hAnsi="Times New Roman" w:cs="Times New Roman"/>
          <w:color w:val="auto"/>
          <w:sz w:val="28"/>
          <w:szCs w:val="28"/>
        </w:rPr>
        <w:t>, загрязнению атмосферного воздуха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B32CCC" w:rsidRPr="006A44DA" w:rsidRDefault="00B32CCC" w:rsidP="00286788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A44DA">
        <w:rPr>
          <w:rFonts w:ascii="Times New Roman" w:hAnsi="Times New Roman" w:cs="Times New Roman"/>
          <w:color w:val="auto"/>
          <w:sz w:val="28"/>
          <w:szCs w:val="28"/>
        </w:rPr>
        <w:t xml:space="preserve">Основной характеристикой существующей на территории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Нижнедевицкого 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>муниципального района системы обращения с отходами является отсутствие комплексного подхода к переработке, обезвреживанию и размещению отходов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охрана атмосферного воздуха</w:t>
      </w:r>
      <w:r w:rsidRPr="006A44D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32CCC" w:rsidRDefault="00B32CCC" w:rsidP="007F6407">
      <w:pPr>
        <w:pStyle w:val="stale1"/>
        <w:spacing w:line="240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Учитывая акт</w:t>
      </w:r>
      <w:r>
        <w:rPr>
          <w:rFonts w:ascii="Times New Roman" w:hAnsi="Times New Roman" w:cs="Times New Roman"/>
          <w:color w:val="auto"/>
          <w:sz w:val="28"/>
          <w:szCs w:val="28"/>
        </w:rPr>
        <w:t>уальность существующей проблемы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на основании поручения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auto"/>
          <w:sz w:val="28"/>
          <w:szCs w:val="28"/>
        </w:rPr>
        <w:t>убернатора Воронежской области,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разработана комплексная схема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обращения с отходами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Нижнедевицком муниципальном районе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Основой разработки комплексной схемы стали материалы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утвержденных генеральных схем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>программ</w:t>
      </w:r>
      <w:r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соц</w:t>
      </w:r>
      <w:r>
        <w:rPr>
          <w:rFonts w:ascii="Times New Roman" w:hAnsi="Times New Roman" w:cs="Times New Roman"/>
          <w:spacing w:val="2"/>
          <w:sz w:val="28"/>
          <w:szCs w:val="28"/>
        </w:rPr>
        <w:t>иально-экономического развития и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документы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территориального планирования </w:t>
      </w:r>
      <w:r>
        <w:rPr>
          <w:rFonts w:ascii="Times New Roman" w:hAnsi="Times New Roman" w:cs="Times New Roman"/>
          <w:spacing w:val="2"/>
          <w:sz w:val="28"/>
          <w:szCs w:val="28"/>
        </w:rPr>
        <w:t>сельских поселений, муниципального района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B32CCC" w:rsidRDefault="00B32CCC" w:rsidP="006A44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>
        <w:rPr>
          <w:sz w:val="28"/>
          <w:szCs w:val="28"/>
          <w:lang w:eastAsia="ru-RU"/>
        </w:rPr>
        <w:t xml:space="preserve">программа содержит комплекс мероприятий по решению приоритетных задач в области создания </w:t>
      </w:r>
      <w:r>
        <w:rPr>
          <w:sz w:val="28"/>
          <w:szCs w:val="28"/>
        </w:rPr>
        <w:t>системы обращения с отходами в  Нижнедевицком муниципальном  районе</w:t>
      </w:r>
      <w:r>
        <w:rPr>
          <w:sz w:val="28"/>
          <w:szCs w:val="28"/>
          <w:lang w:eastAsia="ru-RU"/>
        </w:rPr>
        <w:t xml:space="preserve">, охраны атмосферного воздуха, осуществление которых направлено на обеспечение благоприятной окружающей среды. Основные проблемы связаны с решением вопросов обеспечения безопасного хранения, захоронения, утилизации и переработки отходов производства и потребления. Основой для создания </w:t>
      </w:r>
      <w:r>
        <w:rPr>
          <w:sz w:val="28"/>
          <w:szCs w:val="28"/>
        </w:rPr>
        <w:t xml:space="preserve">системы обращения с отходами в  Нижнедевицком муниципальном  районе является обустройство сети пунктов накопления и временного хранения твердых отходов,  поэтапное замещение ими действующих санкционированных и несанкционированных свалок до 2020 года, проектирование, строительство площадок с твердым покрытием для хранения отходов, строительство очистных сооружений до 2017 года, строительство газовых котельных до 2017 года. </w:t>
      </w: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связи с затратностью большинства планируемых мероприятий и продолжительностью сроков их реализации, необходимо решать обозначенные выше проблемы программно-целевым методом.</w:t>
      </w:r>
    </w:p>
    <w:p w:rsidR="00B32CCC" w:rsidRPr="00DE4C93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</w:p>
    <w:p w:rsidR="00B32CCC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II</w:t>
      </w:r>
    </w:p>
    <w:p w:rsidR="00B32CCC" w:rsidRPr="00727824" w:rsidRDefault="00B32CCC" w:rsidP="00727824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727824">
        <w:rPr>
          <w:b/>
          <w:bCs/>
          <w:sz w:val="28"/>
          <w:szCs w:val="28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B32CCC" w:rsidRDefault="00B32CCC" w:rsidP="00DE4C93">
      <w:pPr>
        <w:jc w:val="center"/>
        <w:rPr>
          <w:sz w:val="28"/>
          <w:szCs w:val="28"/>
          <w:lang w:eastAsia="ru-RU"/>
        </w:rPr>
      </w:pPr>
    </w:p>
    <w:p w:rsidR="00B32CCC" w:rsidRDefault="00B32CCC" w:rsidP="00DE4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стабилизация и улучшение экологической обстановки, повышение уровня экологической безопасности населения Нижнедевицкого муниципального района. </w:t>
      </w:r>
    </w:p>
    <w:p w:rsidR="00B32CCC" w:rsidRDefault="00B32CCC" w:rsidP="00DE4C93">
      <w:pPr>
        <w:pStyle w:val="NoSpacing"/>
        <w:ind w:firstLine="709"/>
        <w:rPr>
          <w:sz w:val="28"/>
          <w:szCs w:val="28"/>
        </w:rPr>
      </w:pPr>
      <w:r>
        <w:rPr>
          <w:sz w:val="28"/>
          <w:szCs w:val="28"/>
        </w:rPr>
        <w:t>Достижение указанной цели реализуется путем решения следующих задач:</w:t>
      </w:r>
    </w:p>
    <w:p w:rsidR="00B32CCC" w:rsidRDefault="00B32CCC" w:rsidP="00DE4C9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 повышение уровня экологического образования населения;</w:t>
      </w:r>
    </w:p>
    <w:p w:rsidR="00B32CCC" w:rsidRDefault="00B32CCC" w:rsidP="00DE4C9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 содействие в организации детско-юношеского экологического движения;</w:t>
      </w:r>
    </w:p>
    <w:p w:rsidR="00B32CCC" w:rsidRDefault="00B32CCC" w:rsidP="00DE4C9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 проведение мероприятий на территории муниципального района в области обращения с отходами производства и охраны атмосферного воздуха в рамках областной комплексной программы Воронежской области.</w:t>
      </w:r>
    </w:p>
    <w:p w:rsidR="00B32CCC" w:rsidRDefault="00B32CCC" w:rsidP="00DE4C9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оценки состояния окружающей среды с целью принятия своевременных управленческих решений по предотвращению негативного воздействия на окружающую среду при осуществлении хозяйственной деятельности, а также при чрезвычайных ситуациях природного и техногенного характера.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05E79">
        <w:rPr>
          <w:sz w:val="28"/>
          <w:szCs w:val="28"/>
        </w:rPr>
        <w:t>В соответствии с поставленными задачами предполагается достижение следующих целевых показателей: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 w:rsidRPr="00605E79">
        <w:rPr>
          <w:sz w:val="28"/>
          <w:szCs w:val="28"/>
        </w:rPr>
        <w:t>- удельный вес объектов размещения отходов,  соответствующих нормативным требованиям;</w:t>
      </w:r>
    </w:p>
    <w:p w:rsidR="00B32CCC" w:rsidRPr="00605E79" w:rsidRDefault="00B32CCC" w:rsidP="00605E79">
      <w:pPr>
        <w:pStyle w:val="NoSpacing"/>
        <w:jc w:val="both"/>
        <w:rPr>
          <w:color w:val="000000"/>
          <w:sz w:val="28"/>
          <w:szCs w:val="28"/>
          <w:shd w:val="clear" w:color="auto" w:fill="FFFFFF"/>
        </w:rPr>
      </w:pPr>
      <w:r w:rsidRPr="00605E79">
        <w:rPr>
          <w:sz w:val="28"/>
          <w:szCs w:val="28"/>
        </w:rPr>
        <w:t xml:space="preserve">- удельный вес </w:t>
      </w:r>
      <w:r w:rsidRPr="00605E79">
        <w:rPr>
          <w:color w:val="000000"/>
          <w:sz w:val="28"/>
          <w:szCs w:val="28"/>
          <w:shd w:val="clear" w:color="auto" w:fill="FFFFFF"/>
        </w:rPr>
        <w:t>доли вторичных ресурсов, извлекаемых из</w:t>
      </w:r>
      <w:r w:rsidRPr="00605E7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05E79">
        <w:rPr>
          <w:color w:val="000000"/>
          <w:sz w:val="28"/>
          <w:szCs w:val="28"/>
        </w:rPr>
        <w:t xml:space="preserve"> </w:t>
      </w:r>
      <w:r w:rsidRPr="00605E79">
        <w:rPr>
          <w:color w:val="000000"/>
          <w:sz w:val="28"/>
          <w:szCs w:val="28"/>
          <w:shd w:val="clear" w:color="auto" w:fill="FFFFFF"/>
        </w:rPr>
        <w:t>отходов  производства  и  потребления;</w:t>
      </w:r>
    </w:p>
    <w:p w:rsidR="00B32CCC" w:rsidRPr="00605E79" w:rsidRDefault="00B32CCC" w:rsidP="00605E79">
      <w:pPr>
        <w:pStyle w:val="NoSpacing"/>
        <w:jc w:val="both"/>
        <w:rPr>
          <w:color w:val="000000"/>
          <w:sz w:val="28"/>
          <w:szCs w:val="28"/>
          <w:shd w:val="clear" w:color="auto" w:fill="FFFFFF"/>
        </w:rPr>
      </w:pPr>
      <w:r w:rsidRPr="00605E79">
        <w:rPr>
          <w:color w:val="000000"/>
          <w:sz w:val="28"/>
          <w:szCs w:val="28"/>
          <w:shd w:val="clear" w:color="auto" w:fill="FFFFFF"/>
        </w:rPr>
        <w:t>-  количество законсервированных санкционированных свалок;</w:t>
      </w:r>
    </w:p>
    <w:p w:rsidR="00B32CCC" w:rsidRDefault="00B32CCC" w:rsidP="00605E79">
      <w:pPr>
        <w:pStyle w:val="NoSpacing"/>
        <w:jc w:val="both"/>
        <w:rPr>
          <w:color w:val="000000"/>
          <w:sz w:val="28"/>
          <w:szCs w:val="28"/>
          <w:shd w:val="clear" w:color="auto" w:fill="FFFFFF"/>
        </w:rPr>
      </w:pPr>
      <w:r w:rsidRPr="00605E79">
        <w:rPr>
          <w:color w:val="000000"/>
          <w:sz w:val="28"/>
          <w:szCs w:val="28"/>
          <w:shd w:val="clear" w:color="auto" w:fill="FFFFFF"/>
        </w:rPr>
        <w:t>-  количество ликвидирова</w:t>
      </w:r>
      <w:r>
        <w:rPr>
          <w:color w:val="000000"/>
          <w:sz w:val="28"/>
          <w:szCs w:val="28"/>
          <w:shd w:val="clear" w:color="auto" w:fill="FFFFFF"/>
        </w:rPr>
        <w:t>нных несанкционированных свалок;</w:t>
      </w:r>
    </w:p>
    <w:p w:rsidR="00B32CCC" w:rsidRDefault="00B32CCC" w:rsidP="00605E79">
      <w:pPr>
        <w:pStyle w:val="NoSpacing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количество очистных сооружений;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количество газовых котельных.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5E79">
        <w:rPr>
          <w:sz w:val="28"/>
          <w:szCs w:val="28"/>
        </w:rPr>
        <w:t>Срок реализации Программы составляет 7 лет с 2014 года  по  2020 год.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5E79">
        <w:rPr>
          <w:sz w:val="28"/>
          <w:szCs w:val="28"/>
        </w:rPr>
        <w:t>Выделение этапов реализации Программы не предусмотрено, так как программные мероприятия будут реализовываться весь период.</w:t>
      </w:r>
    </w:p>
    <w:p w:rsidR="00B32CCC" w:rsidRPr="00605E79" w:rsidRDefault="00B32CCC" w:rsidP="00605E7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5E79">
        <w:rPr>
          <w:sz w:val="28"/>
          <w:szCs w:val="28"/>
        </w:rPr>
        <w:t xml:space="preserve">Досрочное прекращение программы осуществляется в установленном администрацией </w:t>
      </w:r>
      <w:r>
        <w:rPr>
          <w:sz w:val="28"/>
          <w:szCs w:val="28"/>
        </w:rPr>
        <w:t>Нижнедевицкого</w:t>
      </w:r>
      <w:r w:rsidRPr="00605E79">
        <w:rPr>
          <w:sz w:val="28"/>
          <w:szCs w:val="28"/>
        </w:rPr>
        <w:t xml:space="preserve"> муниципального района порядке.</w:t>
      </w:r>
    </w:p>
    <w:p w:rsidR="00B32CCC" w:rsidRPr="00605E79" w:rsidRDefault="00B32CCC" w:rsidP="00605E79">
      <w:pPr>
        <w:pStyle w:val="NoSpacing"/>
        <w:jc w:val="both"/>
        <w:rPr>
          <w:b/>
          <w:bCs/>
          <w:sz w:val="28"/>
          <w:szCs w:val="28"/>
          <w:lang w:eastAsia="ru-RU"/>
        </w:rPr>
      </w:pPr>
    </w:p>
    <w:p w:rsidR="00B32CCC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I</w:t>
      </w:r>
      <w:r>
        <w:rPr>
          <w:b/>
          <w:bCs/>
          <w:sz w:val="28"/>
          <w:szCs w:val="28"/>
          <w:lang w:val="en-US" w:eastAsia="ru-RU"/>
        </w:rPr>
        <w:t>II</w:t>
      </w:r>
    </w:p>
    <w:p w:rsidR="00B32CCC" w:rsidRPr="00727824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  <w:r w:rsidRPr="00727824">
        <w:rPr>
          <w:b/>
          <w:bCs/>
          <w:sz w:val="28"/>
          <w:szCs w:val="28"/>
        </w:rPr>
        <w:t>Обоснование выделения подпрограмм и обобщенная характеристика основных мероприятий</w:t>
      </w:r>
    </w:p>
    <w:p w:rsidR="00B32CCC" w:rsidRPr="00727824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</w:p>
    <w:p w:rsidR="00B32CCC" w:rsidRPr="00A51F79" w:rsidRDefault="00B32CCC" w:rsidP="00727824">
      <w:p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ab/>
      </w:r>
      <w:r w:rsidRPr="00A51F79">
        <w:rPr>
          <w:sz w:val="28"/>
          <w:szCs w:val="28"/>
          <w:u w:val="single"/>
          <w:lang w:eastAsia="ru-RU"/>
        </w:rPr>
        <w:t>Подпрограмма «Регулирование качества окружающей среды и создание системы обращения с отходами».</w:t>
      </w:r>
    </w:p>
    <w:p w:rsidR="00B32CCC" w:rsidRDefault="00B32CCC" w:rsidP="00A51F79">
      <w:pPr>
        <w:pStyle w:val="stale1"/>
        <w:spacing w:line="240" w:lineRule="auto"/>
        <w:ind w:right="-1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F2B83">
        <w:rPr>
          <w:rFonts w:ascii="Times New Roman" w:hAnsi="Times New Roman" w:cs="Times New Roman"/>
          <w:color w:val="auto"/>
          <w:sz w:val="28"/>
          <w:szCs w:val="28"/>
        </w:rPr>
        <w:t>На территории области насчитывается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более 450-ти</w:t>
      </w:r>
      <w:r w:rsidRPr="00DF2B83">
        <w:rPr>
          <w:rFonts w:ascii="Times New Roman" w:hAnsi="Times New Roman" w:cs="Times New Roman"/>
          <w:color w:val="auto"/>
          <w:sz w:val="28"/>
          <w:szCs w:val="28"/>
        </w:rPr>
        <w:t xml:space="preserve"> санкционированных 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120-ти несанкционированных свалок. З</w:t>
      </w:r>
      <w:r w:rsidRPr="00DF2B83">
        <w:rPr>
          <w:rFonts w:ascii="Times New Roman" w:hAnsi="Times New Roman" w:cs="Times New Roman"/>
          <w:color w:val="auto"/>
          <w:sz w:val="28"/>
          <w:szCs w:val="28"/>
        </w:rPr>
        <w:t xml:space="preserve">ахоронение отходов с нарушением экологических требований ведет к загрязнению верхних водоносных горизонтов токсичными элементами, захламлению земель, выделению больших объемов биогаза, что приводит к самовозгоранию и горению объектов захоронения ТБО. </w:t>
      </w:r>
    </w:p>
    <w:p w:rsidR="00B32CCC" w:rsidRDefault="00B32CCC" w:rsidP="00A51F79">
      <w:pPr>
        <w:pStyle w:val="stale1"/>
        <w:spacing w:line="240" w:lineRule="auto"/>
        <w:ind w:right="-1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Кро</w:t>
      </w:r>
      <w:r w:rsidRPr="00DF2B83">
        <w:rPr>
          <w:rFonts w:ascii="Times New Roman" w:hAnsi="Times New Roman" w:cs="Times New Roman"/>
          <w:color w:val="auto"/>
          <w:sz w:val="28"/>
          <w:szCs w:val="28"/>
        </w:rPr>
        <w:t xml:space="preserve">ме того, на территории </w:t>
      </w:r>
      <w:r>
        <w:rPr>
          <w:rFonts w:ascii="Times New Roman" w:hAnsi="Times New Roman" w:cs="Times New Roman"/>
          <w:color w:val="auto"/>
          <w:sz w:val="28"/>
          <w:szCs w:val="28"/>
        </w:rPr>
        <w:t>области расположено 15</w:t>
      </w:r>
      <w:r w:rsidRPr="00DF2B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полигонов ТБО.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При этом следует отметить, что даже те объекты размещения отходов, эксплуатация которых ведется на основании соответствующей лицензии, не всегда отвечают современным требованиям.</w:t>
      </w:r>
    </w:p>
    <w:p w:rsidR="00B32CCC" w:rsidRPr="00EE08FA" w:rsidRDefault="00B32CCC" w:rsidP="00A51F79">
      <w:pPr>
        <w:pStyle w:val="stale1"/>
        <w:spacing w:line="240" w:lineRule="auto"/>
        <w:ind w:right="-1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Основной характеристикой существующей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Воронежской </w:t>
      </w:r>
      <w:r>
        <w:rPr>
          <w:rFonts w:ascii="Times New Roman" w:hAnsi="Times New Roman" w:cs="Times New Roman"/>
          <w:color w:val="auto"/>
          <w:sz w:val="28"/>
          <w:szCs w:val="28"/>
        </w:rPr>
        <w:t>области системы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обращения с отходами </w:t>
      </w:r>
      <w:r>
        <w:rPr>
          <w:rFonts w:ascii="Times New Roman" w:hAnsi="Times New Roman" w:cs="Times New Roman"/>
          <w:color w:val="auto"/>
          <w:sz w:val="28"/>
          <w:szCs w:val="28"/>
        </w:rPr>
        <w:t>является отсутствие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90174">
        <w:rPr>
          <w:rFonts w:ascii="Times New Roman" w:hAnsi="Times New Roman" w:cs="Times New Roman"/>
          <w:color w:val="auto"/>
          <w:sz w:val="28"/>
          <w:szCs w:val="28"/>
        </w:rPr>
        <w:t>комплексного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подхода 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сбору, 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>переработке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обезвреживанию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размещению</w:t>
      </w:r>
      <w:r w:rsidRPr="00EE08FA">
        <w:rPr>
          <w:rFonts w:ascii="Times New Roman" w:hAnsi="Times New Roman" w:cs="Times New Roman"/>
          <w:color w:val="auto"/>
          <w:sz w:val="28"/>
          <w:szCs w:val="28"/>
        </w:rPr>
        <w:t xml:space="preserve"> отходов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32CCC" w:rsidRDefault="00B32CCC" w:rsidP="00A51F79">
      <w:pPr>
        <w:pStyle w:val="stale1"/>
        <w:spacing w:line="240" w:lineRule="auto"/>
        <w:ind w:right="-1"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Учитывая акт</w:t>
      </w:r>
      <w:r>
        <w:rPr>
          <w:rFonts w:ascii="Times New Roman" w:hAnsi="Times New Roman" w:cs="Times New Roman"/>
          <w:color w:val="auto"/>
          <w:sz w:val="28"/>
          <w:szCs w:val="28"/>
        </w:rPr>
        <w:t>уальность существующей проблемы</w:t>
      </w:r>
      <w:r w:rsidRPr="009512BE">
        <w:rPr>
          <w:rFonts w:ascii="Times New Roman" w:hAnsi="Times New Roman" w:cs="Times New Roman"/>
          <w:color w:val="auto"/>
          <w:sz w:val="28"/>
          <w:szCs w:val="28"/>
        </w:rPr>
        <w:t xml:space="preserve"> было принято решение разработать комплексную схему обращения с отходами.</w:t>
      </w:r>
      <w:r>
        <w:rPr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Основой разработки комплексной схемы стали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материалы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утвержденных генеральных схем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>программ</w:t>
      </w:r>
      <w:r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социально-экономического развития, </w:t>
      </w:r>
      <w:r>
        <w:rPr>
          <w:rFonts w:ascii="Times New Roman" w:hAnsi="Times New Roman" w:cs="Times New Roman"/>
          <w:spacing w:val="2"/>
          <w:sz w:val="28"/>
          <w:szCs w:val="28"/>
        </w:rPr>
        <w:t>целевые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pacing w:val="2"/>
          <w:sz w:val="28"/>
          <w:szCs w:val="28"/>
        </w:rPr>
        <w:t>ы природоохранного назначения и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документы</w:t>
      </w:r>
      <w:r w:rsidRPr="00DF2B83">
        <w:rPr>
          <w:rFonts w:ascii="Times New Roman" w:hAnsi="Times New Roman" w:cs="Times New Roman"/>
          <w:spacing w:val="2"/>
          <w:sz w:val="28"/>
          <w:szCs w:val="28"/>
        </w:rPr>
        <w:t xml:space="preserve"> территориального планирования муниципальных образований.</w:t>
      </w:r>
    </w:p>
    <w:p w:rsidR="00B32CCC" w:rsidRPr="00DB55E4" w:rsidRDefault="00B32CCC" w:rsidP="00A51F79">
      <w:pPr>
        <w:pStyle w:val="stale1"/>
        <w:spacing w:line="240" w:lineRule="auto"/>
        <w:ind w:right="-1" w:firstLine="708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Комплексная схема обращения с отходами Воронежской области </w:t>
      </w:r>
      <w:r w:rsidRPr="00DB55E4">
        <w:rPr>
          <w:rFonts w:ascii="Times New Roman" w:hAnsi="Times New Roman" w:cs="Times New Roman"/>
          <w:spacing w:val="2"/>
          <w:sz w:val="28"/>
          <w:szCs w:val="28"/>
        </w:rPr>
        <w:t xml:space="preserve">охватывает все аспекты процесса обращения с отходами производства и потребления: экологические, социальные, экономические и правовые. </w:t>
      </w:r>
    </w:p>
    <w:p w:rsidR="00B32CCC" w:rsidRPr="005B4F89" w:rsidRDefault="00B32CCC" w:rsidP="00A51F79">
      <w:pPr>
        <w:ind w:firstLine="720"/>
        <w:jc w:val="both"/>
        <w:rPr>
          <w:sz w:val="28"/>
          <w:szCs w:val="28"/>
        </w:rPr>
      </w:pPr>
      <w:r w:rsidRPr="005B4F89">
        <w:rPr>
          <w:sz w:val="28"/>
          <w:szCs w:val="28"/>
        </w:rPr>
        <w:t>Достижение цели подпрограммы требует решения задачи</w:t>
      </w:r>
      <w:r>
        <w:rPr>
          <w:sz w:val="28"/>
          <w:szCs w:val="28"/>
        </w:rPr>
        <w:t xml:space="preserve"> по</w:t>
      </w:r>
      <w:r w:rsidRPr="005B4F89">
        <w:rPr>
          <w:sz w:val="28"/>
          <w:szCs w:val="28"/>
        </w:rPr>
        <w:t xml:space="preserve"> ограничени</w:t>
      </w:r>
      <w:r>
        <w:rPr>
          <w:sz w:val="28"/>
          <w:szCs w:val="28"/>
        </w:rPr>
        <w:t>ю</w:t>
      </w:r>
      <w:r w:rsidRPr="005B4F89">
        <w:rPr>
          <w:sz w:val="28"/>
          <w:szCs w:val="28"/>
        </w:rPr>
        <w:t xml:space="preserve"> и предупреждени</w:t>
      </w:r>
      <w:r>
        <w:rPr>
          <w:sz w:val="28"/>
          <w:szCs w:val="28"/>
        </w:rPr>
        <w:t>ю</w:t>
      </w:r>
      <w:r w:rsidRPr="005B4F89">
        <w:rPr>
          <w:sz w:val="28"/>
          <w:szCs w:val="28"/>
        </w:rPr>
        <w:t xml:space="preserve"> негативного воздействия на окружающую среду</w:t>
      </w:r>
      <w:r>
        <w:rPr>
          <w:sz w:val="28"/>
          <w:szCs w:val="28"/>
        </w:rPr>
        <w:t>,</w:t>
      </w:r>
      <w:r w:rsidRPr="005B4F89">
        <w:rPr>
          <w:sz w:val="28"/>
          <w:szCs w:val="28"/>
        </w:rPr>
        <w:t xml:space="preserve"> обеспечение эффективного функционирования системы государственной экологической экспертизы.</w:t>
      </w:r>
    </w:p>
    <w:p w:rsidR="00B32CCC" w:rsidRDefault="00B32CCC" w:rsidP="00A51F79">
      <w:pPr>
        <w:ind w:firstLine="720"/>
        <w:jc w:val="both"/>
        <w:rPr>
          <w:sz w:val="28"/>
          <w:szCs w:val="28"/>
        </w:rPr>
      </w:pPr>
      <w:r w:rsidRPr="005B4F89">
        <w:rPr>
          <w:sz w:val="28"/>
          <w:szCs w:val="28"/>
        </w:rPr>
        <w:t xml:space="preserve">В рамках </w:t>
      </w:r>
      <w:hyperlink w:anchor="sub_10026" w:history="1">
        <w:r w:rsidRPr="00C361BD">
          <w:rPr>
            <w:rStyle w:val="a"/>
            <w:b w:val="0"/>
            <w:color w:val="auto"/>
            <w:sz w:val="28"/>
            <w:szCs w:val="28"/>
          </w:rPr>
          <w:t>задачи</w:t>
        </w:r>
        <w:r w:rsidRPr="005B4F89">
          <w:rPr>
            <w:rStyle w:val="a"/>
            <w:sz w:val="28"/>
            <w:szCs w:val="28"/>
          </w:rPr>
          <w:t xml:space="preserve"> </w:t>
        </w:r>
      </w:hyperlink>
      <w:r w:rsidRPr="005B4F89">
        <w:rPr>
          <w:sz w:val="28"/>
          <w:szCs w:val="28"/>
        </w:rPr>
        <w:t xml:space="preserve">предусматривается осуществление разрешительной деятельности в части, касающейся проведения государственной экологической экспертизы и совершенствования процедур ее проведения. </w:t>
      </w:r>
    </w:p>
    <w:p w:rsidR="00B32CCC" w:rsidRDefault="00B32CCC" w:rsidP="00A51F79">
      <w:pPr>
        <w:ind w:firstLine="720"/>
        <w:jc w:val="both"/>
        <w:rPr>
          <w:sz w:val="28"/>
          <w:szCs w:val="28"/>
          <w:u w:val="single"/>
        </w:rPr>
      </w:pPr>
      <w:r w:rsidRPr="00A51F79">
        <w:rPr>
          <w:sz w:val="28"/>
          <w:szCs w:val="28"/>
          <w:u w:val="single"/>
        </w:rPr>
        <w:t>Подпрограмма «Озеленение и благоустройство населенных пунктов».</w:t>
      </w:r>
    </w:p>
    <w:p w:rsidR="00B32CCC" w:rsidRPr="00A51F79" w:rsidRDefault="00B32CCC" w:rsidP="00A51F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Нижнедевицкий муниципальный район относится к числу районов с не высоким уровнем загрязнения. Слабо организованна охрана и контроль за состоянием лесных насаждений, расположенных на территории района, допускаются факты незаконных рубок. Интенсивная вырубка лесов на протяжении 20в. привела к сокращению природных мест гнездования птиц, происходящая параллельно интесификация сельского хозяйства привела к полной распашке склонных участков, что приводит к ухудшению качества состава почвы, загрязнению водоемов, что способствует захламлению у берегов водоемов мусором, который смывается с талыми водами и оказывает негативное воздействие на водные ресурсы. Учитывая актуальность существующих проблем в рамках этой подпрограммы необходимо проведение мероприятий, которые непосредственно направлены на решение задачи по снижению антропогенной нагрузки на окружающую среду. </w:t>
      </w:r>
    </w:p>
    <w:p w:rsidR="00B32CCC" w:rsidRPr="00A51F79" w:rsidRDefault="00B32CCC" w:rsidP="00A51F79">
      <w:pPr>
        <w:ind w:firstLine="720"/>
        <w:jc w:val="both"/>
        <w:rPr>
          <w:sz w:val="28"/>
          <w:szCs w:val="28"/>
          <w:u w:val="single"/>
        </w:rPr>
      </w:pPr>
      <w:r w:rsidRPr="00A51F79">
        <w:rPr>
          <w:sz w:val="28"/>
          <w:szCs w:val="28"/>
          <w:u w:val="single"/>
        </w:rPr>
        <w:t>Подпрограмма «Экологическое просвещение».</w:t>
      </w:r>
    </w:p>
    <w:p w:rsidR="00B32CCC" w:rsidRPr="005B4F89" w:rsidRDefault="00B32CCC" w:rsidP="00A51F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одной из наиболее острых экономических проблем в Нижнедевицком районе является загрязнение окружающей среды отходами производства и потребления. Вместе с тем возможностей лабораторий уполномоченных по поведению качества воздуха, весьма ограничены. Поэтому актуальными становятся экологическое просвещение, открытость экологической информации.</w:t>
      </w:r>
    </w:p>
    <w:p w:rsidR="00B32CCC" w:rsidRDefault="00B32CCC" w:rsidP="00727824">
      <w:pPr>
        <w:jc w:val="both"/>
        <w:rPr>
          <w:sz w:val="28"/>
          <w:szCs w:val="28"/>
          <w:lang w:eastAsia="ru-RU"/>
        </w:rPr>
      </w:pPr>
    </w:p>
    <w:p w:rsidR="00B32CCC" w:rsidRPr="00727824" w:rsidRDefault="00B32CCC" w:rsidP="00727824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Раздел </w:t>
      </w:r>
      <w:r>
        <w:rPr>
          <w:b/>
          <w:bCs/>
          <w:sz w:val="28"/>
          <w:szCs w:val="28"/>
          <w:lang w:val="en-US" w:eastAsia="ru-RU"/>
        </w:rPr>
        <w:t>IV</w:t>
      </w:r>
    </w:p>
    <w:p w:rsidR="00B32CCC" w:rsidRPr="00727824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  <w:r w:rsidRPr="00727824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B32CCC" w:rsidRPr="007D05BC" w:rsidRDefault="00B32CCC" w:rsidP="00DE4C93">
      <w:pPr>
        <w:ind w:firstLine="709"/>
        <w:jc w:val="both"/>
        <w:rPr>
          <w:sz w:val="28"/>
          <w:szCs w:val="28"/>
          <w:lang w:eastAsia="ru-RU"/>
        </w:rPr>
      </w:pP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Финансирование мероприятий Программы осуществляется за счет средств  Нижнедевицкого муниципального района, других источников финансирования.  </w:t>
      </w: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Общий объем финансирования Программы в 2014 - 2020 гг. составляет  </w:t>
      </w:r>
      <w:r>
        <w:rPr>
          <w:sz w:val="28"/>
          <w:szCs w:val="28"/>
        </w:rPr>
        <w:t>32 510,0 тыс. рублей</w:t>
      </w:r>
      <w:r>
        <w:rPr>
          <w:sz w:val="28"/>
          <w:szCs w:val="28"/>
          <w:lang w:eastAsia="ru-RU"/>
        </w:rPr>
        <w:t>, в том числе: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>2014 г. – 0,0 тыс. руб.;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>2015 г. – 0,0  тыс.руб.;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 xml:space="preserve">2016 г. -   </w:t>
      </w:r>
      <w:r w:rsidRPr="007D05BC">
        <w:rPr>
          <w:sz w:val="28"/>
          <w:szCs w:val="28"/>
        </w:rPr>
        <w:t xml:space="preserve"> </w:t>
      </w:r>
      <w:r>
        <w:rPr>
          <w:sz w:val="28"/>
          <w:szCs w:val="28"/>
        </w:rPr>
        <w:t>0,0 тыс.руб.;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>2017 г. -    23830,0  тыс.руб.;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>2018 г. -    2930,0  тыс.руб.;</w:t>
      </w:r>
    </w:p>
    <w:p w:rsidR="00B32CCC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 xml:space="preserve">2019 г. -    3020,0 тыс.руб.; </w:t>
      </w:r>
    </w:p>
    <w:p w:rsidR="00B32CCC" w:rsidRPr="00D6381A" w:rsidRDefault="00B32CCC" w:rsidP="00D6381A">
      <w:pPr>
        <w:rPr>
          <w:sz w:val="28"/>
          <w:szCs w:val="28"/>
        </w:rPr>
      </w:pPr>
      <w:r>
        <w:rPr>
          <w:sz w:val="28"/>
          <w:szCs w:val="28"/>
        </w:rPr>
        <w:t>2020 г. -    2730,0 тыс.руб.</w:t>
      </w: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Объёмы финансирования носят прогнозный характер и подлежат уточнению в установленном порядке</w:t>
      </w:r>
    </w:p>
    <w:p w:rsidR="00B32CCC" w:rsidRDefault="00B32CCC" w:rsidP="00DE4C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Перечень программных мероприятий и объёмы финансирования с разбивкой  по  годам  и  источникам  финансирования  приведены в приложении  № 3  Программы.</w:t>
      </w:r>
    </w:p>
    <w:p w:rsidR="00B32CCC" w:rsidRDefault="00B32CCC" w:rsidP="00D64A45">
      <w:pPr>
        <w:jc w:val="center"/>
        <w:rPr>
          <w:b/>
          <w:bCs/>
          <w:sz w:val="28"/>
          <w:szCs w:val="28"/>
          <w:lang w:eastAsia="ru-RU"/>
        </w:rPr>
      </w:pPr>
    </w:p>
    <w:p w:rsidR="00B32CCC" w:rsidRPr="007D05BC" w:rsidRDefault="00B32CCC" w:rsidP="00F63DB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 V</w:t>
      </w:r>
    </w:p>
    <w:p w:rsidR="00B32CCC" w:rsidRPr="00D64A45" w:rsidRDefault="00B32CCC" w:rsidP="00F63DB3">
      <w:pPr>
        <w:jc w:val="center"/>
        <w:rPr>
          <w:b/>
          <w:bCs/>
          <w:sz w:val="28"/>
          <w:szCs w:val="28"/>
        </w:rPr>
      </w:pPr>
      <w:r w:rsidRPr="00D64A45">
        <w:rPr>
          <w:b/>
          <w:bCs/>
          <w:sz w:val="28"/>
          <w:szCs w:val="28"/>
        </w:rPr>
        <w:t>Анализ рисков реализации муниципальной программы и описание   мер управления рисками реализации муниципальной программы</w:t>
      </w:r>
    </w:p>
    <w:p w:rsidR="00B32CCC" w:rsidRDefault="00B32CCC" w:rsidP="00D64A45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B32CCC" w:rsidRPr="00FD06BA" w:rsidRDefault="00B32CCC" w:rsidP="00AC17DF">
      <w:pPr>
        <w:ind w:firstLine="720"/>
        <w:jc w:val="both"/>
        <w:rPr>
          <w:sz w:val="28"/>
          <w:szCs w:val="28"/>
        </w:rPr>
      </w:pPr>
      <w:r w:rsidRPr="00FD06BA">
        <w:rPr>
          <w:sz w:val="28"/>
          <w:szCs w:val="28"/>
        </w:rPr>
        <w:t>В рамках ре</w:t>
      </w:r>
      <w:r>
        <w:rPr>
          <w:sz w:val="28"/>
          <w:szCs w:val="28"/>
        </w:rPr>
        <w:t xml:space="preserve">ализации муниципальной </w:t>
      </w:r>
      <w:r w:rsidRPr="00FD06BA">
        <w:rPr>
          <w:sz w:val="28"/>
          <w:szCs w:val="28"/>
        </w:rPr>
        <w:t xml:space="preserve"> программы могут быть выделены</w:t>
      </w:r>
      <w:r>
        <w:rPr>
          <w:sz w:val="28"/>
          <w:szCs w:val="28"/>
        </w:rPr>
        <w:t xml:space="preserve"> следующие риски ее реализации.</w:t>
      </w:r>
    </w:p>
    <w:p w:rsidR="00B32CCC" w:rsidRPr="00FD06BA" w:rsidRDefault="00B32CCC" w:rsidP="00AC17DF">
      <w:pPr>
        <w:ind w:firstLine="720"/>
        <w:jc w:val="both"/>
        <w:rPr>
          <w:sz w:val="28"/>
          <w:szCs w:val="28"/>
        </w:rPr>
      </w:pPr>
      <w:r w:rsidRPr="00FD06BA">
        <w:rPr>
          <w:sz w:val="28"/>
          <w:szCs w:val="28"/>
        </w:rPr>
        <w:t>Макроэкономические и финансов</w:t>
      </w:r>
      <w:r>
        <w:rPr>
          <w:sz w:val="28"/>
          <w:szCs w:val="28"/>
        </w:rPr>
        <w:t>ые риски реализации муниципаль</w:t>
      </w:r>
      <w:r w:rsidRPr="00FD06BA">
        <w:rPr>
          <w:sz w:val="28"/>
          <w:szCs w:val="28"/>
        </w:rPr>
        <w:t>ной программы связаны с возможными кризисным</w:t>
      </w:r>
      <w:r>
        <w:rPr>
          <w:sz w:val="28"/>
          <w:szCs w:val="28"/>
        </w:rPr>
        <w:t xml:space="preserve">и явлениями в </w:t>
      </w:r>
      <w:r w:rsidRPr="00FD06BA">
        <w:rPr>
          <w:sz w:val="28"/>
          <w:szCs w:val="28"/>
        </w:rPr>
        <w:t>экономике, к</w:t>
      </w:r>
      <w:r>
        <w:rPr>
          <w:sz w:val="28"/>
          <w:szCs w:val="28"/>
        </w:rPr>
        <w:t xml:space="preserve">олебаниями </w:t>
      </w:r>
      <w:r w:rsidRPr="00FD06BA">
        <w:rPr>
          <w:sz w:val="28"/>
          <w:szCs w:val="28"/>
        </w:rPr>
        <w:t>цен, которые могут привести как к снижению объемов финансирования программных ме</w:t>
      </w:r>
      <w:r>
        <w:rPr>
          <w:sz w:val="28"/>
          <w:szCs w:val="28"/>
        </w:rPr>
        <w:t>роприятий за счет бюджета Нижнедевицкого района</w:t>
      </w:r>
      <w:r w:rsidRPr="00FD06BA">
        <w:rPr>
          <w:sz w:val="28"/>
          <w:szCs w:val="28"/>
        </w:rPr>
        <w:t>, так и к недостатку внебюджетных источников финансирования.</w:t>
      </w:r>
    </w:p>
    <w:p w:rsidR="00B32CCC" w:rsidRPr="00FD06BA" w:rsidRDefault="00B32CCC" w:rsidP="00AC17DF">
      <w:pPr>
        <w:ind w:firstLine="720"/>
        <w:jc w:val="both"/>
        <w:rPr>
          <w:sz w:val="28"/>
          <w:szCs w:val="28"/>
        </w:rPr>
      </w:pPr>
      <w:r w:rsidRPr="00FD06BA">
        <w:rPr>
          <w:sz w:val="28"/>
          <w:szCs w:val="28"/>
        </w:rPr>
        <w:t>Минимизация данных рисков предусматривается мероприятиями по повышению инвестиционной привлекательности и экономическому стимулированию,</w:t>
      </w:r>
      <w:r>
        <w:rPr>
          <w:sz w:val="28"/>
          <w:szCs w:val="28"/>
        </w:rPr>
        <w:t xml:space="preserve"> </w:t>
      </w:r>
      <w:r w:rsidRPr="00FD06BA">
        <w:rPr>
          <w:sz w:val="28"/>
          <w:szCs w:val="28"/>
        </w:rPr>
        <w:t xml:space="preserve"> а также совершенствованию системы платежей в сфере охраны </w:t>
      </w:r>
      <w:r>
        <w:rPr>
          <w:sz w:val="28"/>
          <w:szCs w:val="28"/>
        </w:rPr>
        <w:t xml:space="preserve"> </w:t>
      </w:r>
      <w:r w:rsidRPr="00FD06BA">
        <w:rPr>
          <w:sz w:val="28"/>
          <w:szCs w:val="28"/>
        </w:rPr>
        <w:t>окружающей</w:t>
      </w:r>
      <w:r>
        <w:rPr>
          <w:sz w:val="28"/>
          <w:szCs w:val="28"/>
        </w:rPr>
        <w:t xml:space="preserve"> </w:t>
      </w:r>
      <w:r w:rsidRPr="00FD06BA">
        <w:rPr>
          <w:sz w:val="28"/>
          <w:szCs w:val="28"/>
        </w:rPr>
        <w:t xml:space="preserve"> среды.</w:t>
      </w:r>
    </w:p>
    <w:p w:rsidR="00B32CCC" w:rsidRPr="00FD06BA" w:rsidRDefault="00B32CCC" w:rsidP="00AC17DF">
      <w:pPr>
        <w:ind w:firstLine="720"/>
        <w:jc w:val="both"/>
        <w:rPr>
          <w:sz w:val="28"/>
          <w:szCs w:val="28"/>
        </w:rPr>
      </w:pPr>
      <w:r w:rsidRPr="00FD06BA">
        <w:rPr>
          <w:sz w:val="28"/>
          <w:szCs w:val="28"/>
        </w:rPr>
        <w:t>Минимизация указанного риска возможна на основе:</w:t>
      </w:r>
    </w:p>
    <w:p w:rsidR="00B32CCC" w:rsidRPr="00FD06BA" w:rsidRDefault="00B32CCC" w:rsidP="00AC17DF">
      <w:pPr>
        <w:ind w:firstLine="720"/>
        <w:jc w:val="both"/>
        <w:rPr>
          <w:sz w:val="28"/>
          <w:szCs w:val="28"/>
        </w:rPr>
      </w:pPr>
      <w:r w:rsidRPr="00FD06BA">
        <w:rPr>
          <w:sz w:val="28"/>
          <w:szCs w:val="28"/>
        </w:rPr>
        <w:t>стимулирования межрегионального сотрудничества и совершенствования нормативно-правового регулирования в сфере охраны окружающей среды;</w:t>
      </w:r>
    </w:p>
    <w:p w:rsidR="00B32CCC" w:rsidRPr="00C337A6" w:rsidRDefault="00B32CCC" w:rsidP="00AC17DF">
      <w:pPr>
        <w:ind w:firstLine="720"/>
        <w:jc w:val="both"/>
      </w:pPr>
      <w:r>
        <w:rPr>
          <w:sz w:val="28"/>
          <w:szCs w:val="28"/>
        </w:rPr>
        <w:t>Законодательные риски</w:t>
      </w:r>
      <w:r w:rsidRPr="00FD06BA">
        <w:rPr>
          <w:sz w:val="28"/>
          <w:szCs w:val="28"/>
        </w:rPr>
        <w:t>. Значимым внешним фактором, влияющим на достиж</w:t>
      </w:r>
      <w:r>
        <w:rPr>
          <w:sz w:val="28"/>
          <w:szCs w:val="28"/>
        </w:rPr>
        <w:t>ение результатов муниципальной</w:t>
      </w:r>
      <w:r w:rsidRPr="00FD06BA">
        <w:rPr>
          <w:sz w:val="28"/>
          <w:szCs w:val="28"/>
        </w:rPr>
        <w:t xml:space="preserve"> программы, является риск принятия решений в рамках реализации государственной политики в смежных сферах. Минимизация данной группы риска основана на обеспечении своевременной подготовки соответствующих управленческих решений</w:t>
      </w:r>
      <w:r w:rsidRPr="00C337A6">
        <w:t>.</w:t>
      </w:r>
    </w:p>
    <w:p w:rsidR="00B32CCC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</w:p>
    <w:p w:rsidR="00B32CCC" w:rsidRPr="003E078B" w:rsidRDefault="00B32CCC" w:rsidP="00DE4C9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Раздел </w:t>
      </w:r>
      <w:r>
        <w:rPr>
          <w:b/>
          <w:bCs/>
          <w:sz w:val="28"/>
          <w:szCs w:val="28"/>
          <w:lang w:val="en-US" w:eastAsia="ru-RU"/>
        </w:rPr>
        <w:t>VI</w:t>
      </w:r>
    </w:p>
    <w:p w:rsidR="00B32CCC" w:rsidRPr="003E078B" w:rsidRDefault="00B32CCC" w:rsidP="00DE4C93">
      <w:pPr>
        <w:tabs>
          <w:tab w:val="left" w:pos="360"/>
        </w:tabs>
        <w:jc w:val="center"/>
        <w:rPr>
          <w:b/>
          <w:bCs/>
          <w:sz w:val="28"/>
          <w:szCs w:val="28"/>
        </w:rPr>
      </w:pPr>
      <w:r w:rsidRPr="003E078B">
        <w:rPr>
          <w:b/>
          <w:bCs/>
          <w:sz w:val="28"/>
          <w:szCs w:val="28"/>
        </w:rPr>
        <w:t>Оценка эффективности муниципальной программы</w:t>
      </w:r>
    </w:p>
    <w:p w:rsidR="00B32CCC" w:rsidRDefault="00B32CCC" w:rsidP="003E078B">
      <w:pPr>
        <w:jc w:val="center"/>
        <w:rPr>
          <w:b/>
          <w:bCs/>
          <w:sz w:val="28"/>
          <w:szCs w:val="28"/>
          <w:lang w:eastAsia="ru-RU"/>
        </w:rPr>
      </w:pPr>
    </w:p>
    <w:p w:rsidR="00B32CCC" w:rsidRPr="009B4888" w:rsidRDefault="00B32CCC" w:rsidP="009B488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B4888">
        <w:rPr>
          <w:sz w:val="28"/>
          <w:szCs w:val="28"/>
        </w:rPr>
        <w:t>Эффективность реализации  муниципальной программы оценивается степенью достижения запланированных  индикаторов программы:</w:t>
      </w:r>
    </w:p>
    <w:p w:rsidR="00B32CCC" w:rsidRPr="009B4888" w:rsidRDefault="00B32CCC" w:rsidP="009B488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площадок с твердым покрытием для хранения отходов до 2017 года;</w:t>
      </w:r>
    </w:p>
    <w:p w:rsidR="00B32CCC" w:rsidRPr="009B4888" w:rsidRDefault="00B32CCC" w:rsidP="009B4888">
      <w:pPr>
        <w:pStyle w:val="NoSpacing"/>
        <w:jc w:val="both"/>
        <w:rPr>
          <w:sz w:val="28"/>
          <w:szCs w:val="28"/>
        </w:rPr>
      </w:pPr>
      <w:r w:rsidRPr="009B4888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9B4888">
        <w:rPr>
          <w:sz w:val="28"/>
          <w:szCs w:val="28"/>
        </w:rPr>
        <w:t xml:space="preserve">роцент,  выбираемого  из  ТБО,  сырья для вторичного использования </w:t>
      </w:r>
      <w:r>
        <w:rPr>
          <w:sz w:val="28"/>
          <w:szCs w:val="28"/>
        </w:rPr>
        <w:t xml:space="preserve"> к  2020  году  составит  26%;</w:t>
      </w:r>
    </w:p>
    <w:p w:rsidR="00B32CCC" w:rsidRPr="009B4888" w:rsidRDefault="00B32CCC" w:rsidP="009B488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консервация</w:t>
      </w:r>
      <w:r w:rsidRPr="009B4888">
        <w:rPr>
          <w:sz w:val="28"/>
          <w:szCs w:val="28"/>
        </w:rPr>
        <w:t xml:space="preserve"> 100%  санкционированных  свалок  к 2017 году.</w:t>
      </w:r>
    </w:p>
    <w:p w:rsidR="00B32CCC" w:rsidRDefault="00B32CCC" w:rsidP="009B4888">
      <w:pPr>
        <w:pStyle w:val="NoSpacing"/>
        <w:jc w:val="both"/>
      </w:pPr>
      <w:r w:rsidRPr="009B4888">
        <w:rPr>
          <w:sz w:val="28"/>
          <w:szCs w:val="28"/>
        </w:rPr>
        <w:t>Ликвидация  100%   постоянно</w:t>
      </w:r>
      <w:r>
        <w:rPr>
          <w:sz w:val="28"/>
          <w:szCs w:val="28"/>
        </w:rPr>
        <w:t xml:space="preserve"> </w:t>
      </w:r>
      <w:r w:rsidRPr="009B4888">
        <w:rPr>
          <w:sz w:val="28"/>
          <w:szCs w:val="28"/>
        </w:rPr>
        <w:t>действующих несанкционированных  свалок  к  2017  году.</w:t>
      </w:r>
    </w:p>
    <w:p w:rsidR="00B32CCC" w:rsidRDefault="00B32CCC" w:rsidP="009B4888">
      <w:pPr>
        <w:jc w:val="both"/>
        <w:rPr>
          <w:b/>
          <w:bCs/>
          <w:sz w:val="28"/>
          <w:szCs w:val="28"/>
          <w:lang w:eastAsia="ru-RU"/>
        </w:rPr>
      </w:pPr>
    </w:p>
    <w:p w:rsidR="00B32CCC" w:rsidRPr="003E078B" w:rsidRDefault="00B32CCC" w:rsidP="003E078B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Раздел </w:t>
      </w:r>
      <w:r>
        <w:rPr>
          <w:b/>
          <w:bCs/>
          <w:sz w:val="28"/>
          <w:szCs w:val="28"/>
          <w:lang w:val="en-US" w:eastAsia="ru-RU"/>
        </w:rPr>
        <w:t>VII</w:t>
      </w:r>
    </w:p>
    <w:p w:rsidR="00B32CCC" w:rsidRPr="004B17DB" w:rsidRDefault="00B32CCC" w:rsidP="00DE4C93">
      <w:pPr>
        <w:tabs>
          <w:tab w:val="left" w:pos="360"/>
        </w:tabs>
        <w:jc w:val="center"/>
        <w:rPr>
          <w:sz w:val="28"/>
          <w:szCs w:val="28"/>
        </w:rPr>
      </w:pPr>
      <w:r w:rsidRPr="003E078B">
        <w:rPr>
          <w:b/>
          <w:bCs/>
          <w:sz w:val="28"/>
          <w:szCs w:val="28"/>
        </w:rPr>
        <w:t>Подпрограммы муниципальной программы</w:t>
      </w:r>
    </w:p>
    <w:p w:rsidR="00B32CCC" w:rsidRPr="004B17DB" w:rsidRDefault="00B32CCC" w:rsidP="00DE4C93">
      <w:pPr>
        <w:tabs>
          <w:tab w:val="left" w:pos="360"/>
        </w:tabs>
        <w:jc w:val="center"/>
        <w:rPr>
          <w:sz w:val="28"/>
          <w:szCs w:val="28"/>
        </w:rPr>
      </w:pPr>
    </w:p>
    <w:p w:rsidR="00B32CCC" w:rsidRDefault="00B32CCC" w:rsidP="004B17D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Муниципальная программа «Охрана окружающей среды» содержит следующие подпрограммы.</w:t>
      </w:r>
    </w:p>
    <w:p w:rsidR="00B32CCC" w:rsidRDefault="00B32CCC" w:rsidP="00AF469E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Подпрограмма «Регулирования качества окружающей среды, создание системы обращения с отходами».</w:t>
      </w:r>
    </w:p>
    <w:p w:rsidR="00B32CCC" w:rsidRDefault="00B32CCC" w:rsidP="000207D3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Подпрограмма «Благоустройство и озеленение населенных пунктов».</w:t>
      </w:r>
    </w:p>
    <w:p w:rsidR="00B32CCC" w:rsidRDefault="00B32CCC" w:rsidP="000207D3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Подпрограмма «Экологическое просвещение».</w:t>
      </w:r>
    </w:p>
    <w:p w:rsidR="00B32CCC" w:rsidRDefault="00B32CCC"/>
    <w:sectPr w:rsidR="00B32CCC" w:rsidSect="00863A2C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0444"/>
    <w:multiLevelType w:val="hybridMultilevel"/>
    <w:tmpl w:val="B34632FC"/>
    <w:lvl w:ilvl="0" w:tplc="64EAF94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93"/>
    <w:rsid w:val="000207D3"/>
    <w:rsid w:val="0002671B"/>
    <w:rsid w:val="00053A8A"/>
    <w:rsid w:val="0006382F"/>
    <w:rsid w:val="00065C8D"/>
    <w:rsid w:val="0007365E"/>
    <w:rsid w:val="001657F2"/>
    <w:rsid w:val="00284EEF"/>
    <w:rsid w:val="00286788"/>
    <w:rsid w:val="002E21FA"/>
    <w:rsid w:val="002F0E7A"/>
    <w:rsid w:val="00390174"/>
    <w:rsid w:val="003E078B"/>
    <w:rsid w:val="004775DC"/>
    <w:rsid w:val="004B12BC"/>
    <w:rsid w:val="004B17DB"/>
    <w:rsid w:val="004C0FAC"/>
    <w:rsid w:val="004E785B"/>
    <w:rsid w:val="005537B8"/>
    <w:rsid w:val="00587AFB"/>
    <w:rsid w:val="005A5701"/>
    <w:rsid w:val="005B4F89"/>
    <w:rsid w:val="00605E79"/>
    <w:rsid w:val="006455CD"/>
    <w:rsid w:val="00693DDA"/>
    <w:rsid w:val="006A44DA"/>
    <w:rsid w:val="006C5EBD"/>
    <w:rsid w:val="006E6FC0"/>
    <w:rsid w:val="006F5C7C"/>
    <w:rsid w:val="00727824"/>
    <w:rsid w:val="00767077"/>
    <w:rsid w:val="0079383B"/>
    <w:rsid w:val="007D05BC"/>
    <w:rsid w:val="007F6407"/>
    <w:rsid w:val="007F7C7F"/>
    <w:rsid w:val="00817140"/>
    <w:rsid w:val="008250BB"/>
    <w:rsid w:val="00853B56"/>
    <w:rsid w:val="00863A2C"/>
    <w:rsid w:val="00865749"/>
    <w:rsid w:val="00923EEC"/>
    <w:rsid w:val="009512BE"/>
    <w:rsid w:val="009B4888"/>
    <w:rsid w:val="009D1FD2"/>
    <w:rsid w:val="009E78BD"/>
    <w:rsid w:val="00A076C8"/>
    <w:rsid w:val="00A30597"/>
    <w:rsid w:val="00A43AEA"/>
    <w:rsid w:val="00A51F79"/>
    <w:rsid w:val="00A65272"/>
    <w:rsid w:val="00A653FB"/>
    <w:rsid w:val="00A956C8"/>
    <w:rsid w:val="00AC17DF"/>
    <w:rsid w:val="00AF469E"/>
    <w:rsid w:val="00B32CCC"/>
    <w:rsid w:val="00B443E6"/>
    <w:rsid w:val="00B90366"/>
    <w:rsid w:val="00BA1FE0"/>
    <w:rsid w:val="00BD7177"/>
    <w:rsid w:val="00C053C9"/>
    <w:rsid w:val="00C229B5"/>
    <w:rsid w:val="00C337A6"/>
    <w:rsid w:val="00C361BD"/>
    <w:rsid w:val="00C8558B"/>
    <w:rsid w:val="00D11273"/>
    <w:rsid w:val="00D14351"/>
    <w:rsid w:val="00D27022"/>
    <w:rsid w:val="00D420EB"/>
    <w:rsid w:val="00D6381A"/>
    <w:rsid w:val="00D64A45"/>
    <w:rsid w:val="00D82180"/>
    <w:rsid w:val="00DB55E4"/>
    <w:rsid w:val="00DE4C93"/>
    <w:rsid w:val="00DF2B83"/>
    <w:rsid w:val="00E24027"/>
    <w:rsid w:val="00E33055"/>
    <w:rsid w:val="00E71F46"/>
    <w:rsid w:val="00E96EFD"/>
    <w:rsid w:val="00EE08FA"/>
    <w:rsid w:val="00EE1025"/>
    <w:rsid w:val="00EE6117"/>
    <w:rsid w:val="00F10CD9"/>
    <w:rsid w:val="00F63DB3"/>
    <w:rsid w:val="00F84503"/>
    <w:rsid w:val="00F8730E"/>
    <w:rsid w:val="00F907A5"/>
    <w:rsid w:val="00FC2E99"/>
    <w:rsid w:val="00FD06BA"/>
    <w:rsid w:val="00FD52B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93"/>
    <w:pPr>
      <w:widowControl w:val="0"/>
      <w:suppressAutoHyphens/>
    </w:pPr>
    <w:rPr>
      <w:rFonts w:ascii="Times New Roman" w:hAnsi="Times New Roman"/>
      <w:kern w:val="2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3EEC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3EEC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NoSpacing">
    <w:name w:val="No Spacing"/>
    <w:uiPriority w:val="99"/>
    <w:qFormat/>
    <w:rsid w:val="00DE4C93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E4C93"/>
    <w:pPr>
      <w:widowControl w:val="0"/>
      <w:suppressAutoHyphens/>
      <w:autoSpaceDE w:val="0"/>
      <w:ind w:firstLine="720"/>
    </w:pPr>
    <w:rPr>
      <w:rFonts w:ascii="Arial" w:hAnsi="Arial" w:cs="Arial"/>
      <w:kern w:val="2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semiHidden/>
    <w:rsid w:val="00DE4C93"/>
    <w:rPr>
      <w:rFonts w:cs="Times New Roman"/>
      <w:color w:val="0000FF"/>
      <w:u w:val="single"/>
    </w:rPr>
  </w:style>
  <w:style w:type="paragraph" w:customStyle="1" w:styleId="stale1">
    <w:name w:val="stale1"/>
    <w:basedOn w:val="Normal"/>
    <w:uiPriority w:val="99"/>
    <w:rsid w:val="00286788"/>
    <w:pPr>
      <w:widowControl/>
      <w:suppressAutoHyphens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605E79"/>
    <w:pPr>
      <w:widowControl w:val="0"/>
      <w:suppressAutoHyphens/>
      <w:autoSpaceDE w:val="0"/>
    </w:pPr>
    <w:rPr>
      <w:rFonts w:ascii="Arial" w:hAnsi="Arial" w:cs="Arial"/>
      <w:kern w:val="2"/>
      <w:sz w:val="20"/>
      <w:szCs w:val="20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605E79"/>
    <w:rPr>
      <w:rFonts w:cs="Times New Roman"/>
    </w:rPr>
  </w:style>
  <w:style w:type="character" w:customStyle="1" w:styleId="a">
    <w:name w:val="Гипертекстовая ссылка"/>
    <w:basedOn w:val="DefaultParagraphFont"/>
    <w:uiPriority w:val="99"/>
    <w:rsid w:val="00A51F79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14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5</Pages>
  <Words>1671</Words>
  <Characters>9528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Ekolog</dc:creator>
  <cp:keywords/>
  <dc:description/>
  <cp:lastModifiedBy>ОПРСТ</cp:lastModifiedBy>
  <cp:revision>18</cp:revision>
  <cp:lastPrinted>2016-12-01T09:59:00Z</cp:lastPrinted>
  <dcterms:created xsi:type="dcterms:W3CDTF">2013-11-12T10:01:00Z</dcterms:created>
  <dcterms:modified xsi:type="dcterms:W3CDTF">2016-12-01T09:59:00Z</dcterms:modified>
</cp:coreProperties>
</file>