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85D" w:rsidRDefault="0030685D" w:rsidP="00BE509E">
      <w:pPr>
        <w:shd w:val="clear" w:color="auto" w:fill="FFFFFF" w:themeFill="background1"/>
        <w:spacing w:line="360" w:lineRule="auto"/>
        <w:jc w:val="center"/>
        <w:rPr>
          <w:b/>
          <w:sz w:val="28"/>
          <w:szCs w:val="28"/>
        </w:rPr>
      </w:pPr>
    </w:p>
    <w:p w:rsidR="0030685D" w:rsidRPr="00D722E4" w:rsidRDefault="0030685D" w:rsidP="0030685D">
      <w:pPr>
        <w:jc w:val="center"/>
        <w:rPr>
          <w:b/>
          <w:sz w:val="36"/>
        </w:rPr>
      </w:pPr>
    </w:p>
    <w:p w:rsidR="0030685D" w:rsidRPr="00D722E4" w:rsidRDefault="0030685D" w:rsidP="0030685D">
      <w:pPr>
        <w:jc w:val="center"/>
        <w:rPr>
          <w:b/>
          <w:sz w:val="36"/>
        </w:rPr>
      </w:pPr>
    </w:p>
    <w:p w:rsidR="0030685D" w:rsidRPr="00D722E4" w:rsidRDefault="0030685D" w:rsidP="0030685D">
      <w:pPr>
        <w:jc w:val="center"/>
        <w:rPr>
          <w:b/>
          <w:sz w:val="36"/>
        </w:rPr>
      </w:pPr>
    </w:p>
    <w:p w:rsidR="0030685D" w:rsidRPr="00D722E4" w:rsidRDefault="0030685D" w:rsidP="0030685D">
      <w:pPr>
        <w:jc w:val="center"/>
        <w:rPr>
          <w:b/>
          <w:sz w:val="36"/>
        </w:rPr>
      </w:pPr>
    </w:p>
    <w:p w:rsidR="0030685D" w:rsidRPr="00D722E4" w:rsidRDefault="0030685D" w:rsidP="0030685D">
      <w:pPr>
        <w:jc w:val="center"/>
        <w:rPr>
          <w:b/>
          <w:sz w:val="36"/>
        </w:rPr>
      </w:pPr>
    </w:p>
    <w:p w:rsidR="0030685D" w:rsidRPr="00D722E4" w:rsidRDefault="0030685D" w:rsidP="0030685D">
      <w:pPr>
        <w:jc w:val="center"/>
        <w:rPr>
          <w:b/>
          <w:sz w:val="36"/>
        </w:rPr>
      </w:pPr>
      <w:r>
        <w:rPr>
          <w:b/>
          <w:noProof/>
          <w:sz w:val="36"/>
        </w:rPr>
        <w:drawing>
          <wp:inline distT="0" distB="0" distL="0" distR="0">
            <wp:extent cx="1248410" cy="1375410"/>
            <wp:effectExtent l="19050" t="0" r="8890" b="0"/>
            <wp:docPr id="4" name="Рисунок 2" descr="Нижнедевицкий МР в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ижнедевицкий МР вч"/>
                    <pic:cNvPicPr>
                      <a:picLocks noChangeAspect="1" noChangeArrowheads="1"/>
                    </pic:cNvPicPr>
                  </pic:nvPicPr>
                  <pic:blipFill>
                    <a:blip r:embed="rId8" cstate="print"/>
                    <a:srcRect/>
                    <a:stretch>
                      <a:fillRect/>
                    </a:stretch>
                  </pic:blipFill>
                  <pic:spPr bwMode="auto">
                    <a:xfrm>
                      <a:off x="0" y="0"/>
                      <a:ext cx="1248410" cy="1375410"/>
                    </a:xfrm>
                    <a:prstGeom prst="rect">
                      <a:avLst/>
                    </a:prstGeom>
                    <a:noFill/>
                    <a:ln w="9525">
                      <a:noFill/>
                      <a:miter lim="800000"/>
                      <a:headEnd/>
                      <a:tailEnd/>
                    </a:ln>
                  </pic:spPr>
                </pic:pic>
              </a:graphicData>
            </a:graphic>
          </wp:inline>
        </w:drawing>
      </w:r>
    </w:p>
    <w:p w:rsidR="0030685D" w:rsidRPr="00D722E4" w:rsidRDefault="0030685D" w:rsidP="0030685D">
      <w:pPr>
        <w:jc w:val="center"/>
        <w:rPr>
          <w:b/>
          <w:sz w:val="36"/>
        </w:rPr>
      </w:pPr>
    </w:p>
    <w:p w:rsidR="0030685D" w:rsidRPr="00D722E4" w:rsidRDefault="0030685D" w:rsidP="0030685D">
      <w:pPr>
        <w:jc w:val="center"/>
        <w:rPr>
          <w:b/>
          <w:sz w:val="36"/>
        </w:rPr>
      </w:pPr>
    </w:p>
    <w:p w:rsidR="0030685D" w:rsidRPr="00D722E4" w:rsidRDefault="0030685D" w:rsidP="0030685D">
      <w:pPr>
        <w:jc w:val="center"/>
        <w:rPr>
          <w:b/>
          <w:sz w:val="36"/>
        </w:rPr>
      </w:pPr>
    </w:p>
    <w:p w:rsidR="0030685D" w:rsidRPr="00D722E4" w:rsidRDefault="0030685D" w:rsidP="0030685D">
      <w:pPr>
        <w:jc w:val="center"/>
        <w:rPr>
          <w:rFonts w:ascii="Arial Black" w:hAnsi="Arial Black"/>
          <w:b/>
          <w:sz w:val="36"/>
          <w:szCs w:val="36"/>
        </w:rPr>
      </w:pPr>
      <w:r w:rsidRPr="00D722E4">
        <w:rPr>
          <w:rFonts w:ascii="Arial Black" w:hAnsi="Arial Black"/>
          <w:b/>
          <w:sz w:val="36"/>
          <w:szCs w:val="36"/>
        </w:rPr>
        <w:t>ДОКЛАД</w:t>
      </w:r>
    </w:p>
    <w:p w:rsidR="0030685D" w:rsidRPr="00D722E4" w:rsidRDefault="0030685D" w:rsidP="0030685D">
      <w:pPr>
        <w:jc w:val="center"/>
        <w:rPr>
          <w:rFonts w:ascii="Arial Black" w:hAnsi="Arial Black"/>
          <w:b/>
          <w:sz w:val="36"/>
          <w:szCs w:val="36"/>
        </w:rPr>
      </w:pPr>
      <w:r w:rsidRPr="00D722E4">
        <w:rPr>
          <w:rFonts w:ascii="Arial Black" w:hAnsi="Arial Black"/>
          <w:b/>
          <w:sz w:val="36"/>
          <w:szCs w:val="36"/>
        </w:rPr>
        <w:t xml:space="preserve">о достигнутых значениях показателей </w:t>
      </w:r>
    </w:p>
    <w:p w:rsidR="0030685D" w:rsidRPr="00D722E4" w:rsidRDefault="0030685D" w:rsidP="0030685D">
      <w:pPr>
        <w:jc w:val="center"/>
        <w:rPr>
          <w:rFonts w:ascii="Arial Black" w:hAnsi="Arial Black"/>
          <w:b/>
          <w:sz w:val="36"/>
          <w:szCs w:val="36"/>
        </w:rPr>
      </w:pPr>
      <w:r w:rsidRPr="00D722E4">
        <w:rPr>
          <w:rFonts w:ascii="Arial Black" w:hAnsi="Arial Black"/>
          <w:b/>
          <w:sz w:val="36"/>
          <w:szCs w:val="36"/>
        </w:rPr>
        <w:t xml:space="preserve">для оценки эффективности деятельности </w:t>
      </w:r>
    </w:p>
    <w:p w:rsidR="0030685D" w:rsidRPr="00D722E4" w:rsidRDefault="0030685D" w:rsidP="0030685D">
      <w:pPr>
        <w:jc w:val="center"/>
        <w:rPr>
          <w:rFonts w:ascii="Arial Black" w:hAnsi="Arial Black"/>
          <w:b/>
          <w:sz w:val="36"/>
          <w:szCs w:val="36"/>
        </w:rPr>
      </w:pPr>
      <w:r w:rsidRPr="00D722E4">
        <w:rPr>
          <w:rFonts w:ascii="Arial Black" w:hAnsi="Arial Black"/>
          <w:b/>
          <w:sz w:val="36"/>
          <w:szCs w:val="36"/>
        </w:rPr>
        <w:t xml:space="preserve">органов местного самоуправления Нижнедевицкого муниципального района Воронежской области </w:t>
      </w:r>
    </w:p>
    <w:p w:rsidR="0030685D" w:rsidRDefault="0030685D" w:rsidP="0030685D">
      <w:pPr>
        <w:jc w:val="center"/>
        <w:rPr>
          <w:rFonts w:ascii="Arial Black" w:hAnsi="Arial Black"/>
          <w:b/>
          <w:sz w:val="36"/>
          <w:szCs w:val="36"/>
        </w:rPr>
      </w:pPr>
      <w:r>
        <w:rPr>
          <w:rFonts w:ascii="Arial Black" w:hAnsi="Arial Black"/>
          <w:b/>
          <w:sz w:val="36"/>
          <w:szCs w:val="36"/>
        </w:rPr>
        <w:t>за 202</w:t>
      </w:r>
      <w:r w:rsidR="00FB5793">
        <w:rPr>
          <w:rFonts w:ascii="Arial Black" w:hAnsi="Arial Black"/>
          <w:b/>
          <w:sz w:val="36"/>
          <w:szCs w:val="36"/>
        </w:rPr>
        <w:t>4</w:t>
      </w:r>
      <w:r w:rsidRPr="00D722E4">
        <w:rPr>
          <w:rFonts w:ascii="Arial Black" w:hAnsi="Arial Black"/>
          <w:b/>
          <w:sz w:val="36"/>
          <w:szCs w:val="36"/>
        </w:rPr>
        <w:t xml:space="preserve"> год </w:t>
      </w:r>
    </w:p>
    <w:p w:rsidR="0030685D" w:rsidRPr="00D722E4" w:rsidRDefault="0030685D" w:rsidP="0030685D">
      <w:pPr>
        <w:jc w:val="center"/>
        <w:rPr>
          <w:rFonts w:ascii="Arial Black" w:hAnsi="Arial Black"/>
          <w:b/>
          <w:sz w:val="36"/>
          <w:szCs w:val="36"/>
        </w:rPr>
      </w:pPr>
      <w:r w:rsidRPr="00D722E4">
        <w:rPr>
          <w:rFonts w:ascii="Arial Black" w:hAnsi="Arial Black"/>
          <w:b/>
          <w:sz w:val="36"/>
          <w:szCs w:val="36"/>
        </w:rPr>
        <w:t xml:space="preserve">и их планируемых </w:t>
      </w:r>
    </w:p>
    <w:p w:rsidR="0030685D" w:rsidRPr="00D722E4" w:rsidRDefault="0030685D" w:rsidP="0030685D">
      <w:pPr>
        <w:jc w:val="center"/>
        <w:rPr>
          <w:rFonts w:ascii="Arial Black" w:hAnsi="Arial Black"/>
          <w:b/>
          <w:sz w:val="36"/>
          <w:szCs w:val="36"/>
        </w:rPr>
      </w:pPr>
      <w:proofErr w:type="gramStart"/>
      <w:r w:rsidRPr="00D722E4">
        <w:rPr>
          <w:rFonts w:ascii="Arial Black" w:hAnsi="Arial Black"/>
          <w:b/>
          <w:sz w:val="36"/>
          <w:szCs w:val="36"/>
        </w:rPr>
        <w:t>значениях</w:t>
      </w:r>
      <w:proofErr w:type="gramEnd"/>
      <w:r w:rsidRPr="00D722E4">
        <w:rPr>
          <w:rFonts w:ascii="Arial Black" w:hAnsi="Arial Black"/>
          <w:b/>
          <w:sz w:val="36"/>
          <w:szCs w:val="36"/>
        </w:rPr>
        <w:t xml:space="preserve"> на 3-летний период</w:t>
      </w:r>
    </w:p>
    <w:p w:rsidR="0030685D" w:rsidRDefault="0030685D" w:rsidP="0030685D">
      <w:pPr>
        <w:jc w:val="center"/>
        <w:rPr>
          <w:b/>
          <w:sz w:val="36"/>
        </w:rPr>
      </w:pPr>
    </w:p>
    <w:p w:rsidR="0030685D" w:rsidRDefault="0030685D" w:rsidP="0030685D">
      <w:pPr>
        <w:jc w:val="center"/>
        <w:rPr>
          <w:b/>
          <w:sz w:val="36"/>
        </w:rPr>
      </w:pPr>
    </w:p>
    <w:p w:rsidR="0030685D" w:rsidRDefault="0030685D" w:rsidP="0030685D">
      <w:pPr>
        <w:jc w:val="center"/>
        <w:rPr>
          <w:b/>
          <w:sz w:val="36"/>
        </w:rPr>
      </w:pPr>
    </w:p>
    <w:p w:rsidR="0030685D" w:rsidRDefault="0030685D" w:rsidP="0030685D">
      <w:pPr>
        <w:jc w:val="center"/>
        <w:rPr>
          <w:b/>
          <w:sz w:val="36"/>
        </w:rPr>
      </w:pPr>
    </w:p>
    <w:p w:rsidR="0030685D" w:rsidRDefault="0030685D" w:rsidP="0030685D">
      <w:pPr>
        <w:jc w:val="center"/>
        <w:rPr>
          <w:b/>
          <w:sz w:val="36"/>
        </w:rPr>
      </w:pPr>
    </w:p>
    <w:p w:rsidR="0030685D" w:rsidRDefault="0030685D" w:rsidP="0030685D">
      <w:pPr>
        <w:jc w:val="center"/>
        <w:rPr>
          <w:b/>
          <w:sz w:val="36"/>
        </w:rPr>
      </w:pPr>
    </w:p>
    <w:p w:rsidR="0030685D" w:rsidRDefault="0030685D" w:rsidP="0030685D">
      <w:pPr>
        <w:jc w:val="center"/>
        <w:rPr>
          <w:b/>
          <w:sz w:val="36"/>
        </w:rPr>
      </w:pPr>
    </w:p>
    <w:p w:rsidR="0030685D" w:rsidRDefault="0030685D" w:rsidP="0030685D">
      <w:pPr>
        <w:jc w:val="center"/>
        <w:rPr>
          <w:b/>
          <w:sz w:val="36"/>
        </w:rPr>
      </w:pPr>
    </w:p>
    <w:p w:rsidR="0030685D" w:rsidRDefault="0030685D" w:rsidP="0030685D">
      <w:pPr>
        <w:jc w:val="center"/>
        <w:rPr>
          <w:b/>
          <w:sz w:val="36"/>
        </w:rPr>
      </w:pPr>
    </w:p>
    <w:p w:rsidR="0030685D" w:rsidRDefault="0030685D" w:rsidP="00BE509E">
      <w:pPr>
        <w:shd w:val="clear" w:color="auto" w:fill="FFFFFF" w:themeFill="background1"/>
        <w:spacing w:line="360" w:lineRule="auto"/>
        <w:jc w:val="center"/>
        <w:rPr>
          <w:b/>
          <w:sz w:val="28"/>
          <w:szCs w:val="28"/>
        </w:rPr>
      </w:pPr>
    </w:p>
    <w:p w:rsidR="00910775" w:rsidRPr="00D359C9" w:rsidRDefault="001B0790" w:rsidP="00BE509E">
      <w:pPr>
        <w:shd w:val="clear" w:color="auto" w:fill="FFFFFF" w:themeFill="background1"/>
        <w:spacing w:line="360" w:lineRule="auto"/>
        <w:jc w:val="center"/>
        <w:rPr>
          <w:b/>
          <w:sz w:val="28"/>
          <w:szCs w:val="28"/>
        </w:rPr>
      </w:pPr>
      <w:r w:rsidRPr="00D359C9">
        <w:rPr>
          <w:b/>
          <w:sz w:val="28"/>
          <w:szCs w:val="28"/>
        </w:rPr>
        <w:lastRenderedPageBreak/>
        <w:t>Основные результаты и направления деятельности органов местного самоуправления Нижнедевицкого муниципального района по решению вопросов местного значения и социально-экономическому развитию Нижнедевицкого муниципального района.</w:t>
      </w:r>
    </w:p>
    <w:p w:rsidR="001B0790" w:rsidRPr="00D359C9" w:rsidRDefault="001B0790" w:rsidP="005571D3">
      <w:pPr>
        <w:shd w:val="clear" w:color="auto" w:fill="FFFFFF" w:themeFill="background1"/>
        <w:spacing w:line="360" w:lineRule="auto"/>
        <w:ind w:right="-144"/>
        <w:jc w:val="both"/>
        <w:rPr>
          <w:sz w:val="28"/>
          <w:szCs w:val="28"/>
        </w:rPr>
      </w:pPr>
    </w:p>
    <w:p w:rsidR="001B0790" w:rsidRPr="00D359C9" w:rsidRDefault="001B0790" w:rsidP="005571D3">
      <w:pPr>
        <w:shd w:val="clear" w:color="auto" w:fill="FFFFFF" w:themeFill="background1"/>
        <w:spacing w:line="360" w:lineRule="auto"/>
        <w:ind w:right="-144"/>
        <w:jc w:val="center"/>
        <w:rPr>
          <w:b/>
          <w:i/>
          <w:sz w:val="28"/>
          <w:szCs w:val="28"/>
        </w:rPr>
      </w:pPr>
      <w:r w:rsidRPr="00D359C9">
        <w:rPr>
          <w:b/>
          <w:i/>
          <w:sz w:val="28"/>
          <w:szCs w:val="28"/>
        </w:rPr>
        <w:t>Общие сведения о муниципальном образовании.</w:t>
      </w:r>
    </w:p>
    <w:p w:rsidR="001B0790" w:rsidRPr="00D359C9" w:rsidRDefault="001B0790" w:rsidP="005571D3">
      <w:pPr>
        <w:shd w:val="clear" w:color="auto" w:fill="FFFFFF" w:themeFill="background1"/>
        <w:tabs>
          <w:tab w:val="left" w:pos="993"/>
        </w:tabs>
        <w:spacing w:line="360" w:lineRule="auto"/>
        <w:ind w:right="-144" w:firstLine="709"/>
        <w:jc w:val="both"/>
        <w:rPr>
          <w:sz w:val="28"/>
          <w:szCs w:val="28"/>
        </w:rPr>
      </w:pPr>
      <w:r w:rsidRPr="00D359C9">
        <w:rPr>
          <w:sz w:val="28"/>
          <w:szCs w:val="28"/>
        </w:rPr>
        <w:t>Нижнедевицкий муниципальный район расположен в северо-западной части Воронежской области и граничит (Рисунок 1)</w:t>
      </w:r>
      <w:r w:rsidR="00194E33" w:rsidRPr="00D359C9">
        <w:rPr>
          <w:sz w:val="28"/>
          <w:szCs w:val="28"/>
        </w:rPr>
        <w:t>:</w:t>
      </w:r>
      <w:r w:rsidRPr="00D359C9">
        <w:rPr>
          <w:sz w:val="28"/>
          <w:szCs w:val="28"/>
        </w:rPr>
        <w:t xml:space="preserve"> на севере - с Курской областью и Семилукским муниципальным районом; на востоке – с Хохольским и </w:t>
      </w:r>
      <w:proofErr w:type="spellStart"/>
      <w:r w:rsidRPr="00D359C9">
        <w:rPr>
          <w:sz w:val="28"/>
          <w:szCs w:val="28"/>
        </w:rPr>
        <w:t>Репьевским</w:t>
      </w:r>
      <w:proofErr w:type="spellEnd"/>
      <w:r w:rsidRPr="00D359C9">
        <w:rPr>
          <w:sz w:val="28"/>
          <w:szCs w:val="28"/>
        </w:rPr>
        <w:t xml:space="preserve"> муниципальными районами; на юге – с Белгородской областью; на западе – с Курской областью.</w:t>
      </w:r>
    </w:p>
    <w:p w:rsidR="001B0790" w:rsidRPr="00D359C9" w:rsidRDefault="001B0790" w:rsidP="005571D3">
      <w:pPr>
        <w:shd w:val="clear" w:color="auto" w:fill="FFFFFF" w:themeFill="background1"/>
        <w:tabs>
          <w:tab w:val="left" w:pos="993"/>
        </w:tabs>
        <w:ind w:right="-144" w:firstLine="709"/>
        <w:jc w:val="both"/>
        <w:rPr>
          <w:sz w:val="28"/>
          <w:szCs w:val="28"/>
        </w:rPr>
      </w:pPr>
    </w:p>
    <w:p w:rsidR="001B0790" w:rsidRPr="00D359C9" w:rsidRDefault="00CF6C9B" w:rsidP="005571D3">
      <w:pPr>
        <w:pStyle w:val="2"/>
        <w:shd w:val="clear" w:color="auto" w:fill="FFFFFF" w:themeFill="background1"/>
        <w:spacing w:before="0" w:beforeAutospacing="0" w:after="0" w:afterAutospacing="0"/>
        <w:ind w:right="-144" w:firstLine="709"/>
        <w:rPr>
          <w:sz w:val="28"/>
          <w:szCs w:val="28"/>
        </w:rPr>
      </w:pPr>
      <w:r w:rsidRPr="00D359C9">
        <w:rPr>
          <w:noProof/>
        </w:rPr>
        <w:drawing>
          <wp:inline distT="0" distB="0" distL="0" distR="0">
            <wp:extent cx="4476750" cy="3093689"/>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l="29015" t="35957" r="27623" b="23958"/>
                    <a:stretch>
                      <a:fillRect/>
                    </a:stretch>
                  </pic:blipFill>
                  <pic:spPr bwMode="auto">
                    <a:xfrm>
                      <a:off x="0" y="0"/>
                      <a:ext cx="4476750" cy="3093689"/>
                    </a:xfrm>
                    <a:prstGeom prst="rect">
                      <a:avLst/>
                    </a:prstGeom>
                    <a:noFill/>
                    <a:ln w="9525">
                      <a:noFill/>
                      <a:miter lim="800000"/>
                      <a:headEnd/>
                      <a:tailEnd/>
                    </a:ln>
                  </pic:spPr>
                </pic:pic>
              </a:graphicData>
            </a:graphic>
          </wp:inline>
        </w:drawing>
      </w:r>
    </w:p>
    <w:p w:rsidR="001B0790" w:rsidRPr="00D359C9" w:rsidRDefault="001B0790" w:rsidP="005571D3">
      <w:pPr>
        <w:pStyle w:val="2"/>
        <w:shd w:val="clear" w:color="auto" w:fill="FFFFFF" w:themeFill="background1"/>
        <w:spacing w:before="0" w:beforeAutospacing="0" w:after="0" w:afterAutospacing="0"/>
        <w:ind w:right="-144" w:firstLine="709"/>
        <w:rPr>
          <w:sz w:val="28"/>
          <w:szCs w:val="28"/>
        </w:rPr>
      </w:pPr>
    </w:p>
    <w:p w:rsidR="001B0790" w:rsidRPr="00D359C9" w:rsidRDefault="001B0790" w:rsidP="005571D3">
      <w:pPr>
        <w:pStyle w:val="2"/>
        <w:shd w:val="clear" w:color="auto" w:fill="FFFFFF" w:themeFill="background1"/>
        <w:spacing w:before="0" w:beforeAutospacing="0" w:after="0" w:afterAutospacing="0"/>
        <w:ind w:right="-144" w:firstLine="709"/>
        <w:rPr>
          <w:sz w:val="28"/>
          <w:szCs w:val="28"/>
        </w:rPr>
      </w:pPr>
    </w:p>
    <w:p w:rsidR="001B0790" w:rsidRPr="00D359C9" w:rsidRDefault="001B0790" w:rsidP="005571D3">
      <w:pPr>
        <w:shd w:val="clear" w:color="auto" w:fill="FFFFFF" w:themeFill="background1"/>
        <w:ind w:right="-144" w:firstLine="708"/>
        <w:jc w:val="both"/>
      </w:pPr>
      <w:r w:rsidRPr="00D359C9">
        <w:t xml:space="preserve">Рисунок 1 - </w:t>
      </w:r>
      <w:r w:rsidRPr="00D359C9">
        <w:rPr>
          <w:kern w:val="24"/>
        </w:rPr>
        <w:t xml:space="preserve">Расположение </w:t>
      </w:r>
      <w:r w:rsidRPr="00D359C9">
        <w:t xml:space="preserve">Нижнедевицкого </w:t>
      </w:r>
      <w:r w:rsidRPr="00D359C9">
        <w:rPr>
          <w:kern w:val="24"/>
        </w:rPr>
        <w:t>муниципального района в составе Воронежской области</w:t>
      </w:r>
    </w:p>
    <w:p w:rsidR="001B0790" w:rsidRPr="00D359C9" w:rsidRDefault="001B0790" w:rsidP="005571D3">
      <w:pPr>
        <w:shd w:val="clear" w:color="auto" w:fill="FFFFFF" w:themeFill="background1"/>
        <w:tabs>
          <w:tab w:val="left" w:pos="993"/>
        </w:tabs>
        <w:ind w:right="-144" w:firstLine="709"/>
        <w:jc w:val="both"/>
        <w:rPr>
          <w:sz w:val="28"/>
          <w:szCs w:val="28"/>
        </w:rPr>
      </w:pPr>
    </w:p>
    <w:p w:rsidR="001B0790" w:rsidRPr="00D359C9" w:rsidRDefault="00C63C74" w:rsidP="005571D3">
      <w:pPr>
        <w:shd w:val="clear" w:color="auto" w:fill="FFFFFF" w:themeFill="background1"/>
        <w:tabs>
          <w:tab w:val="left" w:pos="993"/>
        </w:tabs>
        <w:spacing w:line="360" w:lineRule="auto"/>
        <w:ind w:right="-144" w:firstLine="709"/>
        <w:jc w:val="both"/>
        <w:rPr>
          <w:sz w:val="28"/>
          <w:szCs w:val="28"/>
        </w:rPr>
      </w:pPr>
      <w:r w:rsidRPr="00D359C9">
        <w:rPr>
          <w:bCs/>
          <w:sz w:val="28"/>
          <w:szCs w:val="28"/>
        </w:rPr>
        <w:t>Территория</w:t>
      </w:r>
      <w:r w:rsidRPr="00D359C9">
        <w:rPr>
          <w:sz w:val="28"/>
          <w:szCs w:val="28"/>
        </w:rPr>
        <w:t xml:space="preserve"> </w:t>
      </w:r>
      <w:r w:rsidR="001B0790" w:rsidRPr="00D359C9">
        <w:rPr>
          <w:sz w:val="28"/>
          <w:szCs w:val="28"/>
        </w:rPr>
        <w:t xml:space="preserve">Нижнедевицкого муниципального района составляет </w:t>
      </w:r>
      <w:r w:rsidRPr="00D359C9">
        <w:rPr>
          <w:bCs/>
          <w:sz w:val="28"/>
          <w:szCs w:val="28"/>
        </w:rPr>
        <w:t>1,2 тыс.кв.км.</w:t>
      </w:r>
      <w:r w:rsidR="007C63B2">
        <w:rPr>
          <w:bCs/>
          <w:sz w:val="28"/>
          <w:szCs w:val="28"/>
        </w:rPr>
        <w:t xml:space="preserve"> </w:t>
      </w:r>
      <w:r w:rsidR="001B0790" w:rsidRPr="00D359C9">
        <w:rPr>
          <w:sz w:val="28"/>
          <w:szCs w:val="28"/>
        </w:rPr>
        <w:t xml:space="preserve">Численность </w:t>
      </w:r>
      <w:r w:rsidR="00194E33" w:rsidRPr="00D359C9">
        <w:rPr>
          <w:sz w:val="28"/>
          <w:szCs w:val="28"/>
        </w:rPr>
        <w:t xml:space="preserve">сельского </w:t>
      </w:r>
      <w:r w:rsidR="001B0790" w:rsidRPr="00D359C9">
        <w:rPr>
          <w:sz w:val="28"/>
          <w:szCs w:val="28"/>
        </w:rPr>
        <w:t>населения района по состоянию на 01.01.20</w:t>
      </w:r>
      <w:r w:rsidR="00B650B5">
        <w:rPr>
          <w:sz w:val="28"/>
          <w:szCs w:val="28"/>
        </w:rPr>
        <w:t>2</w:t>
      </w:r>
      <w:r w:rsidR="00FB5793">
        <w:rPr>
          <w:sz w:val="28"/>
          <w:szCs w:val="28"/>
        </w:rPr>
        <w:t>5</w:t>
      </w:r>
      <w:r w:rsidR="00283E21" w:rsidRPr="00D359C9">
        <w:rPr>
          <w:sz w:val="28"/>
          <w:szCs w:val="28"/>
        </w:rPr>
        <w:t xml:space="preserve"> </w:t>
      </w:r>
      <w:r w:rsidR="001B0790" w:rsidRPr="00D359C9">
        <w:rPr>
          <w:sz w:val="28"/>
          <w:szCs w:val="28"/>
        </w:rPr>
        <w:t xml:space="preserve">года составила </w:t>
      </w:r>
      <w:r w:rsidR="004C0AC9" w:rsidRPr="00D359C9">
        <w:rPr>
          <w:sz w:val="28"/>
          <w:szCs w:val="28"/>
        </w:rPr>
        <w:t>17,</w:t>
      </w:r>
      <w:r w:rsidR="00FB5793">
        <w:rPr>
          <w:sz w:val="28"/>
          <w:szCs w:val="28"/>
        </w:rPr>
        <w:t>5</w:t>
      </w:r>
      <w:r w:rsidR="001B0790" w:rsidRPr="00D359C9">
        <w:rPr>
          <w:sz w:val="28"/>
          <w:szCs w:val="28"/>
        </w:rPr>
        <w:t xml:space="preserve"> тыс. человек.</w:t>
      </w:r>
      <w:r w:rsidR="00162DAA" w:rsidRPr="00D359C9">
        <w:rPr>
          <w:sz w:val="28"/>
          <w:szCs w:val="28"/>
        </w:rPr>
        <w:t xml:space="preserve"> В экономике занято</w:t>
      </w:r>
      <w:r w:rsidR="003F2583" w:rsidRPr="00D359C9">
        <w:rPr>
          <w:sz w:val="28"/>
          <w:szCs w:val="28"/>
        </w:rPr>
        <w:t xml:space="preserve"> </w:t>
      </w:r>
      <w:r w:rsidR="005950AF" w:rsidRPr="00D359C9">
        <w:rPr>
          <w:sz w:val="28"/>
          <w:szCs w:val="28"/>
        </w:rPr>
        <w:t>8</w:t>
      </w:r>
      <w:r w:rsidR="008A0ED2" w:rsidRPr="00D359C9">
        <w:rPr>
          <w:sz w:val="28"/>
          <w:szCs w:val="28"/>
        </w:rPr>
        <w:t>,</w:t>
      </w:r>
      <w:r w:rsidR="0042242C">
        <w:rPr>
          <w:sz w:val="28"/>
          <w:szCs w:val="28"/>
        </w:rPr>
        <w:t>3</w:t>
      </w:r>
      <w:r w:rsidR="00194E33" w:rsidRPr="00D359C9">
        <w:rPr>
          <w:sz w:val="28"/>
          <w:szCs w:val="28"/>
        </w:rPr>
        <w:t xml:space="preserve"> тыс</w:t>
      </w:r>
      <w:proofErr w:type="gramStart"/>
      <w:r w:rsidR="00194E33" w:rsidRPr="00D359C9">
        <w:rPr>
          <w:sz w:val="28"/>
          <w:szCs w:val="28"/>
        </w:rPr>
        <w:t>.ч</w:t>
      </w:r>
      <w:proofErr w:type="gramEnd"/>
      <w:r w:rsidR="00194E33" w:rsidRPr="00D359C9">
        <w:rPr>
          <w:sz w:val="28"/>
          <w:szCs w:val="28"/>
        </w:rPr>
        <w:t>еловек.</w:t>
      </w:r>
      <w:r w:rsidR="007C63B2">
        <w:rPr>
          <w:sz w:val="28"/>
          <w:szCs w:val="28"/>
        </w:rPr>
        <w:t xml:space="preserve"> </w:t>
      </w:r>
      <w:r w:rsidR="001B0790" w:rsidRPr="00D359C9">
        <w:rPr>
          <w:sz w:val="28"/>
          <w:szCs w:val="28"/>
        </w:rPr>
        <w:t>На территории района расположено 15 сельских поселений, в составе которых 51 населенный пункт.</w:t>
      </w:r>
      <w:r w:rsidR="00194E33" w:rsidRPr="00D359C9">
        <w:rPr>
          <w:sz w:val="28"/>
          <w:szCs w:val="28"/>
        </w:rPr>
        <w:t xml:space="preserve"> </w:t>
      </w:r>
      <w:r w:rsidR="001B0790" w:rsidRPr="00D359C9">
        <w:rPr>
          <w:sz w:val="28"/>
          <w:szCs w:val="28"/>
        </w:rPr>
        <w:t xml:space="preserve">Административным центром района </w:t>
      </w:r>
      <w:r w:rsidR="001B0790" w:rsidRPr="00D359C9">
        <w:rPr>
          <w:sz w:val="28"/>
          <w:szCs w:val="28"/>
        </w:rPr>
        <w:lastRenderedPageBreak/>
        <w:t>являет</w:t>
      </w:r>
      <w:r w:rsidR="008962ED">
        <w:rPr>
          <w:sz w:val="28"/>
          <w:szCs w:val="28"/>
        </w:rPr>
        <w:t>ся с. Нижнедевицк, расположен</w:t>
      </w:r>
      <w:r w:rsidR="001B0790" w:rsidRPr="00D359C9">
        <w:rPr>
          <w:sz w:val="28"/>
          <w:szCs w:val="28"/>
        </w:rPr>
        <w:t xml:space="preserve"> от областного центра на расстоянии </w:t>
      </w:r>
      <w:smartTag w:uri="urn:schemas-microsoft-com:office:smarttags" w:element="metricconverter">
        <w:smartTagPr>
          <w:attr w:name="ProductID" w:val="60 км"/>
        </w:smartTagPr>
        <w:r w:rsidR="001B0790" w:rsidRPr="00D359C9">
          <w:rPr>
            <w:sz w:val="28"/>
            <w:szCs w:val="28"/>
          </w:rPr>
          <w:t>60 км</w:t>
        </w:r>
      </w:smartTag>
      <w:r w:rsidR="001B0790" w:rsidRPr="00D359C9">
        <w:rPr>
          <w:sz w:val="28"/>
          <w:szCs w:val="28"/>
        </w:rPr>
        <w:t xml:space="preserve">. Территория района состоит из земель </w:t>
      </w:r>
      <w:r w:rsidR="007C63B2">
        <w:rPr>
          <w:sz w:val="28"/>
          <w:szCs w:val="28"/>
        </w:rPr>
        <w:t xml:space="preserve">населенных пунктов, сельскохозяйственного назначения, лесного и водного фондов, а также земель промышленности, транспорта и связи. </w:t>
      </w:r>
    </w:p>
    <w:p w:rsidR="001B0790" w:rsidRPr="00D359C9" w:rsidRDefault="001B0790" w:rsidP="005571D3">
      <w:pPr>
        <w:shd w:val="clear" w:color="auto" w:fill="FFFFFF" w:themeFill="background1"/>
        <w:tabs>
          <w:tab w:val="left" w:pos="993"/>
        </w:tabs>
        <w:spacing w:line="360" w:lineRule="auto"/>
        <w:ind w:right="-144" w:firstLine="709"/>
        <w:jc w:val="both"/>
        <w:rPr>
          <w:sz w:val="28"/>
          <w:szCs w:val="28"/>
        </w:rPr>
      </w:pPr>
      <w:r w:rsidRPr="00D359C9">
        <w:rPr>
          <w:sz w:val="28"/>
          <w:szCs w:val="28"/>
        </w:rPr>
        <w:t xml:space="preserve">С востока на запад по территории района проходят: федеральная автодорога </w:t>
      </w:r>
      <w:r w:rsidR="007C63B2">
        <w:rPr>
          <w:sz w:val="28"/>
          <w:szCs w:val="28"/>
        </w:rPr>
        <w:t>Р-298</w:t>
      </w:r>
      <w:r w:rsidRPr="00D359C9">
        <w:rPr>
          <w:sz w:val="28"/>
          <w:szCs w:val="28"/>
        </w:rPr>
        <w:t xml:space="preserve"> «Воронеж-Курск», в северной части -  железная дорога Воронеж-Курск. Населенные пункты внутри района связаны между собой областными автодорогами.  По территории района проложен</w:t>
      </w:r>
      <w:r w:rsidR="00941414" w:rsidRPr="00D359C9">
        <w:rPr>
          <w:sz w:val="28"/>
          <w:szCs w:val="28"/>
        </w:rPr>
        <w:t>ы магистральные инженерные сети.</w:t>
      </w:r>
    </w:p>
    <w:p w:rsidR="00194E33" w:rsidRPr="00D359C9" w:rsidRDefault="001B0790" w:rsidP="005571D3">
      <w:pPr>
        <w:shd w:val="clear" w:color="auto" w:fill="FFFFFF" w:themeFill="background1"/>
        <w:spacing w:line="360" w:lineRule="auto"/>
        <w:ind w:right="-144" w:firstLine="720"/>
        <w:jc w:val="both"/>
        <w:rPr>
          <w:sz w:val="28"/>
          <w:szCs w:val="28"/>
        </w:rPr>
      </w:pPr>
      <w:r w:rsidRPr="00D359C9">
        <w:rPr>
          <w:sz w:val="28"/>
          <w:szCs w:val="28"/>
        </w:rPr>
        <w:t>Основное направление района – сельскохозяйствен</w:t>
      </w:r>
      <w:r w:rsidR="00194E33" w:rsidRPr="00D359C9">
        <w:rPr>
          <w:sz w:val="28"/>
          <w:szCs w:val="28"/>
        </w:rPr>
        <w:t>ное,</w:t>
      </w:r>
      <w:r w:rsidRPr="00D359C9">
        <w:rPr>
          <w:sz w:val="28"/>
          <w:szCs w:val="28"/>
        </w:rPr>
        <w:t xml:space="preserve"> </w:t>
      </w:r>
      <w:r w:rsidR="00194E33" w:rsidRPr="00D359C9">
        <w:rPr>
          <w:sz w:val="28"/>
          <w:szCs w:val="28"/>
        </w:rPr>
        <w:t xml:space="preserve">в общей площади  территории района сельскохозяйственные угодья  занимают </w:t>
      </w:r>
      <w:r w:rsidR="00FA0682">
        <w:rPr>
          <w:sz w:val="28"/>
          <w:szCs w:val="28"/>
        </w:rPr>
        <w:t>99,7</w:t>
      </w:r>
      <w:r w:rsidR="00CB36B7" w:rsidRPr="00D359C9">
        <w:rPr>
          <w:bCs/>
          <w:sz w:val="28"/>
          <w:szCs w:val="28"/>
        </w:rPr>
        <w:t xml:space="preserve"> тыс</w:t>
      </w:r>
      <w:proofErr w:type="gramStart"/>
      <w:r w:rsidR="00CB36B7" w:rsidRPr="00D359C9">
        <w:rPr>
          <w:bCs/>
          <w:sz w:val="28"/>
          <w:szCs w:val="28"/>
        </w:rPr>
        <w:t>.г</w:t>
      </w:r>
      <w:proofErr w:type="gramEnd"/>
      <w:r w:rsidR="00CB36B7" w:rsidRPr="00D359C9">
        <w:rPr>
          <w:bCs/>
          <w:sz w:val="28"/>
          <w:szCs w:val="28"/>
        </w:rPr>
        <w:t xml:space="preserve">а, из них пашни - 74,8 тыс. га. </w:t>
      </w:r>
    </w:p>
    <w:p w:rsidR="00C63C74" w:rsidRPr="00D359C9" w:rsidRDefault="00C63C74" w:rsidP="005571D3">
      <w:pPr>
        <w:shd w:val="clear" w:color="auto" w:fill="FFFFFF" w:themeFill="background1"/>
        <w:spacing w:line="360" w:lineRule="auto"/>
        <w:ind w:right="-144" w:firstLine="709"/>
        <w:jc w:val="both"/>
        <w:rPr>
          <w:sz w:val="28"/>
          <w:szCs w:val="28"/>
        </w:rPr>
      </w:pPr>
      <w:r w:rsidRPr="00D359C9">
        <w:rPr>
          <w:bCs/>
          <w:sz w:val="28"/>
          <w:szCs w:val="28"/>
        </w:rPr>
        <w:t xml:space="preserve">На территории    района </w:t>
      </w:r>
      <w:r w:rsidR="00EC6803" w:rsidRPr="00D359C9">
        <w:rPr>
          <w:bCs/>
          <w:sz w:val="28"/>
          <w:szCs w:val="28"/>
        </w:rPr>
        <w:t xml:space="preserve">   расположены: перерабатывающие  предприятия</w:t>
      </w:r>
      <w:r w:rsidRPr="00D359C9">
        <w:rPr>
          <w:bCs/>
          <w:sz w:val="28"/>
          <w:szCs w:val="28"/>
        </w:rPr>
        <w:t xml:space="preserve">  ООО «</w:t>
      </w:r>
      <w:r w:rsidR="00FB5793">
        <w:rPr>
          <w:bCs/>
          <w:sz w:val="28"/>
          <w:szCs w:val="28"/>
        </w:rPr>
        <w:t>Мирошник</w:t>
      </w:r>
      <w:r w:rsidRPr="00D359C9">
        <w:rPr>
          <w:bCs/>
          <w:sz w:val="28"/>
          <w:szCs w:val="28"/>
        </w:rPr>
        <w:t>»</w:t>
      </w:r>
      <w:r w:rsidR="00EC6803" w:rsidRPr="00D359C9">
        <w:rPr>
          <w:bCs/>
          <w:sz w:val="28"/>
          <w:szCs w:val="28"/>
        </w:rPr>
        <w:t>, ООО «</w:t>
      </w:r>
      <w:proofErr w:type="spellStart"/>
      <w:r w:rsidR="00EC6803" w:rsidRPr="00D359C9">
        <w:rPr>
          <w:bCs/>
          <w:sz w:val="28"/>
          <w:szCs w:val="28"/>
        </w:rPr>
        <w:t>Курбатовский</w:t>
      </w:r>
      <w:proofErr w:type="spellEnd"/>
      <w:r w:rsidR="00EC6803" w:rsidRPr="00D359C9">
        <w:rPr>
          <w:bCs/>
          <w:sz w:val="28"/>
          <w:szCs w:val="28"/>
        </w:rPr>
        <w:t xml:space="preserve"> хлеб», ООО «</w:t>
      </w:r>
      <w:proofErr w:type="spellStart"/>
      <w:r w:rsidR="00EC6803" w:rsidRPr="00D359C9">
        <w:rPr>
          <w:bCs/>
          <w:sz w:val="28"/>
          <w:szCs w:val="28"/>
        </w:rPr>
        <w:t>Курбатовский</w:t>
      </w:r>
      <w:proofErr w:type="spellEnd"/>
      <w:r w:rsidR="00EC6803" w:rsidRPr="00D359C9">
        <w:rPr>
          <w:bCs/>
          <w:sz w:val="28"/>
          <w:szCs w:val="28"/>
        </w:rPr>
        <w:t xml:space="preserve"> мельник», </w:t>
      </w:r>
      <w:r w:rsidR="00941414" w:rsidRPr="00D359C9">
        <w:rPr>
          <w:bCs/>
          <w:sz w:val="28"/>
          <w:szCs w:val="28"/>
        </w:rPr>
        <w:t>ООО «</w:t>
      </w:r>
      <w:r w:rsidR="004C0AC9" w:rsidRPr="00D359C9">
        <w:rPr>
          <w:bCs/>
          <w:sz w:val="28"/>
          <w:szCs w:val="28"/>
        </w:rPr>
        <w:t>ВЕГА</w:t>
      </w:r>
      <w:r w:rsidR="00941414" w:rsidRPr="00D359C9">
        <w:rPr>
          <w:bCs/>
          <w:sz w:val="28"/>
          <w:szCs w:val="28"/>
        </w:rPr>
        <w:t>»</w:t>
      </w:r>
      <w:r w:rsidR="00EC6803" w:rsidRPr="00D359C9">
        <w:rPr>
          <w:bCs/>
          <w:sz w:val="28"/>
          <w:szCs w:val="28"/>
        </w:rPr>
        <w:t>;</w:t>
      </w:r>
      <w:r w:rsidRPr="00D359C9">
        <w:rPr>
          <w:bCs/>
          <w:sz w:val="28"/>
          <w:szCs w:val="28"/>
        </w:rPr>
        <w:t xml:space="preserve"> автотранспортное предприятие ООО «Нижнедевицкое АТП», </w:t>
      </w:r>
      <w:r w:rsidR="000E01FA">
        <w:rPr>
          <w:bCs/>
          <w:sz w:val="28"/>
          <w:szCs w:val="28"/>
        </w:rPr>
        <w:t>одно предприятие</w:t>
      </w:r>
      <w:r w:rsidRPr="00D359C9">
        <w:rPr>
          <w:bCs/>
          <w:sz w:val="28"/>
          <w:szCs w:val="28"/>
        </w:rPr>
        <w:t xml:space="preserve"> жилищно-коммунального   хозяйства -</w:t>
      </w:r>
      <w:r w:rsidR="0005402E">
        <w:rPr>
          <w:bCs/>
          <w:sz w:val="28"/>
          <w:szCs w:val="28"/>
        </w:rPr>
        <w:t xml:space="preserve"> </w:t>
      </w:r>
      <w:r w:rsidR="00FB5793">
        <w:rPr>
          <w:bCs/>
          <w:sz w:val="28"/>
          <w:szCs w:val="28"/>
        </w:rPr>
        <w:t xml:space="preserve"> МУП</w:t>
      </w:r>
      <w:r w:rsidRPr="00D359C9">
        <w:rPr>
          <w:bCs/>
          <w:sz w:val="28"/>
          <w:szCs w:val="28"/>
        </w:rPr>
        <w:t xml:space="preserve">   «Нижнедевицк».  По территории района проходит железная дорога, имеется  2 ж/</w:t>
      </w:r>
      <w:proofErr w:type="spellStart"/>
      <w:r w:rsidRPr="00D359C9">
        <w:rPr>
          <w:bCs/>
          <w:sz w:val="28"/>
          <w:szCs w:val="28"/>
        </w:rPr>
        <w:t>д</w:t>
      </w:r>
      <w:proofErr w:type="spellEnd"/>
      <w:r w:rsidRPr="00D359C9">
        <w:rPr>
          <w:bCs/>
          <w:sz w:val="28"/>
          <w:szCs w:val="28"/>
        </w:rPr>
        <w:t xml:space="preserve"> станции. В районе имеются запасы</w:t>
      </w:r>
      <w:r w:rsidR="00AC3426" w:rsidRPr="00D359C9">
        <w:rPr>
          <w:bCs/>
          <w:sz w:val="28"/>
          <w:szCs w:val="28"/>
        </w:rPr>
        <w:t xml:space="preserve"> мела,</w:t>
      </w:r>
      <w:r w:rsidRPr="00D359C9">
        <w:rPr>
          <w:bCs/>
          <w:sz w:val="28"/>
          <w:szCs w:val="28"/>
        </w:rPr>
        <w:t xml:space="preserve"> глины и песка. </w:t>
      </w:r>
    </w:p>
    <w:p w:rsidR="00F81F67" w:rsidRPr="00D359C9" w:rsidRDefault="001B0790" w:rsidP="005571D3">
      <w:pPr>
        <w:spacing w:line="360" w:lineRule="auto"/>
        <w:ind w:right="-144" w:firstLine="709"/>
        <w:jc w:val="both"/>
        <w:rPr>
          <w:sz w:val="28"/>
          <w:szCs w:val="28"/>
        </w:rPr>
      </w:pPr>
      <w:proofErr w:type="gramStart"/>
      <w:r w:rsidRPr="00D359C9">
        <w:rPr>
          <w:sz w:val="28"/>
          <w:szCs w:val="28"/>
        </w:rPr>
        <w:t>Район имеет разветвленную сеть учрежд</w:t>
      </w:r>
      <w:r w:rsidR="00194E33" w:rsidRPr="00D359C9">
        <w:rPr>
          <w:sz w:val="28"/>
          <w:szCs w:val="28"/>
        </w:rPr>
        <w:t>ений соц</w:t>
      </w:r>
      <w:r w:rsidR="0042242C">
        <w:rPr>
          <w:sz w:val="28"/>
          <w:szCs w:val="28"/>
        </w:rPr>
        <w:t>иально-культурной сферы: районная</w:t>
      </w:r>
      <w:r w:rsidR="00194E33" w:rsidRPr="00D359C9">
        <w:rPr>
          <w:sz w:val="28"/>
          <w:szCs w:val="28"/>
        </w:rPr>
        <w:t xml:space="preserve"> больни</w:t>
      </w:r>
      <w:r w:rsidR="0099782F" w:rsidRPr="00D359C9">
        <w:rPr>
          <w:sz w:val="28"/>
          <w:szCs w:val="28"/>
        </w:rPr>
        <w:t>ц</w:t>
      </w:r>
      <w:r w:rsidR="00FB5793">
        <w:rPr>
          <w:sz w:val="28"/>
          <w:szCs w:val="28"/>
        </w:rPr>
        <w:t xml:space="preserve">а, которая </w:t>
      </w:r>
      <w:r w:rsidR="0042242C" w:rsidRPr="00CA181F">
        <w:rPr>
          <w:sz w:val="28"/>
          <w:szCs w:val="28"/>
        </w:rPr>
        <w:t>представлен</w:t>
      </w:r>
      <w:r w:rsidR="0042242C">
        <w:rPr>
          <w:sz w:val="28"/>
          <w:szCs w:val="28"/>
        </w:rPr>
        <w:t>а</w:t>
      </w:r>
      <w:r w:rsidR="0042242C" w:rsidRPr="00CA181F">
        <w:rPr>
          <w:sz w:val="28"/>
          <w:szCs w:val="28"/>
        </w:rPr>
        <w:t xml:space="preserve"> круглосуточным стационаром, поликлиникой</w:t>
      </w:r>
      <w:r w:rsidR="0099782F" w:rsidRPr="00D359C9">
        <w:rPr>
          <w:sz w:val="28"/>
          <w:szCs w:val="28"/>
          <w:shd w:val="clear" w:color="auto" w:fill="FFFFFF" w:themeFill="background1"/>
        </w:rPr>
        <w:t xml:space="preserve">,  </w:t>
      </w:r>
      <w:r w:rsidR="0042242C">
        <w:rPr>
          <w:sz w:val="28"/>
          <w:szCs w:val="28"/>
          <w:shd w:val="clear" w:color="auto" w:fill="FFFFFF" w:themeFill="background1"/>
        </w:rPr>
        <w:t xml:space="preserve"> а также  пятью </w:t>
      </w:r>
      <w:r w:rsidR="0099782F" w:rsidRPr="00D359C9">
        <w:rPr>
          <w:sz w:val="28"/>
          <w:szCs w:val="28"/>
          <w:shd w:val="clear" w:color="auto" w:fill="FFFFFF" w:themeFill="background1"/>
        </w:rPr>
        <w:t>врачебны</w:t>
      </w:r>
      <w:r w:rsidR="0042242C">
        <w:rPr>
          <w:sz w:val="28"/>
          <w:szCs w:val="28"/>
          <w:shd w:val="clear" w:color="auto" w:fill="FFFFFF" w:themeFill="background1"/>
        </w:rPr>
        <w:t>ми</w:t>
      </w:r>
      <w:r w:rsidR="0099782F" w:rsidRPr="00D359C9">
        <w:rPr>
          <w:sz w:val="28"/>
          <w:szCs w:val="28"/>
          <w:shd w:val="clear" w:color="auto" w:fill="FFFFFF" w:themeFill="background1"/>
        </w:rPr>
        <w:t xml:space="preserve"> амбулатори</w:t>
      </w:r>
      <w:r w:rsidR="0042242C">
        <w:rPr>
          <w:sz w:val="28"/>
          <w:szCs w:val="28"/>
          <w:shd w:val="clear" w:color="auto" w:fill="FFFFFF" w:themeFill="background1"/>
        </w:rPr>
        <w:t>ями</w:t>
      </w:r>
      <w:r w:rsidR="0099782F" w:rsidRPr="00D359C9">
        <w:rPr>
          <w:sz w:val="28"/>
          <w:szCs w:val="28"/>
          <w:shd w:val="clear" w:color="auto" w:fill="FFFFFF" w:themeFill="background1"/>
        </w:rPr>
        <w:t>, 15</w:t>
      </w:r>
      <w:r w:rsidR="0042242C">
        <w:rPr>
          <w:sz w:val="28"/>
          <w:szCs w:val="28"/>
          <w:shd w:val="clear" w:color="auto" w:fill="FFFFFF" w:themeFill="background1"/>
        </w:rPr>
        <w:t xml:space="preserve"> </w:t>
      </w:r>
      <w:proofErr w:type="spellStart"/>
      <w:r w:rsidR="0042242C">
        <w:rPr>
          <w:sz w:val="28"/>
          <w:szCs w:val="28"/>
          <w:shd w:val="clear" w:color="auto" w:fill="FFFFFF" w:themeFill="background1"/>
        </w:rPr>
        <w:t>ФАПами</w:t>
      </w:r>
      <w:proofErr w:type="spellEnd"/>
      <w:r w:rsidR="0042242C">
        <w:rPr>
          <w:sz w:val="28"/>
          <w:szCs w:val="28"/>
          <w:shd w:val="clear" w:color="auto" w:fill="FFFFFF" w:themeFill="background1"/>
        </w:rPr>
        <w:t xml:space="preserve"> и одним </w:t>
      </w:r>
      <w:r w:rsidR="0042242C" w:rsidRPr="00CA181F">
        <w:rPr>
          <w:sz w:val="28"/>
          <w:szCs w:val="28"/>
        </w:rPr>
        <w:t>п</w:t>
      </w:r>
      <w:r w:rsidR="0042242C">
        <w:rPr>
          <w:sz w:val="28"/>
          <w:szCs w:val="28"/>
        </w:rPr>
        <w:t xml:space="preserve">ередвижным фельдшерско-акушерским пунктом; </w:t>
      </w:r>
      <w:r w:rsidR="00335A02">
        <w:rPr>
          <w:sz w:val="28"/>
          <w:szCs w:val="28"/>
        </w:rPr>
        <w:t>9</w:t>
      </w:r>
      <w:r w:rsidR="004B0075" w:rsidRPr="00D359C9">
        <w:rPr>
          <w:bCs/>
          <w:sz w:val="28"/>
          <w:szCs w:val="28"/>
          <w:shd w:val="clear" w:color="auto" w:fill="FFFFFF" w:themeFill="background1"/>
        </w:rPr>
        <w:t xml:space="preserve">  общеобраз</w:t>
      </w:r>
      <w:r w:rsidR="005950AF" w:rsidRPr="00D359C9">
        <w:rPr>
          <w:bCs/>
          <w:sz w:val="28"/>
          <w:szCs w:val="28"/>
          <w:shd w:val="clear" w:color="auto" w:fill="FFFFFF" w:themeFill="background1"/>
        </w:rPr>
        <w:t xml:space="preserve">овательных  школ, </w:t>
      </w:r>
      <w:r w:rsidR="0005402E">
        <w:rPr>
          <w:bCs/>
          <w:sz w:val="28"/>
          <w:szCs w:val="28"/>
          <w:shd w:val="clear" w:color="auto" w:fill="FFFFFF" w:themeFill="background1"/>
        </w:rPr>
        <w:t xml:space="preserve"> в том числе </w:t>
      </w:r>
      <w:r w:rsidR="00FB5793">
        <w:rPr>
          <w:bCs/>
          <w:sz w:val="28"/>
          <w:szCs w:val="28"/>
          <w:shd w:val="clear" w:color="auto" w:fill="FFFFFF" w:themeFill="background1"/>
        </w:rPr>
        <w:t>8</w:t>
      </w:r>
      <w:r w:rsidR="004B0075" w:rsidRPr="00D359C9">
        <w:rPr>
          <w:bCs/>
          <w:sz w:val="28"/>
          <w:szCs w:val="28"/>
          <w:shd w:val="clear" w:color="auto" w:fill="FFFFFF" w:themeFill="background1"/>
        </w:rPr>
        <w:t xml:space="preserve"> со структурными подразделениями дошкольного образования</w:t>
      </w:r>
      <w:r w:rsidR="00F81F67" w:rsidRPr="00D359C9">
        <w:rPr>
          <w:sz w:val="28"/>
          <w:szCs w:val="28"/>
          <w:shd w:val="clear" w:color="auto" w:fill="FFFFFF" w:themeFill="background1"/>
        </w:rPr>
        <w:t xml:space="preserve">, </w:t>
      </w:r>
      <w:r w:rsidR="00FB5793" w:rsidRPr="00FB5793">
        <w:rPr>
          <w:sz w:val="28"/>
          <w:szCs w:val="28"/>
          <w:shd w:val="clear" w:color="auto" w:fill="FFFFFF" w:themeFill="background1"/>
        </w:rPr>
        <w:t>1</w:t>
      </w:r>
      <w:r w:rsidR="004B0075" w:rsidRPr="00FB5793">
        <w:rPr>
          <w:sz w:val="28"/>
          <w:szCs w:val="28"/>
          <w:shd w:val="clear" w:color="auto" w:fill="FFFFFF" w:themeFill="background1"/>
        </w:rPr>
        <w:t xml:space="preserve"> учреждени</w:t>
      </w:r>
      <w:r w:rsidR="00FB5793">
        <w:rPr>
          <w:sz w:val="28"/>
          <w:szCs w:val="28"/>
          <w:shd w:val="clear" w:color="auto" w:fill="FFFFFF" w:themeFill="background1"/>
        </w:rPr>
        <w:t>е</w:t>
      </w:r>
      <w:r w:rsidR="008E26E8">
        <w:rPr>
          <w:sz w:val="28"/>
          <w:szCs w:val="28"/>
        </w:rPr>
        <w:t xml:space="preserve"> дошкольного образования, имеющее</w:t>
      </w:r>
      <w:r w:rsidR="004B0075" w:rsidRPr="00FB5793">
        <w:rPr>
          <w:sz w:val="28"/>
          <w:szCs w:val="28"/>
        </w:rPr>
        <w:t xml:space="preserve"> статус юридического лица</w:t>
      </w:r>
      <w:r w:rsidR="004B0075" w:rsidRPr="00D359C9">
        <w:rPr>
          <w:sz w:val="28"/>
          <w:szCs w:val="28"/>
        </w:rPr>
        <w:t xml:space="preserve">, </w:t>
      </w:r>
      <w:r w:rsidR="004B0075" w:rsidRPr="00D359C9">
        <w:rPr>
          <w:bCs/>
          <w:sz w:val="28"/>
          <w:szCs w:val="28"/>
        </w:rPr>
        <w:t>3  учреждения дополнительного образования</w:t>
      </w:r>
      <w:r w:rsidR="00D534E8" w:rsidRPr="00D359C9">
        <w:rPr>
          <w:sz w:val="28"/>
          <w:szCs w:val="28"/>
        </w:rPr>
        <w:t xml:space="preserve">, </w:t>
      </w:r>
      <w:r w:rsidR="005950AF" w:rsidRPr="00D359C9">
        <w:rPr>
          <w:sz w:val="28"/>
          <w:szCs w:val="28"/>
        </w:rPr>
        <w:t xml:space="preserve"> 1</w:t>
      </w:r>
      <w:r w:rsidR="005C2371" w:rsidRPr="00D359C9">
        <w:rPr>
          <w:sz w:val="28"/>
          <w:szCs w:val="28"/>
        </w:rPr>
        <w:t>8</w:t>
      </w:r>
      <w:r w:rsidR="00F81F67" w:rsidRPr="00D359C9">
        <w:rPr>
          <w:sz w:val="28"/>
          <w:szCs w:val="28"/>
        </w:rPr>
        <w:t xml:space="preserve"> </w:t>
      </w:r>
      <w:proofErr w:type="spellStart"/>
      <w:r w:rsidR="00F81F67" w:rsidRPr="00D359C9">
        <w:rPr>
          <w:sz w:val="28"/>
          <w:szCs w:val="28"/>
        </w:rPr>
        <w:t>культурно-досуговых</w:t>
      </w:r>
      <w:proofErr w:type="spellEnd"/>
      <w:r w:rsidR="00F81F67" w:rsidRPr="00D359C9">
        <w:rPr>
          <w:sz w:val="28"/>
          <w:szCs w:val="28"/>
        </w:rPr>
        <w:t xml:space="preserve"> учреждений и </w:t>
      </w:r>
      <w:r w:rsidR="004B0075" w:rsidRPr="00D359C9">
        <w:rPr>
          <w:sz w:val="28"/>
          <w:szCs w:val="28"/>
        </w:rPr>
        <w:t>1</w:t>
      </w:r>
      <w:r w:rsidR="00B650B5">
        <w:rPr>
          <w:sz w:val="28"/>
          <w:szCs w:val="28"/>
        </w:rPr>
        <w:t>7</w:t>
      </w:r>
      <w:r w:rsidR="00194E33" w:rsidRPr="00D359C9">
        <w:rPr>
          <w:sz w:val="28"/>
          <w:szCs w:val="28"/>
        </w:rPr>
        <w:t xml:space="preserve"> биб</w:t>
      </w:r>
      <w:r w:rsidR="002B2751" w:rsidRPr="00D359C9">
        <w:rPr>
          <w:sz w:val="28"/>
          <w:szCs w:val="28"/>
        </w:rPr>
        <w:t>лиотек</w:t>
      </w:r>
      <w:r w:rsidR="002D210C" w:rsidRPr="00D359C9">
        <w:rPr>
          <w:sz w:val="28"/>
          <w:szCs w:val="28"/>
        </w:rPr>
        <w:t>.</w:t>
      </w:r>
      <w:proofErr w:type="gramEnd"/>
    </w:p>
    <w:p w:rsidR="00DF5754" w:rsidRPr="00D359C9" w:rsidRDefault="00DF5754" w:rsidP="005571D3">
      <w:pPr>
        <w:shd w:val="clear" w:color="auto" w:fill="FFFFFF" w:themeFill="background1"/>
        <w:spacing w:line="360" w:lineRule="auto"/>
        <w:ind w:right="-144" w:firstLine="851"/>
        <w:jc w:val="both"/>
        <w:rPr>
          <w:rFonts w:cstheme="minorHAnsi"/>
          <w:sz w:val="28"/>
          <w:szCs w:val="28"/>
        </w:rPr>
      </w:pPr>
      <w:proofErr w:type="gramStart"/>
      <w:r w:rsidRPr="00D359C9">
        <w:rPr>
          <w:rFonts w:cstheme="minorHAnsi"/>
          <w:sz w:val="28"/>
          <w:szCs w:val="28"/>
        </w:rPr>
        <w:t xml:space="preserve">Стратегия социально-экономического развития Нижнедевицкого муниципального района Воронежской области  на период до 2035 года </w:t>
      </w:r>
      <w:r w:rsidRPr="00D359C9">
        <w:rPr>
          <w:rFonts w:cstheme="minorHAnsi"/>
          <w:sz w:val="28"/>
          <w:szCs w:val="28"/>
        </w:rPr>
        <w:lastRenderedPageBreak/>
        <w:t xml:space="preserve">разработана в </w:t>
      </w:r>
      <w:r w:rsidRPr="00D359C9">
        <w:rPr>
          <w:sz w:val="28"/>
          <w:szCs w:val="28"/>
        </w:rPr>
        <w:t xml:space="preserve"> соответствии с федеральным законом 172-ФЗ «О стратегическом планировании в Российской Федерации», </w:t>
      </w:r>
      <w:hyperlink r:id="rId10" w:history="1">
        <w:r w:rsidRPr="00D359C9">
          <w:rPr>
            <w:rStyle w:val="ad"/>
            <w:color w:val="000000" w:themeColor="text1"/>
            <w:sz w:val="28"/>
            <w:szCs w:val="28"/>
          </w:rPr>
          <w:t>приказом департамента экономического развития Воронежской области от 21 декабря 2016 г. № 51-13-09/179-О "Об утверждении методических рекомендаций по разработке стратегии социально-экономического развития муниципального района (городского округа) Воронежской области"</w:t>
        </w:r>
      </w:hyperlink>
      <w:r w:rsidRPr="00D359C9">
        <w:rPr>
          <w:sz w:val="28"/>
          <w:szCs w:val="28"/>
        </w:rPr>
        <w:t xml:space="preserve"> </w:t>
      </w:r>
      <w:r w:rsidRPr="00D359C9">
        <w:rPr>
          <w:rFonts w:cstheme="minorHAnsi"/>
          <w:sz w:val="28"/>
          <w:szCs w:val="28"/>
        </w:rPr>
        <w:t>и утверждена решением Совета народных депутатов</w:t>
      </w:r>
      <w:proofErr w:type="gramEnd"/>
      <w:r w:rsidRPr="00D359C9">
        <w:rPr>
          <w:rFonts w:cstheme="minorHAnsi"/>
          <w:sz w:val="28"/>
          <w:szCs w:val="28"/>
        </w:rPr>
        <w:t xml:space="preserve"> Нижнедевицкого муниципального района Воронежской области № 88 от 25.12.2018г. </w:t>
      </w:r>
    </w:p>
    <w:p w:rsidR="00DF5754" w:rsidRPr="00D359C9" w:rsidRDefault="00DF5754" w:rsidP="005571D3">
      <w:pPr>
        <w:shd w:val="clear" w:color="auto" w:fill="FFFFFF" w:themeFill="background1"/>
        <w:spacing w:line="360" w:lineRule="auto"/>
        <w:ind w:right="-144" w:firstLine="708"/>
        <w:jc w:val="both"/>
        <w:rPr>
          <w:sz w:val="28"/>
          <w:szCs w:val="28"/>
        </w:rPr>
      </w:pPr>
      <w:r w:rsidRPr="00D359C9">
        <w:rPr>
          <w:sz w:val="28"/>
          <w:szCs w:val="28"/>
        </w:rPr>
        <w:t xml:space="preserve">В целях эффективной реализации Стратегии разработан и утвержден постановлением администрации Нижнедевицкого муниципального района Воронежской </w:t>
      </w:r>
      <w:r w:rsidR="00FB5793">
        <w:rPr>
          <w:sz w:val="28"/>
          <w:szCs w:val="28"/>
        </w:rPr>
        <w:t xml:space="preserve">области № 1001 от 28.12.2018 </w:t>
      </w:r>
      <w:r w:rsidR="008962ED">
        <w:rPr>
          <w:sz w:val="28"/>
          <w:szCs w:val="28"/>
        </w:rPr>
        <w:t xml:space="preserve"> п</w:t>
      </w:r>
      <w:r w:rsidRPr="00D359C9">
        <w:rPr>
          <w:sz w:val="28"/>
          <w:szCs w:val="28"/>
        </w:rPr>
        <w:t>лан мероприятий по реализации стратегии социально-экономического развития Нижнедевицкого муниципального района Воронежской</w:t>
      </w:r>
      <w:r w:rsidR="0005402E">
        <w:rPr>
          <w:sz w:val="28"/>
          <w:szCs w:val="28"/>
        </w:rPr>
        <w:t xml:space="preserve"> области на период до 2035 года, который в</w:t>
      </w:r>
      <w:r w:rsidRPr="00D359C9">
        <w:rPr>
          <w:sz w:val="28"/>
          <w:szCs w:val="28"/>
        </w:rPr>
        <w:t xml:space="preserve"> </w:t>
      </w:r>
      <w:r w:rsidR="0005402E">
        <w:rPr>
          <w:sz w:val="28"/>
          <w:szCs w:val="28"/>
        </w:rPr>
        <w:t>202</w:t>
      </w:r>
      <w:r w:rsidR="00FB5793">
        <w:rPr>
          <w:sz w:val="28"/>
          <w:szCs w:val="28"/>
        </w:rPr>
        <w:t>4</w:t>
      </w:r>
      <w:r w:rsidRPr="00D359C9">
        <w:rPr>
          <w:sz w:val="28"/>
          <w:szCs w:val="28"/>
        </w:rPr>
        <w:t xml:space="preserve"> году  был реализован эффективно.</w:t>
      </w:r>
    </w:p>
    <w:p w:rsidR="00DF5754" w:rsidRPr="00D359C9" w:rsidRDefault="00A45C89" w:rsidP="005571D3">
      <w:pPr>
        <w:pStyle w:val="a3"/>
        <w:shd w:val="clear" w:color="auto" w:fill="FFFFFF" w:themeFill="background1"/>
        <w:spacing w:line="360" w:lineRule="auto"/>
        <w:ind w:right="-144" w:firstLine="709"/>
        <w:jc w:val="both"/>
        <w:rPr>
          <w:sz w:val="28"/>
          <w:szCs w:val="28"/>
        </w:rPr>
      </w:pPr>
      <w:r w:rsidRPr="00D359C9">
        <w:rPr>
          <w:sz w:val="28"/>
          <w:szCs w:val="28"/>
        </w:rPr>
        <w:t>Генеральная стратегическая цель социально-экономического развития Нижнедевицкого муниципального района на период до 2035 года - п</w:t>
      </w:r>
      <w:r w:rsidRPr="00D359C9">
        <w:rPr>
          <w:bCs/>
          <w:sz w:val="28"/>
          <w:szCs w:val="28"/>
        </w:rPr>
        <w:t>овышение комфортности среды проживания на основе создания благоприятных условий для развития конкурентоспособного агропромышленного производства,</w:t>
      </w:r>
      <w:r w:rsidRPr="00D359C9">
        <w:rPr>
          <w:sz w:val="28"/>
          <w:szCs w:val="28"/>
        </w:rPr>
        <w:t xml:space="preserve"> </w:t>
      </w:r>
      <w:r w:rsidRPr="00D359C9">
        <w:rPr>
          <w:bCs/>
          <w:sz w:val="28"/>
          <w:szCs w:val="28"/>
        </w:rPr>
        <w:t>сохранения экологии и модернизации транспортной и инженерной инфраструктуры</w:t>
      </w:r>
      <w:r w:rsidRPr="00D359C9">
        <w:rPr>
          <w:sz w:val="28"/>
          <w:szCs w:val="28"/>
        </w:rPr>
        <w:t>.</w:t>
      </w:r>
    </w:p>
    <w:p w:rsidR="00DF5754" w:rsidRPr="00D359C9" w:rsidRDefault="00A45C89" w:rsidP="005571D3">
      <w:pPr>
        <w:pStyle w:val="a3"/>
        <w:shd w:val="clear" w:color="auto" w:fill="FFFFFF" w:themeFill="background1"/>
        <w:spacing w:line="360" w:lineRule="auto"/>
        <w:ind w:right="-144" w:firstLine="709"/>
        <w:jc w:val="both"/>
        <w:rPr>
          <w:sz w:val="28"/>
          <w:szCs w:val="28"/>
        </w:rPr>
      </w:pPr>
      <w:r w:rsidRPr="00D359C9">
        <w:rPr>
          <w:sz w:val="28"/>
          <w:szCs w:val="28"/>
        </w:rPr>
        <w:t xml:space="preserve">Для обеспечения постоянного и устойчивого повышения уровня и качества жизни населения муниципального района до 2035 года  в документе отражена реализация данных приоритетов путем повышения уровня материального благосостояния, улучшения состояния здоровья, расширения доступности образования, возможностей для духовного и физического развития личности, доступности жилья и комфортных условий проживания, улучшения качества окружающей среды. </w:t>
      </w:r>
    </w:p>
    <w:p w:rsidR="00DF5754" w:rsidRPr="00D359C9" w:rsidRDefault="00DF5754" w:rsidP="005571D3">
      <w:pPr>
        <w:pStyle w:val="a3"/>
        <w:shd w:val="clear" w:color="auto" w:fill="FFFFFF" w:themeFill="background1"/>
        <w:spacing w:line="360" w:lineRule="auto"/>
        <w:ind w:right="-144" w:firstLine="709"/>
        <w:jc w:val="both"/>
        <w:rPr>
          <w:sz w:val="28"/>
          <w:szCs w:val="28"/>
        </w:rPr>
      </w:pPr>
      <w:r w:rsidRPr="00D359C9">
        <w:rPr>
          <w:sz w:val="28"/>
          <w:szCs w:val="28"/>
        </w:rPr>
        <w:t xml:space="preserve">В целях повышения эффективности бюджетных расходов, а также перехода с 2014 года к программной структуре расходов бюджета муниципального района и программно-целевому управлению все расходы </w:t>
      </w:r>
      <w:r w:rsidRPr="00D359C9">
        <w:rPr>
          <w:sz w:val="28"/>
          <w:szCs w:val="28"/>
        </w:rPr>
        <w:lastRenderedPageBreak/>
        <w:t>консолидированного бюджета муниципал</w:t>
      </w:r>
      <w:r w:rsidR="0005402E">
        <w:rPr>
          <w:sz w:val="28"/>
          <w:szCs w:val="28"/>
        </w:rPr>
        <w:t xml:space="preserve">ьного района отражены в рамках </w:t>
      </w:r>
      <w:r w:rsidRPr="00D359C9">
        <w:rPr>
          <w:sz w:val="28"/>
          <w:szCs w:val="28"/>
        </w:rPr>
        <w:t xml:space="preserve">муниципальных программ Нижнедевицкого муниципального района. </w:t>
      </w:r>
    </w:p>
    <w:p w:rsidR="00FB5793" w:rsidRPr="00FB5793" w:rsidRDefault="00FB5793" w:rsidP="005571D3">
      <w:pPr>
        <w:spacing w:line="360" w:lineRule="auto"/>
        <w:ind w:right="-144" w:firstLine="709"/>
        <w:jc w:val="both"/>
        <w:rPr>
          <w:sz w:val="28"/>
          <w:szCs w:val="28"/>
        </w:rPr>
      </w:pPr>
      <w:r w:rsidRPr="00FB5793">
        <w:rPr>
          <w:sz w:val="28"/>
          <w:szCs w:val="28"/>
        </w:rPr>
        <w:t>За 2024 год профинансировано и реализовано 11 муниципальных программ муниципального района. Общий объем финансирования за 2024 год составил 797,3 млн. рублей (или 97,9 % к плану), из них средства федерального бюджета- 33,7 млн. рублей (или 100 % к плану), средства областного бюджета- 397,8  млн. рублей (или 99,4 % к плану), средства местного бюджета- 346,6 млн. рублей (или</w:t>
      </w:r>
      <w:r>
        <w:rPr>
          <w:sz w:val="28"/>
          <w:szCs w:val="28"/>
        </w:rPr>
        <w:t xml:space="preserve"> </w:t>
      </w:r>
      <w:r w:rsidRPr="00FB5793">
        <w:rPr>
          <w:sz w:val="28"/>
          <w:szCs w:val="28"/>
        </w:rPr>
        <w:t>95,9</w:t>
      </w:r>
      <w:r>
        <w:rPr>
          <w:sz w:val="28"/>
          <w:szCs w:val="28"/>
        </w:rPr>
        <w:t xml:space="preserve"> %</w:t>
      </w:r>
      <w:r w:rsidRPr="00FB5793">
        <w:rPr>
          <w:sz w:val="28"/>
          <w:szCs w:val="28"/>
        </w:rPr>
        <w:t xml:space="preserve"> к плану).</w:t>
      </w:r>
      <w:r>
        <w:rPr>
          <w:sz w:val="28"/>
          <w:szCs w:val="28"/>
        </w:rPr>
        <w:t xml:space="preserve"> </w:t>
      </w:r>
      <w:r w:rsidRPr="00FB5793">
        <w:rPr>
          <w:sz w:val="28"/>
          <w:szCs w:val="28"/>
        </w:rPr>
        <w:t xml:space="preserve">Все бюджетные средства, выделенные на реализацию муниципальных  программ, были использованы по целевому направлению в полном объеме. Плановые значения целевых показателей муниципальных программ совпадают с фактически </w:t>
      </w:r>
      <w:proofErr w:type="gramStart"/>
      <w:r w:rsidRPr="00FB5793">
        <w:rPr>
          <w:sz w:val="28"/>
          <w:szCs w:val="28"/>
        </w:rPr>
        <w:t>достигнутыми</w:t>
      </w:r>
      <w:proofErr w:type="gramEnd"/>
      <w:r w:rsidRPr="00FB5793">
        <w:rPr>
          <w:sz w:val="28"/>
          <w:szCs w:val="28"/>
        </w:rPr>
        <w:t>.</w:t>
      </w:r>
    </w:p>
    <w:p w:rsidR="0005402E" w:rsidRPr="0005402E" w:rsidRDefault="00FB5793" w:rsidP="005571D3">
      <w:pPr>
        <w:spacing w:line="360" w:lineRule="auto"/>
        <w:ind w:right="-144" w:firstLine="709"/>
        <w:jc w:val="both"/>
        <w:rPr>
          <w:sz w:val="28"/>
          <w:szCs w:val="28"/>
        </w:rPr>
      </w:pPr>
      <w:r w:rsidRPr="00FB5793">
        <w:rPr>
          <w:sz w:val="28"/>
          <w:szCs w:val="28"/>
        </w:rPr>
        <w:t xml:space="preserve"> В 2024 году Нижнедевицкий муниципальный район участвовал в 14 государственных программах Воронежской области.</w:t>
      </w:r>
    </w:p>
    <w:p w:rsidR="00B650B5" w:rsidRDefault="00A45C89" w:rsidP="005571D3">
      <w:pPr>
        <w:shd w:val="clear" w:color="auto" w:fill="FFFFFF" w:themeFill="background1"/>
        <w:spacing w:line="360" w:lineRule="auto"/>
        <w:ind w:right="-144" w:firstLine="709"/>
        <w:jc w:val="both"/>
        <w:rPr>
          <w:sz w:val="28"/>
          <w:szCs w:val="28"/>
        </w:rPr>
      </w:pPr>
      <w:r w:rsidRPr="00D359C9">
        <w:rPr>
          <w:sz w:val="28"/>
          <w:szCs w:val="28"/>
        </w:rPr>
        <w:t xml:space="preserve">Поскольку основой жизнеобеспечения человека служит экономика, то источником повышения качества жизни должно стать создание в районе эффективной и социально-ориентированной экономики. Перспективными направлениями экономики района должны стать: развитие коммунальной инфраструктуры, развитие перерабатывающей промышленности, в том числе на базе КФХ, ориентированной на производство эко </w:t>
      </w:r>
      <w:r w:rsidR="00B650B5">
        <w:rPr>
          <w:sz w:val="28"/>
          <w:szCs w:val="28"/>
        </w:rPr>
        <w:t>–</w:t>
      </w:r>
      <w:r w:rsidRPr="00D359C9">
        <w:rPr>
          <w:sz w:val="28"/>
          <w:szCs w:val="28"/>
        </w:rPr>
        <w:t xml:space="preserve"> продукции</w:t>
      </w:r>
      <w:r w:rsidR="00B650B5">
        <w:rPr>
          <w:sz w:val="28"/>
          <w:szCs w:val="28"/>
        </w:rPr>
        <w:t>.</w:t>
      </w:r>
    </w:p>
    <w:p w:rsidR="00A45C89" w:rsidRDefault="00A45C89" w:rsidP="005571D3">
      <w:pPr>
        <w:shd w:val="clear" w:color="auto" w:fill="FFFFFF" w:themeFill="background1"/>
        <w:spacing w:line="360" w:lineRule="auto"/>
        <w:ind w:right="-144" w:firstLine="709"/>
        <w:jc w:val="both"/>
        <w:rPr>
          <w:sz w:val="28"/>
          <w:szCs w:val="28"/>
        </w:rPr>
      </w:pPr>
      <w:r w:rsidRPr="00D359C9">
        <w:rPr>
          <w:sz w:val="28"/>
          <w:szCs w:val="28"/>
        </w:rPr>
        <w:t>Для обеспечения качества жизни и здоровья населения, необходимо поддержание благоприятного состояния окружающей среды, охрана природных ресурсов и рациональное их использование, обеспечение экологической безопасности на территории муниципального района.</w:t>
      </w:r>
    </w:p>
    <w:p w:rsidR="008F0A46" w:rsidRPr="00D359C9" w:rsidRDefault="008F0A46" w:rsidP="005571D3">
      <w:pPr>
        <w:shd w:val="clear" w:color="auto" w:fill="FFFFFF" w:themeFill="background1"/>
        <w:spacing w:line="360" w:lineRule="auto"/>
        <w:ind w:right="-144" w:firstLine="720"/>
        <w:jc w:val="both"/>
        <w:rPr>
          <w:color w:val="FF0000"/>
        </w:rPr>
      </w:pPr>
    </w:p>
    <w:p w:rsidR="008F0A46" w:rsidRPr="00D359C9" w:rsidRDefault="008F0A46" w:rsidP="005571D3">
      <w:pPr>
        <w:shd w:val="clear" w:color="auto" w:fill="FFFFFF" w:themeFill="background1"/>
        <w:tabs>
          <w:tab w:val="left" w:pos="360"/>
        </w:tabs>
        <w:spacing w:line="360" w:lineRule="auto"/>
        <w:ind w:right="-144"/>
        <w:jc w:val="center"/>
        <w:rPr>
          <w:sz w:val="28"/>
          <w:szCs w:val="28"/>
        </w:rPr>
      </w:pPr>
      <w:r w:rsidRPr="00D359C9">
        <w:rPr>
          <w:sz w:val="28"/>
          <w:szCs w:val="28"/>
        </w:rPr>
        <w:t>1. Экономическое развитие.</w:t>
      </w:r>
    </w:p>
    <w:p w:rsidR="00322A90" w:rsidRPr="00D359C9" w:rsidRDefault="008F0A46" w:rsidP="005571D3">
      <w:pPr>
        <w:shd w:val="clear" w:color="auto" w:fill="FFFFFF" w:themeFill="background1"/>
        <w:spacing w:line="360" w:lineRule="auto"/>
        <w:ind w:right="-144" w:firstLine="720"/>
        <w:jc w:val="both"/>
        <w:rPr>
          <w:sz w:val="28"/>
          <w:szCs w:val="28"/>
        </w:rPr>
      </w:pPr>
      <w:r w:rsidRPr="00D359C9">
        <w:rPr>
          <w:b/>
          <w:i/>
          <w:sz w:val="28"/>
          <w:szCs w:val="28"/>
        </w:rPr>
        <w:t>Малый и средний бизнес.</w:t>
      </w:r>
      <w:r w:rsidRPr="00D359C9">
        <w:rPr>
          <w:sz w:val="28"/>
          <w:szCs w:val="28"/>
        </w:rPr>
        <w:t xml:space="preserve"> </w:t>
      </w:r>
      <w:r w:rsidR="00556D72" w:rsidRPr="00D359C9">
        <w:rPr>
          <w:sz w:val="28"/>
          <w:szCs w:val="28"/>
        </w:rPr>
        <w:t xml:space="preserve">Малое и среднее предпринимательство - неотъемлемый элемент современной системы хозяйствования, основа формирования среднего класса - гаранта политической стабильности социально ориентированной рыночной экономики. </w:t>
      </w:r>
      <w:r w:rsidRPr="00D359C9">
        <w:rPr>
          <w:sz w:val="28"/>
          <w:szCs w:val="28"/>
        </w:rPr>
        <w:t xml:space="preserve">Развитие малого и </w:t>
      </w:r>
      <w:r w:rsidRPr="00D359C9">
        <w:rPr>
          <w:sz w:val="28"/>
          <w:szCs w:val="28"/>
        </w:rPr>
        <w:lastRenderedPageBreak/>
        <w:t>среднего бизнеса  является необходимым инструментом решения проблем занятости, снижения социальной напряженности, обеспечения социально-экономического ра</w:t>
      </w:r>
      <w:r w:rsidR="00DF5754" w:rsidRPr="00D359C9">
        <w:rPr>
          <w:sz w:val="28"/>
          <w:szCs w:val="28"/>
        </w:rPr>
        <w:t xml:space="preserve">звития территорий. </w:t>
      </w:r>
      <w:r w:rsidR="00DF5754" w:rsidRPr="00875A54">
        <w:rPr>
          <w:sz w:val="28"/>
          <w:szCs w:val="28"/>
          <w:shd w:val="clear" w:color="auto" w:fill="FFFFFF" w:themeFill="background1"/>
        </w:rPr>
        <w:t>На 01.01.202</w:t>
      </w:r>
      <w:r w:rsidR="00FB5793" w:rsidRPr="00875A54">
        <w:rPr>
          <w:sz w:val="28"/>
          <w:szCs w:val="28"/>
          <w:shd w:val="clear" w:color="auto" w:fill="FFFFFF" w:themeFill="background1"/>
        </w:rPr>
        <w:t>5</w:t>
      </w:r>
      <w:r w:rsidR="00556D72" w:rsidRPr="00875A54">
        <w:rPr>
          <w:sz w:val="28"/>
          <w:szCs w:val="28"/>
          <w:shd w:val="clear" w:color="auto" w:fill="FFFFFF" w:themeFill="background1"/>
        </w:rPr>
        <w:t>г</w:t>
      </w:r>
      <w:r w:rsidRPr="00875A54">
        <w:rPr>
          <w:sz w:val="28"/>
          <w:szCs w:val="28"/>
          <w:shd w:val="clear" w:color="auto" w:fill="FFFFFF" w:themeFill="background1"/>
        </w:rPr>
        <w:t>. осуществляли деятельнос</w:t>
      </w:r>
      <w:r w:rsidR="00C468BB" w:rsidRPr="00875A54">
        <w:rPr>
          <w:sz w:val="28"/>
          <w:szCs w:val="28"/>
          <w:shd w:val="clear" w:color="auto" w:fill="FFFFFF" w:themeFill="background1"/>
        </w:rPr>
        <w:t xml:space="preserve">ть </w:t>
      </w:r>
      <w:r w:rsidR="00875A54" w:rsidRPr="00875A54">
        <w:rPr>
          <w:sz w:val="28"/>
          <w:szCs w:val="28"/>
          <w:shd w:val="clear" w:color="auto" w:fill="FFFFFF" w:themeFill="background1"/>
        </w:rPr>
        <w:t>300</w:t>
      </w:r>
      <w:r w:rsidRPr="00875A54">
        <w:rPr>
          <w:sz w:val="28"/>
          <w:szCs w:val="28"/>
          <w:shd w:val="clear" w:color="auto" w:fill="FFFFFF" w:themeFill="background1"/>
        </w:rPr>
        <w:t xml:space="preserve"> индивидуальных предпринимател</w:t>
      </w:r>
      <w:r w:rsidR="00E902CB" w:rsidRPr="00875A54">
        <w:rPr>
          <w:sz w:val="28"/>
          <w:szCs w:val="28"/>
          <w:shd w:val="clear" w:color="auto" w:fill="FFFFFF" w:themeFill="background1"/>
        </w:rPr>
        <w:t>ей</w:t>
      </w:r>
      <w:r w:rsidRPr="00875A54">
        <w:rPr>
          <w:sz w:val="28"/>
          <w:szCs w:val="28"/>
          <w:shd w:val="clear" w:color="auto" w:fill="FFFFFF" w:themeFill="background1"/>
        </w:rPr>
        <w:t xml:space="preserve">, </w:t>
      </w:r>
      <w:r w:rsidR="00875A54" w:rsidRPr="00875A54">
        <w:rPr>
          <w:sz w:val="28"/>
          <w:szCs w:val="28"/>
          <w:shd w:val="clear" w:color="auto" w:fill="FFFFFF" w:themeFill="background1"/>
        </w:rPr>
        <w:t>9</w:t>
      </w:r>
      <w:r w:rsidR="00C55AFB" w:rsidRPr="00875A54">
        <w:rPr>
          <w:sz w:val="28"/>
          <w:szCs w:val="28"/>
          <w:shd w:val="clear" w:color="auto" w:fill="FFFFFF" w:themeFill="background1"/>
        </w:rPr>
        <w:t xml:space="preserve"> малых и средних </w:t>
      </w:r>
      <w:r w:rsidRPr="00875A54">
        <w:rPr>
          <w:sz w:val="28"/>
          <w:szCs w:val="28"/>
          <w:shd w:val="clear" w:color="auto" w:fill="FFFFFF" w:themeFill="background1"/>
        </w:rPr>
        <w:t>предприяти</w:t>
      </w:r>
      <w:r w:rsidR="00C55AFB" w:rsidRPr="00875A54">
        <w:rPr>
          <w:sz w:val="28"/>
          <w:szCs w:val="28"/>
          <w:shd w:val="clear" w:color="auto" w:fill="FFFFFF" w:themeFill="background1"/>
        </w:rPr>
        <w:t>й</w:t>
      </w:r>
      <w:r w:rsidR="00842DED" w:rsidRPr="00875A54">
        <w:rPr>
          <w:sz w:val="28"/>
          <w:szCs w:val="28"/>
          <w:shd w:val="clear" w:color="auto" w:fill="FFFFFF" w:themeFill="background1"/>
        </w:rPr>
        <w:t xml:space="preserve">, а также </w:t>
      </w:r>
      <w:r w:rsidR="008962ED" w:rsidRPr="00875A54">
        <w:rPr>
          <w:sz w:val="28"/>
          <w:szCs w:val="28"/>
          <w:shd w:val="clear" w:color="auto" w:fill="FFFFFF" w:themeFill="background1"/>
        </w:rPr>
        <w:t>4</w:t>
      </w:r>
      <w:r w:rsidR="00875A54" w:rsidRPr="00875A54">
        <w:rPr>
          <w:sz w:val="28"/>
          <w:szCs w:val="28"/>
          <w:shd w:val="clear" w:color="auto" w:fill="FFFFFF" w:themeFill="background1"/>
        </w:rPr>
        <w:t>3</w:t>
      </w:r>
      <w:r w:rsidR="00842DED" w:rsidRPr="00875A54">
        <w:rPr>
          <w:sz w:val="28"/>
          <w:szCs w:val="28"/>
          <w:shd w:val="clear" w:color="auto" w:fill="FFFFFF" w:themeFill="background1"/>
        </w:rPr>
        <w:t xml:space="preserve"> микропредприяти</w:t>
      </w:r>
      <w:r w:rsidR="00E902CB" w:rsidRPr="00875A54">
        <w:rPr>
          <w:sz w:val="28"/>
          <w:szCs w:val="28"/>
          <w:shd w:val="clear" w:color="auto" w:fill="FFFFFF" w:themeFill="background1"/>
        </w:rPr>
        <w:t>я</w:t>
      </w:r>
      <w:r w:rsidRPr="00875A54">
        <w:rPr>
          <w:sz w:val="28"/>
          <w:szCs w:val="28"/>
          <w:shd w:val="clear" w:color="auto" w:fill="FFFFFF" w:themeFill="background1"/>
        </w:rPr>
        <w:t xml:space="preserve">. </w:t>
      </w:r>
      <w:r w:rsidR="009B7703" w:rsidRPr="00875A54">
        <w:rPr>
          <w:sz w:val="28"/>
          <w:szCs w:val="28"/>
          <w:shd w:val="clear" w:color="auto" w:fill="FFFFFF" w:themeFill="background1"/>
        </w:rPr>
        <w:t xml:space="preserve">Основная сфера </w:t>
      </w:r>
      <w:r w:rsidR="00322A90" w:rsidRPr="00875A54">
        <w:rPr>
          <w:sz w:val="28"/>
          <w:szCs w:val="28"/>
          <w:shd w:val="clear" w:color="auto" w:fill="FFFFFF" w:themeFill="background1"/>
        </w:rPr>
        <w:t xml:space="preserve"> деятельности  </w:t>
      </w:r>
      <w:r w:rsidR="009B7703" w:rsidRPr="00875A54">
        <w:rPr>
          <w:sz w:val="28"/>
          <w:szCs w:val="28"/>
          <w:shd w:val="clear" w:color="auto" w:fill="FFFFFF" w:themeFill="background1"/>
        </w:rPr>
        <w:t xml:space="preserve"> малых</w:t>
      </w:r>
      <w:r w:rsidR="00842DED" w:rsidRPr="00875A54">
        <w:rPr>
          <w:sz w:val="28"/>
          <w:szCs w:val="28"/>
          <w:shd w:val="clear" w:color="auto" w:fill="FFFFFF" w:themeFill="background1"/>
        </w:rPr>
        <w:t xml:space="preserve"> (включая микро)</w:t>
      </w:r>
      <w:r w:rsidR="009B7703" w:rsidRPr="00875A54">
        <w:rPr>
          <w:sz w:val="28"/>
          <w:szCs w:val="28"/>
          <w:shd w:val="clear" w:color="auto" w:fill="FFFFFF" w:themeFill="background1"/>
        </w:rPr>
        <w:t xml:space="preserve"> и средних предприятий</w:t>
      </w:r>
      <w:r w:rsidR="009B7703" w:rsidRPr="00D359C9">
        <w:rPr>
          <w:sz w:val="28"/>
          <w:szCs w:val="28"/>
        </w:rPr>
        <w:t xml:space="preserve"> </w:t>
      </w:r>
      <w:r w:rsidR="00322A90" w:rsidRPr="00D359C9">
        <w:rPr>
          <w:sz w:val="28"/>
          <w:szCs w:val="28"/>
        </w:rPr>
        <w:t xml:space="preserve">представлена тремя отраслями: сельское хозяйство; розничная торговля и общественное питание; транспорт, строительство и сфера услуг. </w:t>
      </w:r>
    </w:p>
    <w:p w:rsidR="00322A90" w:rsidRPr="00D359C9" w:rsidRDefault="003C2596" w:rsidP="005571D3">
      <w:pPr>
        <w:shd w:val="clear" w:color="auto" w:fill="FFFFFF" w:themeFill="background1"/>
        <w:spacing w:line="360" w:lineRule="auto"/>
        <w:ind w:right="-144" w:firstLine="426"/>
        <w:jc w:val="both"/>
        <w:rPr>
          <w:sz w:val="28"/>
          <w:szCs w:val="28"/>
        </w:rPr>
      </w:pPr>
      <w:r w:rsidRPr="00D359C9">
        <w:rPr>
          <w:noProof/>
          <w:sz w:val="28"/>
          <w:szCs w:val="28"/>
        </w:rPr>
        <w:drawing>
          <wp:inline distT="0" distB="0" distL="0" distR="0">
            <wp:extent cx="5562600" cy="2114550"/>
            <wp:effectExtent l="0" t="0" r="0" b="0"/>
            <wp:docPr id="19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22"/>
      </w:tblGrid>
      <w:tr w:rsidR="003C2596" w:rsidRPr="00D359C9" w:rsidTr="002E015E">
        <w:trPr>
          <w:trHeight w:val="510"/>
        </w:trPr>
        <w:tc>
          <w:tcPr>
            <w:tcW w:w="8222" w:type="dxa"/>
          </w:tcPr>
          <w:p w:rsidR="003C2596" w:rsidRPr="00D359C9" w:rsidRDefault="003C2596" w:rsidP="005571D3">
            <w:pPr>
              <w:shd w:val="clear" w:color="auto" w:fill="FFFFFF" w:themeFill="background1"/>
              <w:spacing w:line="360" w:lineRule="auto"/>
              <w:ind w:right="-144"/>
              <w:jc w:val="both"/>
              <w:rPr>
                <w:i/>
                <w:sz w:val="28"/>
                <w:szCs w:val="28"/>
              </w:rPr>
            </w:pPr>
            <w:r w:rsidRPr="00D359C9">
              <w:rPr>
                <w:i/>
                <w:sz w:val="28"/>
                <w:szCs w:val="28"/>
              </w:rPr>
              <w:t>Структура объектов малого и среднего предпринимательства</w:t>
            </w:r>
          </w:p>
        </w:tc>
      </w:tr>
    </w:tbl>
    <w:p w:rsidR="003C2596" w:rsidRPr="00D359C9" w:rsidRDefault="003C2596" w:rsidP="005571D3">
      <w:pPr>
        <w:shd w:val="clear" w:color="auto" w:fill="FFFFFF" w:themeFill="background1"/>
        <w:spacing w:line="360" w:lineRule="auto"/>
        <w:ind w:right="-144" w:firstLine="426"/>
        <w:jc w:val="both"/>
        <w:rPr>
          <w:sz w:val="28"/>
          <w:szCs w:val="28"/>
        </w:rPr>
      </w:pPr>
    </w:p>
    <w:p w:rsidR="008F0A46" w:rsidRPr="00D359C9" w:rsidRDefault="00842DED" w:rsidP="005571D3">
      <w:pPr>
        <w:shd w:val="clear" w:color="auto" w:fill="FFFFFF" w:themeFill="background1"/>
        <w:spacing w:line="360" w:lineRule="auto"/>
        <w:ind w:right="-144" w:firstLine="708"/>
        <w:jc w:val="both"/>
        <w:rPr>
          <w:sz w:val="28"/>
          <w:szCs w:val="28"/>
        </w:rPr>
      </w:pPr>
      <w:r w:rsidRPr="00D359C9">
        <w:rPr>
          <w:sz w:val="28"/>
          <w:szCs w:val="28"/>
        </w:rPr>
        <w:t xml:space="preserve">Число </w:t>
      </w:r>
      <w:r w:rsidR="008F0A46" w:rsidRPr="00D359C9">
        <w:rPr>
          <w:sz w:val="28"/>
          <w:szCs w:val="28"/>
        </w:rPr>
        <w:t xml:space="preserve"> субъектов малого и среднего предпринимат</w:t>
      </w:r>
      <w:r w:rsidR="008E26E8">
        <w:rPr>
          <w:sz w:val="28"/>
          <w:szCs w:val="28"/>
        </w:rPr>
        <w:t xml:space="preserve">ельства  в расчете  на 10 тыс. </w:t>
      </w:r>
      <w:r w:rsidR="008F0A46" w:rsidRPr="00D359C9">
        <w:rPr>
          <w:sz w:val="28"/>
          <w:szCs w:val="28"/>
        </w:rPr>
        <w:t>человек населения  по факту отчетного 20</w:t>
      </w:r>
      <w:r w:rsidR="0020711D" w:rsidRPr="00D359C9">
        <w:rPr>
          <w:sz w:val="28"/>
          <w:szCs w:val="28"/>
        </w:rPr>
        <w:t>2</w:t>
      </w:r>
      <w:r w:rsidR="00875A54">
        <w:rPr>
          <w:sz w:val="28"/>
          <w:szCs w:val="28"/>
        </w:rPr>
        <w:t>4</w:t>
      </w:r>
      <w:r w:rsidRPr="00D359C9">
        <w:rPr>
          <w:sz w:val="28"/>
          <w:szCs w:val="28"/>
        </w:rPr>
        <w:t xml:space="preserve"> года составило </w:t>
      </w:r>
      <w:r w:rsidR="00875A54">
        <w:rPr>
          <w:sz w:val="28"/>
          <w:szCs w:val="28"/>
        </w:rPr>
        <w:t>201,01</w:t>
      </w:r>
      <w:r w:rsidR="00ED732A" w:rsidRPr="00D359C9">
        <w:rPr>
          <w:sz w:val="28"/>
          <w:szCs w:val="28"/>
        </w:rPr>
        <w:t xml:space="preserve"> единиц.</w:t>
      </w:r>
    </w:p>
    <w:p w:rsidR="008F0A46" w:rsidRPr="00D359C9" w:rsidRDefault="008F0A46" w:rsidP="005571D3">
      <w:pPr>
        <w:shd w:val="clear" w:color="auto" w:fill="FFFFFF" w:themeFill="background1"/>
        <w:spacing w:line="360" w:lineRule="auto"/>
        <w:ind w:right="-144"/>
        <w:jc w:val="both"/>
        <w:rPr>
          <w:sz w:val="28"/>
          <w:szCs w:val="28"/>
        </w:rPr>
      </w:pPr>
      <w:r w:rsidRPr="00D359C9">
        <w:rPr>
          <w:sz w:val="28"/>
          <w:szCs w:val="28"/>
        </w:rPr>
        <w:t xml:space="preserve"> </w:t>
      </w:r>
      <w:r w:rsidRPr="00D359C9">
        <w:rPr>
          <w:sz w:val="28"/>
          <w:szCs w:val="28"/>
        </w:rPr>
        <w:tab/>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по итогам 20</w:t>
      </w:r>
      <w:r w:rsidR="00A92A25" w:rsidRPr="00D359C9">
        <w:rPr>
          <w:sz w:val="28"/>
          <w:szCs w:val="28"/>
        </w:rPr>
        <w:t>2</w:t>
      </w:r>
      <w:r w:rsidR="00875A54">
        <w:rPr>
          <w:sz w:val="28"/>
          <w:szCs w:val="28"/>
        </w:rPr>
        <w:t>4</w:t>
      </w:r>
      <w:r w:rsidR="00C468BB" w:rsidRPr="00D359C9">
        <w:rPr>
          <w:sz w:val="28"/>
          <w:szCs w:val="28"/>
        </w:rPr>
        <w:t xml:space="preserve"> года составила  </w:t>
      </w:r>
      <w:r w:rsidR="00305C4E">
        <w:rPr>
          <w:sz w:val="28"/>
          <w:szCs w:val="28"/>
        </w:rPr>
        <w:t>19,6</w:t>
      </w:r>
      <w:r w:rsidRPr="00D359C9">
        <w:rPr>
          <w:sz w:val="28"/>
          <w:szCs w:val="28"/>
        </w:rPr>
        <w:t xml:space="preserve"> %. Среднесписочная численность работников малых</w:t>
      </w:r>
      <w:r w:rsidR="00842DED" w:rsidRPr="00D359C9">
        <w:rPr>
          <w:sz w:val="28"/>
          <w:szCs w:val="28"/>
        </w:rPr>
        <w:t xml:space="preserve"> (включая микро)</w:t>
      </w:r>
      <w:r w:rsidRPr="00D359C9">
        <w:rPr>
          <w:sz w:val="28"/>
          <w:szCs w:val="28"/>
        </w:rPr>
        <w:t xml:space="preserve"> в  </w:t>
      </w:r>
      <w:r w:rsidRPr="008962ED">
        <w:rPr>
          <w:sz w:val="28"/>
          <w:szCs w:val="28"/>
        </w:rPr>
        <w:t>20</w:t>
      </w:r>
      <w:r w:rsidR="00A92A25" w:rsidRPr="008962ED">
        <w:rPr>
          <w:sz w:val="28"/>
          <w:szCs w:val="28"/>
        </w:rPr>
        <w:t>2</w:t>
      </w:r>
      <w:r w:rsidR="00875A54">
        <w:rPr>
          <w:sz w:val="28"/>
          <w:szCs w:val="28"/>
        </w:rPr>
        <w:t>4</w:t>
      </w:r>
      <w:r w:rsidR="00842DED" w:rsidRPr="008962ED">
        <w:rPr>
          <w:sz w:val="28"/>
          <w:szCs w:val="28"/>
        </w:rPr>
        <w:t xml:space="preserve"> году составила</w:t>
      </w:r>
      <w:r w:rsidR="00842DED" w:rsidRPr="00D359C9">
        <w:rPr>
          <w:sz w:val="28"/>
          <w:szCs w:val="28"/>
        </w:rPr>
        <w:t xml:space="preserve">  </w:t>
      </w:r>
      <w:r w:rsidRPr="00D359C9">
        <w:rPr>
          <w:sz w:val="28"/>
          <w:szCs w:val="28"/>
        </w:rPr>
        <w:t xml:space="preserve"> </w:t>
      </w:r>
      <w:r w:rsidR="00875A54">
        <w:rPr>
          <w:sz w:val="28"/>
          <w:szCs w:val="28"/>
        </w:rPr>
        <w:t>3</w:t>
      </w:r>
      <w:r w:rsidR="008962ED">
        <w:rPr>
          <w:sz w:val="28"/>
          <w:szCs w:val="28"/>
        </w:rPr>
        <w:t xml:space="preserve">90 </w:t>
      </w:r>
      <w:r w:rsidRPr="00D359C9">
        <w:rPr>
          <w:sz w:val="28"/>
          <w:szCs w:val="28"/>
        </w:rPr>
        <w:t>челов</w:t>
      </w:r>
      <w:r w:rsidR="00C468BB" w:rsidRPr="00D359C9">
        <w:rPr>
          <w:sz w:val="28"/>
          <w:szCs w:val="28"/>
        </w:rPr>
        <w:t xml:space="preserve">ек, а  средних предприятий - </w:t>
      </w:r>
      <w:r w:rsidR="00875A54">
        <w:rPr>
          <w:sz w:val="28"/>
          <w:szCs w:val="28"/>
        </w:rPr>
        <w:t>109</w:t>
      </w:r>
      <w:r w:rsidRPr="00D359C9">
        <w:rPr>
          <w:sz w:val="28"/>
          <w:szCs w:val="28"/>
        </w:rPr>
        <w:t xml:space="preserve">  человек.</w:t>
      </w:r>
    </w:p>
    <w:p w:rsidR="008F0A46" w:rsidRPr="00D359C9" w:rsidRDefault="00B55F65" w:rsidP="005571D3">
      <w:pPr>
        <w:shd w:val="clear" w:color="auto" w:fill="FFFFFF" w:themeFill="background1"/>
        <w:spacing w:line="360" w:lineRule="auto"/>
        <w:ind w:right="-144" w:firstLine="567"/>
        <w:jc w:val="both"/>
        <w:rPr>
          <w:sz w:val="28"/>
          <w:szCs w:val="28"/>
        </w:rPr>
      </w:pPr>
      <w:r w:rsidRPr="00D359C9">
        <w:rPr>
          <w:noProof/>
        </w:rPr>
        <w:t xml:space="preserve"> </w:t>
      </w:r>
      <w:r w:rsidR="008F0A46" w:rsidRPr="00D359C9">
        <w:rPr>
          <w:sz w:val="28"/>
          <w:szCs w:val="28"/>
        </w:rPr>
        <w:t>В районе проводится работа, направленная на создание условий для развития малого и среднего предпринимательства и достижение планируемых значений показателей эффективности.</w:t>
      </w:r>
    </w:p>
    <w:p w:rsidR="00E34CE7" w:rsidRPr="00D359C9" w:rsidRDefault="008F0A46" w:rsidP="005571D3">
      <w:pPr>
        <w:shd w:val="clear" w:color="auto" w:fill="FFFFFF" w:themeFill="background1"/>
        <w:spacing w:line="360" w:lineRule="auto"/>
        <w:ind w:right="-144" w:firstLine="708"/>
        <w:jc w:val="both"/>
        <w:rPr>
          <w:sz w:val="28"/>
          <w:szCs w:val="28"/>
        </w:rPr>
      </w:pPr>
      <w:r w:rsidRPr="00D359C9">
        <w:rPr>
          <w:sz w:val="28"/>
          <w:szCs w:val="28"/>
        </w:rPr>
        <w:lastRenderedPageBreak/>
        <w:t>Создан и работает  Координационный Совет по развитию малого бизнеса Нижнедевицкого  района.  В соответствии с Положением  о Координационном совете  ежеквартально проводятся заседания Совета, на которых обсуждаются актуальные вопросы развития и деятельности малого бизнеса на территори</w:t>
      </w:r>
      <w:r w:rsidR="00CB06CB" w:rsidRPr="00D359C9">
        <w:rPr>
          <w:sz w:val="28"/>
          <w:szCs w:val="28"/>
        </w:rPr>
        <w:t>и муниципального района.  В 20</w:t>
      </w:r>
      <w:r w:rsidR="005C1BA8" w:rsidRPr="00D359C9">
        <w:rPr>
          <w:sz w:val="28"/>
          <w:szCs w:val="28"/>
        </w:rPr>
        <w:t>2</w:t>
      </w:r>
      <w:r w:rsidR="00875A54">
        <w:rPr>
          <w:sz w:val="28"/>
          <w:szCs w:val="28"/>
        </w:rPr>
        <w:t>4</w:t>
      </w:r>
      <w:r w:rsidRPr="00D359C9">
        <w:rPr>
          <w:sz w:val="28"/>
          <w:szCs w:val="28"/>
        </w:rPr>
        <w:t xml:space="preserve">  году было проведено 4 заседания  районного Координационного Совета по развитию малого бизнеса. </w:t>
      </w:r>
      <w:r w:rsidR="00CB06CB" w:rsidRPr="00D359C9">
        <w:rPr>
          <w:sz w:val="28"/>
          <w:szCs w:val="28"/>
        </w:rPr>
        <w:t>В районе функционирует Филиал АУ «МФЦ в с</w:t>
      </w:r>
      <w:proofErr w:type="gramStart"/>
      <w:r w:rsidR="00CB06CB" w:rsidRPr="00D359C9">
        <w:rPr>
          <w:sz w:val="28"/>
          <w:szCs w:val="28"/>
        </w:rPr>
        <w:t>.Н</w:t>
      </w:r>
      <w:proofErr w:type="gramEnd"/>
      <w:r w:rsidR="00CB06CB" w:rsidRPr="00D359C9">
        <w:rPr>
          <w:sz w:val="28"/>
          <w:szCs w:val="28"/>
        </w:rPr>
        <w:t xml:space="preserve">ижнедевицк», который осуществляет сопровождение </w:t>
      </w:r>
      <w:proofErr w:type="spellStart"/>
      <w:r w:rsidR="00CB06CB" w:rsidRPr="00D359C9">
        <w:rPr>
          <w:sz w:val="28"/>
          <w:szCs w:val="28"/>
        </w:rPr>
        <w:t>сельхозтоваропроизводителей</w:t>
      </w:r>
      <w:proofErr w:type="spellEnd"/>
      <w:r w:rsidR="00CB06CB" w:rsidRPr="00D359C9">
        <w:rPr>
          <w:sz w:val="28"/>
          <w:szCs w:val="28"/>
        </w:rPr>
        <w:t xml:space="preserve"> района в оформлении пакета документов на получение субсидий, оказывает услуги при регистрации предпринимательской деятельности, по составлению документации для участия предпри</w:t>
      </w:r>
      <w:r w:rsidR="00E34CE7" w:rsidRPr="00D359C9">
        <w:rPr>
          <w:sz w:val="28"/>
          <w:szCs w:val="28"/>
        </w:rPr>
        <w:t>нимателей в различных конкурсах.</w:t>
      </w:r>
    </w:p>
    <w:p w:rsidR="00875A54" w:rsidRDefault="00E34CE7" w:rsidP="005571D3">
      <w:pPr>
        <w:spacing w:line="360" w:lineRule="auto"/>
        <w:ind w:right="-144" w:firstLine="708"/>
        <w:jc w:val="both"/>
        <w:rPr>
          <w:sz w:val="28"/>
          <w:szCs w:val="28"/>
        </w:rPr>
      </w:pPr>
      <w:r w:rsidRPr="00D359C9">
        <w:rPr>
          <w:sz w:val="28"/>
          <w:szCs w:val="28"/>
        </w:rPr>
        <w:t xml:space="preserve"> </w:t>
      </w:r>
      <w:r w:rsidR="00162444" w:rsidRPr="00D359C9">
        <w:rPr>
          <w:sz w:val="28"/>
          <w:szCs w:val="28"/>
        </w:rPr>
        <w:t>В соответствии с муниципальной программой Нижнедевицкого муниципального района Воронежс</w:t>
      </w:r>
      <w:r w:rsidR="005C3840">
        <w:rPr>
          <w:sz w:val="28"/>
          <w:szCs w:val="28"/>
        </w:rPr>
        <w:t>кой области на 2022</w:t>
      </w:r>
      <w:r w:rsidR="00162444" w:rsidRPr="00D359C9">
        <w:rPr>
          <w:sz w:val="28"/>
          <w:szCs w:val="28"/>
        </w:rPr>
        <w:t>-202</w:t>
      </w:r>
      <w:r w:rsidR="005C3840">
        <w:rPr>
          <w:sz w:val="28"/>
          <w:szCs w:val="28"/>
        </w:rPr>
        <w:t>7</w:t>
      </w:r>
      <w:r w:rsidR="00162444" w:rsidRPr="00D359C9">
        <w:rPr>
          <w:sz w:val="28"/>
          <w:szCs w:val="28"/>
        </w:rPr>
        <w:t xml:space="preserve"> годы «Экономическое развитие и инновационная экономика»  в 202</w:t>
      </w:r>
      <w:r w:rsidR="00875A54">
        <w:rPr>
          <w:sz w:val="28"/>
          <w:szCs w:val="28"/>
        </w:rPr>
        <w:t>4</w:t>
      </w:r>
      <w:r w:rsidR="00162444" w:rsidRPr="00D359C9">
        <w:rPr>
          <w:sz w:val="28"/>
          <w:szCs w:val="28"/>
        </w:rPr>
        <w:t xml:space="preserve"> году   осуществлялись мероприятия по  финансовой поддержке субъектов малого и среднего предпринимательства за счет средств отчисления от налога, взимаемого по упрощенной системе </w:t>
      </w:r>
      <w:proofErr w:type="spellStart"/>
      <w:r w:rsidR="00162444" w:rsidRPr="00D359C9">
        <w:rPr>
          <w:sz w:val="28"/>
          <w:szCs w:val="28"/>
        </w:rPr>
        <w:t>налогооблажени</w:t>
      </w:r>
      <w:r w:rsidR="003768C4">
        <w:rPr>
          <w:sz w:val="28"/>
          <w:szCs w:val="28"/>
        </w:rPr>
        <w:t>я</w:t>
      </w:r>
      <w:proofErr w:type="spellEnd"/>
      <w:r w:rsidR="003768C4">
        <w:rPr>
          <w:sz w:val="28"/>
          <w:szCs w:val="28"/>
        </w:rPr>
        <w:t>, по нормативу 10%.</w:t>
      </w:r>
    </w:p>
    <w:p w:rsidR="00875A54" w:rsidRDefault="00875A54" w:rsidP="005571D3">
      <w:pPr>
        <w:spacing w:line="360" w:lineRule="auto"/>
        <w:ind w:right="-144" w:firstLine="708"/>
        <w:jc w:val="both"/>
        <w:rPr>
          <w:sz w:val="28"/>
          <w:szCs w:val="28"/>
        </w:rPr>
      </w:pPr>
      <w:r>
        <w:rPr>
          <w:sz w:val="28"/>
          <w:szCs w:val="28"/>
        </w:rPr>
        <w:t>В рамках вышеуказанной программы выданы субсидии в 2024 году:</w:t>
      </w:r>
    </w:p>
    <w:p w:rsidR="00875A54" w:rsidRPr="0062571F" w:rsidRDefault="003768C4" w:rsidP="005571D3">
      <w:pPr>
        <w:spacing w:line="360" w:lineRule="auto"/>
        <w:ind w:right="-144" w:firstLine="708"/>
        <w:jc w:val="both"/>
        <w:rPr>
          <w:sz w:val="28"/>
          <w:szCs w:val="28"/>
        </w:rPr>
      </w:pPr>
      <w:r>
        <w:rPr>
          <w:sz w:val="28"/>
          <w:szCs w:val="28"/>
        </w:rPr>
        <w:t xml:space="preserve"> </w:t>
      </w:r>
      <w:r w:rsidR="00875A54">
        <w:rPr>
          <w:sz w:val="28"/>
          <w:szCs w:val="28"/>
        </w:rPr>
        <w:t xml:space="preserve">- </w:t>
      </w:r>
      <w:r w:rsidR="00875A54" w:rsidRPr="0062571F">
        <w:rPr>
          <w:sz w:val="28"/>
          <w:szCs w:val="28"/>
        </w:rPr>
        <w:t>ООО СП «</w:t>
      </w:r>
      <w:proofErr w:type="spellStart"/>
      <w:r w:rsidR="00875A54" w:rsidRPr="0062571F">
        <w:rPr>
          <w:sz w:val="28"/>
          <w:szCs w:val="28"/>
        </w:rPr>
        <w:t>Потудань</w:t>
      </w:r>
      <w:proofErr w:type="spellEnd"/>
      <w:r w:rsidR="00875A54" w:rsidRPr="0062571F">
        <w:rPr>
          <w:sz w:val="28"/>
          <w:szCs w:val="28"/>
        </w:rPr>
        <w:t>»  на  компенсацию части затрат по приобретению оборудования - среднего предпосевного культиватора «</w:t>
      </w:r>
      <w:proofErr w:type="spellStart"/>
      <w:r w:rsidR="00875A54" w:rsidRPr="0062571F">
        <w:rPr>
          <w:sz w:val="28"/>
          <w:szCs w:val="28"/>
          <w:lang w:val="en-US"/>
        </w:rPr>
        <w:t>Tillermaster</w:t>
      </w:r>
      <w:proofErr w:type="spellEnd"/>
      <w:r w:rsidR="00875A54" w:rsidRPr="0062571F">
        <w:rPr>
          <w:sz w:val="28"/>
          <w:szCs w:val="28"/>
        </w:rPr>
        <w:t xml:space="preserve"> 11</w:t>
      </w:r>
      <w:r w:rsidR="00875A54">
        <w:rPr>
          <w:sz w:val="28"/>
          <w:szCs w:val="28"/>
        </w:rPr>
        <w:t>000»</w:t>
      </w:r>
      <w:r w:rsidR="00875A54" w:rsidRPr="0062571F">
        <w:rPr>
          <w:sz w:val="28"/>
          <w:szCs w:val="28"/>
        </w:rPr>
        <w:t>;</w:t>
      </w:r>
    </w:p>
    <w:p w:rsidR="00875A54" w:rsidRPr="0062571F" w:rsidRDefault="00875A54" w:rsidP="005571D3">
      <w:pPr>
        <w:autoSpaceDE w:val="0"/>
        <w:autoSpaceDN w:val="0"/>
        <w:adjustRightInd w:val="0"/>
        <w:spacing w:line="360" w:lineRule="auto"/>
        <w:ind w:right="-144" w:firstLine="709"/>
        <w:jc w:val="both"/>
        <w:rPr>
          <w:sz w:val="28"/>
          <w:szCs w:val="28"/>
        </w:rPr>
      </w:pPr>
      <w:r>
        <w:rPr>
          <w:sz w:val="28"/>
          <w:szCs w:val="28"/>
        </w:rPr>
        <w:t xml:space="preserve">- </w:t>
      </w:r>
      <w:r w:rsidRPr="0062571F">
        <w:rPr>
          <w:sz w:val="28"/>
          <w:szCs w:val="28"/>
        </w:rPr>
        <w:t>ООО СП «Вязноватовка » на  компенсацию части затрат по приобретению оборудования</w:t>
      </w:r>
      <w:r>
        <w:rPr>
          <w:sz w:val="28"/>
          <w:szCs w:val="28"/>
        </w:rPr>
        <w:t xml:space="preserve"> </w:t>
      </w:r>
      <w:r w:rsidRPr="0062571F">
        <w:rPr>
          <w:sz w:val="28"/>
          <w:szCs w:val="28"/>
        </w:rPr>
        <w:t>- опрыскивателя-разб</w:t>
      </w:r>
      <w:r>
        <w:rPr>
          <w:sz w:val="28"/>
          <w:szCs w:val="28"/>
        </w:rPr>
        <w:t>расывателя самоходного  ТУМАН-3</w:t>
      </w:r>
      <w:r w:rsidRPr="0062571F">
        <w:rPr>
          <w:sz w:val="28"/>
          <w:szCs w:val="28"/>
        </w:rPr>
        <w:t>;</w:t>
      </w:r>
    </w:p>
    <w:p w:rsidR="00875A54" w:rsidRPr="0062571F" w:rsidRDefault="00875A54" w:rsidP="005571D3">
      <w:pPr>
        <w:autoSpaceDE w:val="0"/>
        <w:autoSpaceDN w:val="0"/>
        <w:adjustRightInd w:val="0"/>
        <w:spacing w:line="360" w:lineRule="auto"/>
        <w:ind w:right="-144" w:firstLine="709"/>
        <w:jc w:val="both"/>
        <w:rPr>
          <w:sz w:val="28"/>
          <w:szCs w:val="28"/>
        </w:rPr>
      </w:pPr>
      <w:r>
        <w:rPr>
          <w:sz w:val="28"/>
          <w:szCs w:val="28"/>
        </w:rPr>
        <w:t xml:space="preserve">- </w:t>
      </w:r>
      <w:r w:rsidRPr="0062571F">
        <w:rPr>
          <w:sz w:val="28"/>
          <w:szCs w:val="28"/>
        </w:rPr>
        <w:t xml:space="preserve">ИП </w:t>
      </w:r>
      <w:proofErr w:type="spellStart"/>
      <w:r w:rsidRPr="0062571F">
        <w:rPr>
          <w:sz w:val="28"/>
          <w:szCs w:val="28"/>
        </w:rPr>
        <w:t>Быкановой</w:t>
      </w:r>
      <w:proofErr w:type="spellEnd"/>
      <w:r w:rsidRPr="0062571F">
        <w:rPr>
          <w:sz w:val="28"/>
          <w:szCs w:val="28"/>
        </w:rPr>
        <w:t xml:space="preserve"> Г.В. на  компенсацию части затрат по приобретению оборудования</w:t>
      </w:r>
      <w:r>
        <w:rPr>
          <w:sz w:val="28"/>
          <w:szCs w:val="28"/>
        </w:rPr>
        <w:t xml:space="preserve"> </w:t>
      </w:r>
      <w:r w:rsidRPr="0062571F">
        <w:rPr>
          <w:sz w:val="28"/>
          <w:szCs w:val="28"/>
        </w:rPr>
        <w:t>- котла  пищеварочного электрического  КПЭМ-160-ОМП.</w:t>
      </w:r>
    </w:p>
    <w:p w:rsidR="00162444" w:rsidRPr="00D359C9" w:rsidRDefault="00162444" w:rsidP="005571D3">
      <w:pPr>
        <w:spacing w:line="360" w:lineRule="auto"/>
        <w:ind w:right="-144" w:firstLine="708"/>
        <w:contextualSpacing/>
        <w:jc w:val="both"/>
        <w:rPr>
          <w:sz w:val="28"/>
          <w:szCs w:val="28"/>
        </w:rPr>
      </w:pPr>
      <w:r w:rsidRPr="00D359C9">
        <w:rPr>
          <w:sz w:val="28"/>
          <w:szCs w:val="28"/>
        </w:rPr>
        <w:t>Также в рамках данной программы на постоянной основе осуществляется консультационная и информационно-методическая  поддержка субъектов малого и среднего предпринимательства.</w:t>
      </w:r>
    </w:p>
    <w:p w:rsidR="00E34CE7" w:rsidRPr="00D359C9" w:rsidRDefault="00E34CE7" w:rsidP="005571D3">
      <w:pPr>
        <w:shd w:val="clear" w:color="auto" w:fill="FFFFFF" w:themeFill="background1"/>
        <w:spacing w:line="360" w:lineRule="auto"/>
        <w:ind w:right="-144" w:firstLine="708"/>
        <w:jc w:val="both"/>
        <w:rPr>
          <w:sz w:val="28"/>
          <w:szCs w:val="28"/>
        </w:rPr>
      </w:pPr>
      <w:r w:rsidRPr="00D359C9">
        <w:rPr>
          <w:sz w:val="28"/>
          <w:szCs w:val="28"/>
        </w:rPr>
        <w:t xml:space="preserve">Тесное взаимодействие с </w:t>
      </w:r>
      <w:r w:rsidR="00644F98" w:rsidRPr="00D359C9">
        <w:rPr>
          <w:sz w:val="28"/>
          <w:szCs w:val="28"/>
        </w:rPr>
        <w:t>предпринимательским сообществом</w:t>
      </w:r>
      <w:r w:rsidRPr="00D359C9">
        <w:rPr>
          <w:sz w:val="28"/>
          <w:szCs w:val="28"/>
        </w:rPr>
        <w:t xml:space="preserve"> позволяет выявлять, обобщать и прогнозировать проблемы, препятствующие </w:t>
      </w:r>
      <w:r w:rsidRPr="00D359C9">
        <w:rPr>
          <w:sz w:val="28"/>
          <w:szCs w:val="28"/>
        </w:rPr>
        <w:lastRenderedPageBreak/>
        <w:t xml:space="preserve">динамичному развитию малого и среднего бизнеса. </w:t>
      </w:r>
      <w:r w:rsidR="000C6A04" w:rsidRPr="00D359C9">
        <w:rPr>
          <w:sz w:val="28"/>
          <w:szCs w:val="28"/>
        </w:rPr>
        <w:t xml:space="preserve">В целях информационной поддержки субъектов малого и среднего предпринимательства администрацией муниципального района на постоянной основе осуществляется размещение соответствующей информации (статьи, заметки, объявления) в средствах массовой информации - в </w:t>
      </w:r>
      <w:r w:rsidRPr="00D359C9">
        <w:rPr>
          <w:sz w:val="28"/>
          <w:szCs w:val="28"/>
        </w:rPr>
        <w:t xml:space="preserve">газете «Ленинский завет» </w:t>
      </w:r>
      <w:r w:rsidR="000C6A04" w:rsidRPr="00D359C9">
        <w:rPr>
          <w:sz w:val="28"/>
          <w:szCs w:val="28"/>
        </w:rPr>
        <w:t xml:space="preserve">и на официальном сайте администрации муниципального района. </w:t>
      </w:r>
    </w:p>
    <w:p w:rsidR="00B61598" w:rsidRPr="00D359C9" w:rsidRDefault="00322A90" w:rsidP="005571D3">
      <w:pPr>
        <w:pBdr>
          <w:bottom w:val="single" w:sz="4" w:space="31" w:color="FFFFFF"/>
        </w:pBdr>
        <w:shd w:val="clear" w:color="auto" w:fill="FFFFFF" w:themeFill="background1"/>
        <w:spacing w:line="360" w:lineRule="auto"/>
        <w:ind w:right="-144" w:firstLine="709"/>
        <w:jc w:val="both"/>
        <w:rPr>
          <w:sz w:val="28"/>
          <w:szCs w:val="28"/>
        </w:rPr>
      </w:pPr>
      <w:r w:rsidRPr="00D359C9">
        <w:rPr>
          <w:sz w:val="28"/>
          <w:szCs w:val="28"/>
        </w:rPr>
        <w:t>В целях создания благоприятной инвестиционной среды на территории муниципального района внедрен стандарт деятельности по обеспечению благоприятного инвестиционного климата и механизм защиты прав инвесторов, проводится процедура оценки регулирующего воздействия принимаемых управленческих решений, затрагивающих вопросы осуществления предпринимательской и инвестиционной деятельности.</w:t>
      </w:r>
      <w:r w:rsidR="00286357">
        <w:rPr>
          <w:sz w:val="28"/>
          <w:szCs w:val="28"/>
        </w:rPr>
        <w:t xml:space="preserve"> </w:t>
      </w:r>
    </w:p>
    <w:p w:rsidR="00A21740" w:rsidRPr="00D359C9" w:rsidRDefault="00322A90" w:rsidP="005571D3">
      <w:pPr>
        <w:pBdr>
          <w:bottom w:val="single" w:sz="4" w:space="31" w:color="FFFFFF"/>
        </w:pBdr>
        <w:spacing w:line="360" w:lineRule="auto"/>
        <w:ind w:right="-144" w:firstLine="709"/>
        <w:jc w:val="both"/>
        <w:rPr>
          <w:sz w:val="28"/>
          <w:szCs w:val="28"/>
        </w:rPr>
      </w:pPr>
      <w:r w:rsidRPr="00D359C9">
        <w:rPr>
          <w:sz w:val="28"/>
          <w:szCs w:val="28"/>
        </w:rPr>
        <w:t xml:space="preserve"> </w:t>
      </w:r>
      <w:r w:rsidRPr="00F304A4">
        <w:rPr>
          <w:sz w:val="28"/>
          <w:szCs w:val="28"/>
        </w:rPr>
        <w:t>Ежегодно реализуется механизм участия малого предпринимательства в выполнении муниципальных заказов. По результатам проведенных конкурентными способа</w:t>
      </w:r>
      <w:r w:rsidR="00A21740" w:rsidRPr="00F304A4">
        <w:rPr>
          <w:sz w:val="28"/>
          <w:szCs w:val="28"/>
        </w:rPr>
        <w:t xml:space="preserve">ми закупок товаров, </w:t>
      </w:r>
      <w:r w:rsidR="00A21740" w:rsidRPr="00E4771D">
        <w:rPr>
          <w:sz w:val="28"/>
          <w:szCs w:val="28"/>
        </w:rPr>
        <w:t>услуг в 20</w:t>
      </w:r>
      <w:r w:rsidR="00E902CB" w:rsidRPr="00E4771D">
        <w:rPr>
          <w:sz w:val="28"/>
          <w:szCs w:val="28"/>
        </w:rPr>
        <w:t>2</w:t>
      </w:r>
      <w:r w:rsidR="00875A54" w:rsidRPr="00E4771D">
        <w:rPr>
          <w:sz w:val="28"/>
          <w:szCs w:val="28"/>
        </w:rPr>
        <w:t>4</w:t>
      </w:r>
      <w:r w:rsidRPr="00E4771D">
        <w:rPr>
          <w:sz w:val="28"/>
          <w:szCs w:val="28"/>
        </w:rPr>
        <w:t xml:space="preserve"> году заключены муниципальные</w:t>
      </w:r>
      <w:r w:rsidR="00A21740" w:rsidRPr="00E4771D">
        <w:rPr>
          <w:sz w:val="28"/>
          <w:szCs w:val="28"/>
        </w:rPr>
        <w:t xml:space="preserve"> контракты на общую </w:t>
      </w:r>
      <w:r w:rsidR="00A21740" w:rsidRPr="00E4771D">
        <w:rPr>
          <w:color w:val="000000" w:themeColor="text1"/>
          <w:sz w:val="28"/>
          <w:szCs w:val="28"/>
        </w:rPr>
        <w:t xml:space="preserve">сумму – </w:t>
      </w:r>
      <w:r w:rsidR="00E4771D" w:rsidRPr="00E4771D">
        <w:rPr>
          <w:color w:val="000000" w:themeColor="text1"/>
          <w:sz w:val="28"/>
          <w:szCs w:val="28"/>
        </w:rPr>
        <w:t>234,5</w:t>
      </w:r>
      <w:r w:rsidRPr="00E4771D">
        <w:rPr>
          <w:color w:val="000000" w:themeColor="text1"/>
          <w:sz w:val="28"/>
          <w:szCs w:val="28"/>
        </w:rPr>
        <w:t xml:space="preserve"> млн. рублей, из них с субъектами малого предпринимательства зак</w:t>
      </w:r>
      <w:r w:rsidR="00A21740" w:rsidRPr="00E4771D">
        <w:rPr>
          <w:color w:val="000000" w:themeColor="text1"/>
          <w:sz w:val="28"/>
          <w:szCs w:val="28"/>
        </w:rPr>
        <w:t xml:space="preserve">лючены контракты на сумму – </w:t>
      </w:r>
      <w:r w:rsidR="00E4771D" w:rsidRPr="00E4771D">
        <w:rPr>
          <w:color w:val="000000" w:themeColor="text1"/>
          <w:sz w:val="28"/>
          <w:szCs w:val="28"/>
        </w:rPr>
        <w:t>201,1</w:t>
      </w:r>
      <w:r w:rsidRPr="00E4771D">
        <w:rPr>
          <w:color w:val="000000" w:themeColor="text1"/>
          <w:sz w:val="28"/>
          <w:szCs w:val="28"/>
        </w:rPr>
        <w:t xml:space="preserve"> млн. рублей. </w:t>
      </w:r>
      <w:r w:rsidRPr="00E4771D">
        <w:rPr>
          <w:sz w:val="28"/>
          <w:szCs w:val="28"/>
        </w:rPr>
        <w:t>Таким образом, объем закупок у субъектов малого</w:t>
      </w:r>
      <w:r w:rsidR="00A21740" w:rsidRPr="00E4771D">
        <w:rPr>
          <w:sz w:val="28"/>
          <w:szCs w:val="28"/>
        </w:rPr>
        <w:t xml:space="preserve"> предпринимательства</w:t>
      </w:r>
      <w:r w:rsidR="00A21740" w:rsidRPr="009456A1">
        <w:rPr>
          <w:sz w:val="28"/>
          <w:szCs w:val="28"/>
        </w:rPr>
        <w:t xml:space="preserve"> составил </w:t>
      </w:r>
      <w:r w:rsidR="005C3840" w:rsidRPr="009456A1">
        <w:rPr>
          <w:sz w:val="28"/>
          <w:szCs w:val="28"/>
        </w:rPr>
        <w:t>8</w:t>
      </w:r>
      <w:r w:rsidR="009456A1" w:rsidRPr="009456A1">
        <w:rPr>
          <w:sz w:val="28"/>
          <w:szCs w:val="28"/>
        </w:rPr>
        <w:t>6</w:t>
      </w:r>
      <w:r w:rsidR="00BC58C0" w:rsidRPr="009456A1">
        <w:rPr>
          <w:sz w:val="28"/>
          <w:szCs w:val="28"/>
        </w:rPr>
        <w:t xml:space="preserve"> </w:t>
      </w:r>
      <w:r w:rsidRPr="009456A1">
        <w:rPr>
          <w:sz w:val="28"/>
          <w:szCs w:val="28"/>
        </w:rPr>
        <w:t>% от общего объема</w:t>
      </w:r>
      <w:r w:rsidRPr="00F304A4">
        <w:rPr>
          <w:sz w:val="28"/>
          <w:szCs w:val="28"/>
        </w:rPr>
        <w:t xml:space="preserve"> муниципальных закупок, проведенных конкурентными способами.</w:t>
      </w:r>
    </w:p>
    <w:p w:rsidR="00B1233F" w:rsidRPr="00D359C9" w:rsidRDefault="008F0A46" w:rsidP="005571D3">
      <w:pPr>
        <w:pBdr>
          <w:bottom w:val="single" w:sz="4" w:space="31" w:color="FFFFFF"/>
        </w:pBdr>
        <w:shd w:val="clear" w:color="auto" w:fill="FFFFFF" w:themeFill="background1"/>
        <w:spacing w:line="360" w:lineRule="auto"/>
        <w:ind w:right="-144" w:firstLine="709"/>
        <w:jc w:val="both"/>
        <w:rPr>
          <w:sz w:val="28"/>
          <w:szCs w:val="28"/>
        </w:rPr>
      </w:pPr>
      <w:r w:rsidRPr="00D359C9">
        <w:rPr>
          <w:sz w:val="28"/>
          <w:szCs w:val="28"/>
        </w:rPr>
        <w:t xml:space="preserve">Развитие малого и среднего предпринимательства в муниципальном районе несколько сдерживается такими проблемами, как недостаток собственных финансовых средств у субъектов МСП, недостаточный доступ к капиталу для начинающих предпринимателей, сложность получения </w:t>
      </w:r>
      <w:r w:rsidR="00216FA7" w:rsidRPr="00D359C9">
        <w:rPr>
          <w:sz w:val="28"/>
          <w:szCs w:val="28"/>
        </w:rPr>
        <w:t>кредитов.</w:t>
      </w:r>
    </w:p>
    <w:p w:rsidR="00B1233F" w:rsidRPr="00D359C9" w:rsidRDefault="00680F22" w:rsidP="005571D3">
      <w:pPr>
        <w:pBdr>
          <w:bottom w:val="single" w:sz="4" w:space="31" w:color="FFFFFF"/>
        </w:pBdr>
        <w:shd w:val="clear" w:color="auto" w:fill="FFFFFF" w:themeFill="background1"/>
        <w:spacing w:line="360" w:lineRule="auto"/>
        <w:ind w:right="-144" w:firstLine="709"/>
        <w:jc w:val="both"/>
        <w:rPr>
          <w:sz w:val="28"/>
          <w:szCs w:val="28"/>
        </w:rPr>
      </w:pPr>
      <w:r w:rsidRPr="00D359C9">
        <w:rPr>
          <w:b/>
          <w:i/>
          <w:sz w:val="28"/>
          <w:szCs w:val="28"/>
        </w:rPr>
        <w:t>Инвестиции.</w:t>
      </w:r>
      <w:r w:rsidRPr="00D359C9">
        <w:rPr>
          <w:sz w:val="28"/>
          <w:szCs w:val="28"/>
        </w:rPr>
        <w:t xml:space="preserve"> </w:t>
      </w:r>
      <w:r w:rsidR="009D17C3" w:rsidRPr="00D359C9">
        <w:rPr>
          <w:sz w:val="28"/>
          <w:szCs w:val="28"/>
        </w:rPr>
        <w:t xml:space="preserve">Создание благоприятного инвестиционного климата на территории района рассматривается в качестве одного из основных факторов обеспечения социально - экономического благополучия района. </w:t>
      </w:r>
    </w:p>
    <w:p w:rsidR="00431016" w:rsidRDefault="00B1233F" w:rsidP="005571D3">
      <w:pPr>
        <w:pBdr>
          <w:bottom w:val="single" w:sz="4" w:space="31" w:color="FFFFFF"/>
        </w:pBdr>
        <w:shd w:val="clear" w:color="auto" w:fill="FFFFFF" w:themeFill="background1"/>
        <w:spacing w:line="360" w:lineRule="auto"/>
        <w:ind w:right="-144" w:firstLine="709"/>
        <w:contextualSpacing/>
        <w:jc w:val="both"/>
        <w:rPr>
          <w:sz w:val="28"/>
          <w:szCs w:val="28"/>
        </w:rPr>
      </w:pPr>
      <w:r w:rsidRPr="00D359C9">
        <w:rPr>
          <w:sz w:val="28"/>
          <w:szCs w:val="28"/>
        </w:rPr>
        <w:t>П</w:t>
      </w:r>
      <w:r w:rsidR="00216FA7" w:rsidRPr="00D359C9">
        <w:rPr>
          <w:sz w:val="28"/>
          <w:szCs w:val="28"/>
        </w:rPr>
        <w:t>о итогам 20</w:t>
      </w:r>
      <w:r w:rsidR="008E2CD4" w:rsidRPr="00D359C9">
        <w:rPr>
          <w:sz w:val="28"/>
          <w:szCs w:val="28"/>
        </w:rPr>
        <w:t>2</w:t>
      </w:r>
      <w:r w:rsidR="009456A1">
        <w:rPr>
          <w:sz w:val="28"/>
          <w:szCs w:val="28"/>
        </w:rPr>
        <w:t>4</w:t>
      </w:r>
      <w:r w:rsidR="00436A24" w:rsidRPr="00D359C9">
        <w:rPr>
          <w:sz w:val="28"/>
          <w:szCs w:val="28"/>
        </w:rPr>
        <w:t xml:space="preserve"> года объем инвестиций в основной капитал по крупным и средним предприятиям и ор</w:t>
      </w:r>
      <w:r w:rsidR="00216FA7" w:rsidRPr="00D359C9">
        <w:rPr>
          <w:sz w:val="28"/>
          <w:szCs w:val="28"/>
        </w:rPr>
        <w:t>ганизациям района</w:t>
      </w:r>
      <w:r w:rsidR="00AA7607" w:rsidRPr="00D359C9">
        <w:rPr>
          <w:sz w:val="28"/>
          <w:szCs w:val="28"/>
        </w:rPr>
        <w:t xml:space="preserve"> </w:t>
      </w:r>
      <w:r w:rsidR="00FD6ABB" w:rsidRPr="00D359C9">
        <w:rPr>
          <w:sz w:val="28"/>
          <w:szCs w:val="28"/>
        </w:rPr>
        <w:t xml:space="preserve"> </w:t>
      </w:r>
      <w:r w:rsidR="00216FA7" w:rsidRPr="00D359C9">
        <w:rPr>
          <w:sz w:val="28"/>
          <w:szCs w:val="28"/>
        </w:rPr>
        <w:t xml:space="preserve"> составил </w:t>
      </w:r>
      <w:r w:rsidR="00B51E55">
        <w:rPr>
          <w:sz w:val="28"/>
          <w:szCs w:val="28"/>
        </w:rPr>
        <w:t>695,6</w:t>
      </w:r>
      <w:r w:rsidR="00EA17EE" w:rsidRPr="00D359C9">
        <w:rPr>
          <w:sz w:val="28"/>
          <w:szCs w:val="28"/>
        </w:rPr>
        <w:t xml:space="preserve"> </w:t>
      </w:r>
      <w:r w:rsidR="00436A24" w:rsidRPr="00D359C9">
        <w:rPr>
          <w:sz w:val="28"/>
          <w:szCs w:val="28"/>
        </w:rPr>
        <w:t xml:space="preserve"> млн. рублей</w:t>
      </w:r>
      <w:r w:rsidR="00F75103">
        <w:rPr>
          <w:sz w:val="28"/>
          <w:szCs w:val="28"/>
        </w:rPr>
        <w:t xml:space="preserve">, </w:t>
      </w:r>
      <w:r w:rsidR="00832B45" w:rsidRPr="00D359C9">
        <w:rPr>
          <w:sz w:val="28"/>
          <w:szCs w:val="28"/>
        </w:rPr>
        <w:t xml:space="preserve"> </w:t>
      </w:r>
      <w:r w:rsidR="00F75103">
        <w:rPr>
          <w:sz w:val="28"/>
          <w:szCs w:val="28"/>
        </w:rPr>
        <w:t xml:space="preserve">что </w:t>
      </w:r>
      <w:r w:rsidR="00B51E55">
        <w:rPr>
          <w:sz w:val="28"/>
          <w:szCs w:val="28"/>
        </w:rPr>
        <w:t xml:space="preserve"> составляет 53,5 % от </w:t>
      </w:r>
      <w:r w:rsidR="00F75103">
        <w:rPr>
          <w:sz w:val="28"/>
          <w:szCs w:val="28"/>
        </w:rPr>
        <w:t>объема</w:t>
      </w:r>
      <w:r w:rsidR="00FD6ABB" w:rsidRPr="00D359C9">
        <w:rPr>
          <w:sz w:val="28"/>
          <w:szCs w:val="28"/>
        </w:rPr>
        <w:t xml:space="preserve"> прошлого года</w:t>
      </w:r>
      <w:r w:rsidR="00436A24" w:rsidRPr="00D359C9">
        <w:rPr>
          <w:sz w:val="28"/>
          <w:szCs w:val="28"/>
        </w:rPr>
        <w:t xml:space="preserve">. </w:t>
      </w:r>
      <w:r w:rsidR="00327D7F" w:rsidRPr="00D359C9">
        <w:rPr>
          <w:sz w:val="28"/>
          <w:szCs w:val="28"/>
        </w:rPr>
        <w:t xml:space="preserve"> </w:t>
      </w:r>
    </w:p>
    <w:p w:rsidR="0073124B" w:rsidRDefault="0073124B" w:rsidP="005571D3">
      <w:pPr>
        <w:pBdr>
          <w:bottom w:val="single" w:sz="4" w:space="31" w:color="FFFFFF"/>
        </w:pBdr>
        <w:shd w:val="clear" w:color="auto" w:fill="FFFFFF" w:themeFill="background1"/>
        <w:spacing w:line="360" w:lineRule="auto"/>
        <w:ind w:right="-144" w:firstLine="709"/>
        <w:contextualSpacing/>
        <w:jc w:val="both"/>
        <w:rPr>
          <w:sz w:val="28"/>
          <w:szCs w:val="28"/>
        </w:rPr>
      </w:pPr>
      <w:r>
        <w:rPr>
          <w:sz w:val="28"/>
          <w:szCs w:val="28"/>
        </w:rPr>
        <w:lastRenderedPageBreak/>
        <w:t>В 202</w:t>
      </w:r>
      <w:r w:rsidR="00286357">
        <w:rPr>
          <w:sz w:val="28"/>
          <w:szCs w:val="28"/>
        </w:rPr>
        <w:t>3</w:t>
      </w:r>
      <w:r>
        <w:rPr>
          <w:sz w:val="28"/>
          <w:szCs w:val="28"/>
        </w:rPr>
        <w:t xml:space="preserve"> году в активе Нижнедевицкого района насчитывалось </w:t>
      </w:r>
      <w:r w:rsidR="00286357">
        <w:rPr>
          <w:sz w:val="28"/>
          <w:szCs w:val="28"/>
        </w:rPr>
        <w:t>6</w:t>
      </w:r>
      <w:r>
        <w:rPr>
          <w:sz w:val="28"/>
          <w:szCs w:val="28"/>
        </w:rPr>
        <w:t xml:space="preserve"> инвестиционных площадок общей площадью</w:t>
      </w:r>
      <w:r w:rsidR="00286357">
        <w:rPr>
          <w:sz w:val="28"/>
          <w:szCs w:val="28"/>
        </w:rPr>
        <w:t xml:space="preserve"> 98,58</w:t>
      </w:r>
      <w:r>
        <w:rPr>
          <w:sz w:val="28"/>
          <w:szCs w:val="28"/>
        </w:rPr>
        <w:t xml:space="preserve"> га, два здания общей площадью 2406,6 м</w:t>
      </w:r>
      <w:proofErr w:type="gramStart"/>
      <w:r>
        <w:rPr>
          <w:sz w:val="28"/>
          <w:szCs w:val="28"/>
          <w:vertAlign w:val="superscript"/>
        </w:rPr>
        <w:t>2</w:t>
      </w:r>
      <w:proofErr w:type="gramEnd"/>
      <w:r>
        <w:rPr>
          <w:sz w:val="28"/>
          <w:szCs w:val="28"/>
        </w:rPr>
        <w:t>. На всех инвестиционных площадках имеется возможность подключения к сетям электроснабжения</w:t>
      </w:r>
      <w:r w:rsidR="00286357">
        <w:rPr>
          <w:sz w:val="28"/>
          <w:szCs w:val="28"/>
        </w:rPr>
        <w:t xml:space="preserve"> и газоснабжения.</w:t>
      </w:r>
      <w:r>
        <w:rPr>
          <w:sz w:val="28"/>
          <w:szCs w:val="28"/>
        </w:rPr>
        <w:t xml:space="preserve"> </w:t>
      </w:r>
    </w:p>
    <w:p w:rsidR="00F75103" w:rsidRPr="00F66ABC" w:rsidRDefault="00286357" w:rsidP="005571D3">
      <w:pPr>
        <w:pBdr>
          <w:bottom w:val="single" w:sz="4" w:space="31" w:color="FFFFFF"/>
        </w:pBdr>
        <w:shd w:val="clear" w:color="auto" w:fill="FFFFFF" w:themeFill="background1"/>
        <w:spacing w:line="360" w:lineRule="auto"/>
        <w:ind w:right="-144" w:firstLine="709"/>
        <w:contextualSpacing/>
        <w:jc w:val="both"/>
        <w:rPr>
          <w:sz w:val="28"/>
          <w:szCs w:val="28"/>
        </w:rPr>
      </w:pPr>
      <w:r>
        <w:rPr>
          <w:sz w:val="28"/>
          <w:szCs w:val="28"/>
        </w:rPr>
        <w:t xml:space="preserve">Идет реализация </w:t>
      </w:r>
      <w:r w:rsidR="006B272F">
        <w:rPr>
          <w:sz w:val="28"/>
          <w:szCs w:val="28"/>
        </w:rPr>
        <w:t>инвестиционного проекта</w:t>
      </w:r>
      <w:r>
        <w:rPr>
          <w:sz w:val="28"/>
          <w:szCs w:val="28"/>
        </w:rPr>
        <w:t xml:space="preserve"> </w:t>
      </w:r>
      <w:r w:rsidR="0073124B" w:rsidRPr="00BD7301">
        <w:rPr>
          <w:sz w:val="28"/>
          <w:szCs w:val="28"/>
        </w:rPr>
        <w:t xml:space="preserve">«Строительство </w:t>
      </w:r>
      <w:proofErr w:type="spellStart"/>
      <w:r w:rsidR="0073124B" w:rsidRPr="00BD7301">
        <w:rPr>
          <w:sz w:val="28"/>
          <w:szCs w:val="28"/>
        </w:rPr>
        <w:t>племрепродуктора</w:t>
      </w:r>
      <w:proofErr w:type="spellEnd"/>
      <w:r w:rsidR="0073124B" w:rsidRPr="00BD7301">
        <w:rPr>
          <w:sz w:val="28"/>
          <w:szCs w:val="28"/>
        </w:rPr>
        <w:t xml:space="preserve"> родительского стада индейки 2-го порядка на 6 миллионов яиц в год»</w:t>
      </w:r>
      <w:r w:rsidR="0073124B">
        <w:rPr>
          <w:sz w:val="28"/>
          <w:szCs w:val="28"/>
        </w:rPr>
        <w:t xml:space="preserve">, </w:t>
      </w:r>
      <w:r w:rsidR="0073124B" w:rsidRPr="00B562B2">
        <w:rPr>
          <w:sz w:val="28"/>
          <w:szCs w:val="28"/>
        </w:rPr>
        <w:t xml:space="preserve">ООО </w:t>
      </w:r>
      <w:r w:rsidR="0073124B">
        <w:rPr>
          <w:sz w:val="28"/>
          <w:szCs w:val="28"/>
        </w:rPr>
        <w:t>«</w:t>
      </w:r>
      <w:proofErr w:type="spellStart"/>
      <w:r w:rsidR="0073124B" w:rsidRPr="00B562B2">
        <w:rPr>
          <w:sz w:val="28"/>
          <w:szCs w:val="28"/>
        </w:rPr>
        <w:t>Плем-Репродуктор</w:t>
      </w:r>
      <w:proofErr w:type="spellEnd"/>
      <w:r w:rsidR="0073124B" w:rsidRPr="00B562B2">
        <w:rPr>
          <w:sz w:val="28"/>
          <w:szCs w:val="28"/>
        </w:rPr>
        <w:t xml:space="preserve"> </w:t>
      </w:r>
      <w:r w:rsidR="006B272F">
        <w:rPr>
          <w:sz w:val="28"/>
          <w:szCs w:val="28"/>
        </w:rPr>
        <w:t>«Донская Индейка». В</w:t>
      </w:r>
      <w:r w:rsidR="005278B4">
        <w:rPr>
          <w:sz w:val="28"/>
          <w:szCs w:val="28"/>
        </w:rPr>
        <w:t xml:space="preserve"> рамках которого</w:t>
      </w:r>
      <w:r w:rsidR="005278B4" w:rsidRPr="005278B4">
        <w:rPr>
          <w:sz w:val="28"/>
          <w:szCs w:val="28"/>
        </w:rPr>
        <w:t xml:space="preserve"> в начале июня 2024 года инвестор приступил к строительству четырех ферм по содержанию птицы (птицеводческие фермы №1 «Синие Липяги», №2 «Сычевка», №3 «Новая Ольшанка», №5 «Верхнее Турово») и на 31.12.2024 года о</w:t>
      </w:r>
      <w:r w:rsidR="005278B4" w:rsidRPr="005278B4">
        <w:rPr>
          <w:color w:val="000000" w:themeColor="text1"/>
          <w:sz w:val="28"/>
          <w:szCs w:val="28"/>
        </w:rPr>
        <w:t>бщий объем строительно-монтажных работ на площадках оценивается от 15% до 80%.</w:t>
      </w:r>
      <w:r w:rsidR="005278B4">
        <w:rPr>
          <w:color w:val="000000" w:themeColor="text1"/>
          <w:sz w:val="28"/>
          <w:szCs w:val="28"/>
        </w:rPr>
        <w:t xml:space="preserve"> Объем инвестиций по итогам 2024 года составил 750 млн</w:t>
      </w:r>
      <w:proofErr w:type="gramStart"/>
      <w:r w:rsidR="005278B4">
        <w:rPr>
          <w:color w:val="000000" w:themeColor="text1"/>
          <w:sz w:val="28"/>
          <w:szCs w:val="28"/>
        </w:rPr>
        <w:t>.р</w:t>
      </w:r>
      <w:proofErr w:type="gramEnd"/>
      <w:r w:rsidR="005278B4">
        <w:rPr>
          <w:color w:val="000000" w:themeColor="text1"/>
          <w:sz w:val="28"/>
          <w:szCs w:val="28"/>
        </w:rPr>
        <w:t xml:space="preserve">ублей. </w:t>
      </w:r>
      <w:r w:rsidR="005278B4" w:rsidRPr="005278B4">
        <w:rPr>
          <w:sz w:val="28"/>
          <w:szCs w:val="28"/>
        </w:rPr>
        <w:t>К строительству оставшихся двух площадок (птицеводческие фермы №</w:t>
      </w:r>
      <w:r w:rsidR="005278B4">
        <w:rPr>
          <w:sz w:val="28"/>
          <w:szCs w:val="28"/>
        </w:rPr>
        <w:t xml:space="preserve"> </w:t>
      </w:r>
      <w:r w:rsidR="005278B4" w:rsidRPr="005278B4">
        <w:rPr>
          <w:sz w:val="28"/>
          <w:szCs w:val="28"/>
        </w:rPr>
        <w:t>4 «Лог», №</w:t>
      </w:r>
      <w:r w:rsidR="005278B4">
        <w:rPr>
          <w:sz w:val="28"/>
          <w:szCs w:val="28"/>
        </w:rPr>
        <w:t xml:space="preserve"> </w:t>
      </w:r>
      <w:r w:rsidR="005278B4" w:rsidRPr="005278B4">
        <w:rPr>
          <w:sz w:val="28"/>
          <w:szCs w:val="28"/>
        </w:rPr>
        <w:t>6 «Андреевка»)</w:t>
      </w:r>
      <w:r w:rsidR="008E26E8">
        <w:rPr>
          <w:sz w:val="28"/>
          <w:szCs w:val="28"/>
        </w:rPr>
        <w:t xml:space="preserve"> инвестор</w:t>
      </w:r>
      <w:r w:rsidR="005278B4" w:rsidRPr="005278B4">
        <w:rPr>
          <w:sz w:val="28"/>
          <w:szCs w:val="28"/>
        </w:rPr>
        <w:t xml:space="preserve"> приступи</w:t>
      </w:r>
      <w:r w:rsidR="005278B4">
        <w:rPr>
          <w:sz w:val="28"/>
          <w:szCs w:val="28"/>
        </w:rPr>
        <w:t>л</w:t>
      </w:r>
      <w:r w:rsidR="005278B4" w:rsidRPr="005278B4">
        <w:rPr>
          <w:sz w:val="28"/>
          <w:szCs w:val="28"/>
        </w:rPr>
        <w:t xml:space="preserve"> </w:t>
      </w:r>
      <w:r w:rsidR="005278B4">
        <w:rPr>
          <w:sz w:val="28"/>
          <w:szCs w:val="28"/>
        </w:rPr>
        <w:t xml:space="preserve">в текущем </w:t>
      </w:r>
      <w:r w:rsidR="005278B4" w:rsidRPr="005278B4">
        <w:rPr>
          <w:sz w:val="28"/>
          <w:szCs w:val="28"/>
        </w:rPr>
        <w:t xml:space="preserve"> год</w:t>
      </w:r>
      <w:r w:rsidR="005278B4">
        <w:rPr>
          <w:sz w:val="28"/>
          <w:szCs w:val="28"/>
        </w:rPr>
        <w:t>у</w:t>
      </w:r>
      <w:r w:rsidR="005278B4" w:rsidRPr="005278B4">
        <w:rPr>
          <w:sz w:val="28"/>
          <w:szCs w:val="28"/>
        </w:rPr>
        <w:t xml:space="preserve">. </w:t>
      </w:r>
      <w:r w:rsidR="00F75103" w:rsidRPr="00F66ABC">
        <w:rPr>
          <w:sz w:val="28"/>
          <w:szCs w:val="28"/>
        </w:rPr>
        <w:t>Реализация проект</w:t>
      </w:r>
      <w:r w:rsidR="006B272F">
        <w:rPr>
          <w:sz w:val="28"/>
          <w:szCs w:val="28"/>
        </w:rPr>
        <w:t>а</w:t>
      </w:r>
      <w:r w:rsidR="00F75103" w:rsidRPr="00F66ABC">
        <w:rPr>
          <w:sz w:val="28"/>
          <w:szCs w:val="28"/>
        </w:rPr>
        <w:t xml:space="preserve"> </w:t>
      </w:r>
      <w:r w:rsidR="00431016" w:rsidRPr="00F66ABC">
        <w:rPr>
          <w:sz w:val="28"/>
          <w:szCs w:val="28"/>
        </w:rPr>
        <w:t xml:space="preserve">даст </w:t>
      </w:r>
      <w:r w:rsidR="005457D7" w:rsidRPr="00F66ABC">
        <w:rPr>
          <w:sz w:val="28"/>
          <w:szCs w:val="28"/>
        </w:rPr>
        <w:t>району</w:t>
      </w:r>
      <w:r w:rsidR="00431016" w:rsidRPr="00F66ABC">
        <w:rPr>
          <w:sz w:val="28"/>
          <w:szCs w:val="28"/>
        </w:rPr>
        <w:t xml:space="preserve"> </w:t>
      </w:r>
      <w:r w:rsidR="00431016" w:rsidRPr="006B272F">
        <w:rPr>
          <w:sz w:val="28"/>
          <w:szCs w:val="28"/>
        </w:rPr>
        <w:t>1</w:t>
      </w:r>
      <w:r w:rsidR="006B272F" w:rsidRPr="006B272F">
        <w:rPr>
          <w:sz w:val="28"/>
          <w:szCs w:val="28"/>
        </w:rPr>
        <w:t>0</w:t>
      </w:r>
      <w:r w:rsidR="00431016" w:rsidRPr="006B272F">
        <w:rPr>
          <w:sz w:val="28"/>
          <w:szCs w:val="28"/>
        </w:rPr>
        <w:t>8</w:t>
      </w:r>
      <w:r w:rsidR="006B272F">
        <w:rPr>
          <w:sz w:val="28"/>
          <w:szCs w:val="28"/>
        </w:rPr>
        <w:t xml:space="preserve"> </w:t>
      </w:r>
      <w:r w:rsidR="00431016" w:rsidRPr="00F66ABC">
        <w:rPr>
          <w:sz w:val="28"/>
          <w:szCs w:val="28"/>
        </w:rPr>
        <w:t xml:space="preserve">новых рабочих мест и дополнительную налоговую базу. </w:t>
      </w:r>
    </w:p>
    <w:p w:rsidR="00F75103" w:rsidRDefault="00FD7C17" w:rsidP="005571D3">
      <w:pPr>
        <w:pBdr>
          <w:bottom w:val="single" w:sz="4" w:space="31" w:color="FFFFFF"/>
        </w:pBdr>
        <w:shd w:val="clear" w:color="auto" w:fill="FFFFFF" w:themeFill="background1"/>
        <w:spacing w:line="360" w:lineRule="auto"/>
        <w:ind w:right="-144" w:firstLine="709"/>
        <w:contextualSpacing/>
        <w:jc w:val="both"/>
        <w:rPr>
          <w:sz w:val="28"/>
          <w:szCs w:val="28"/>
        </w:rPr>
      </w:pPr>
      <w:r w:rsidRPr="00F66ABC">
        <w:rPr>
          <w:sz w:val="28"/>
          <w:szCs w:val="28"/>
        </w:rPr>
        <w:t xml:space="preserve">Объем инвестиций в основной капитал (за исключением бюджетных средств)  </w:t>
      </w:r>
      <w:r w:rsidR="00F165BB" w:rsidRPr="00F66ABC">
        <w:rPr>
          <w:sz w:val="28"/>
          <w:szCs w:val="28"/>
        </w:rPr>
        <w:t xml:space="preserve">в расчете на одного жителя </w:t>
      </w:r>
      <w:r w:rsidRPr="00F66ABC">
        <w:rPr>
          <w:sz w:val="28"/>
          <w:szCs w:val="28"/>
        </w:rPr>
        <w:t xml:space="preserve">составил </w:t>
      </w:r>
      <w:r w:rsidR="005278B4">
        <w:rPr>
          <w:sz w:val="28"/>
          <w:szCs w:val="28"/>
        </w:rPr>
        <w:t>37713,34</w:t>
      </w:r>
      <w:r w:rsidR="005C746A" w:rsidRPr="00F66ABC">
        <w:rPr>
          <w:sz w:val="28"/>
          <w:szCs w:val="28"/>
        </w:rPr>
        <w:t xml:space="preserve">  рубл</w:t>
      </w:r>
      <w:r w:rsidR="0073124B" w:rsidRPr="00F66ABC">
        <w:rPr>
          <w:sz w:val="28"/>
          <w:szCs w:val="28"/>
        </w:rPr>
        <w:t>ей</w:t>
      </w:r>
      <w:r w:rsidRPr="00F66ABC">
        <w:rPr>
          <w:sz w:val="28"/>
          <w:szCs w:val="28"/>
        </w:rPr>
        <w:t>.</w:t>
      </w:r>
      <w:r w:rsidR="00FC1347" w:rsidRPr="00D359C9">
        <w:rPr>
          <w:sz w:val="28"/>
          <w:szCs w:val="28"/>
        </w:rPr>
        <w:t xml:space="preserve"> </w:t>
      </w:r>
    </w:p>
    <w:p w:rsidR="00F416C3" w:rsidRDefault="00784E83" w:rsidP="005571D3">
      <w:pPr>
        <w:pBdr>
          <w:bottom w:val="single" w:sz="4" w:space="31" w:color="FFFFFF"/>
        </w:pBdr>
        <w:shd w:val="clear" w:color="auto" w:fill="FFFFFF" w:themeFill="background1"/>
        <w:spacing w:line="360" w:lineRule="auto"/>
        <w:ind w:right="-144" w:firstLine="709"/>
        <w:contextualSpacing/>
        <w:jc w:val="both"/>
        <w:rPr>
          <w:color w:val="000000"/>
          <w:sz w:val="28"/>
          <w:szCs w:val="28"/>
        </w:rPr>
      </w:pPr>
      <w:r w:rsidRPr="00D359C9">
        <w:rPr>
          <w:b/>
          <w:i/>
          <w:color w:val="000000"/>
          <w:sz w:val="28"/>
          <w:szCs w:val="28"/>
        </w:rPr>
        <w:t>Земельные ресурсы.</w:t>
      </w:r>
      <w:r w:rsidRPr="00D359C9">
        <w:rPr>
          <w:color w:val="000000"/>
          <w:sz w:val="28"/>
          <w:szCs w:val="28"/>
        </w:rPr>
        <w:t xml:space="preserve"> </w:t>
      </w:r>
      <w:r w:rsidR="00F416C3" w:rsidRPr="00D359C9">
        <w:rPr>
          <w:color w:val="000000"/>
          <w:sz w:val="28"/>
          <w:szCs w:val="28"/>
        </w:rPr>
        <w:t xml:space="preserve">В настоящее время площадь земельных участков, являющихся объектами налогообложения, составляет </w:t>
      </w:r>
      <w:smartTag w:uri="urn:schemas-microsoft-com:office:smarttags" w:element="metricconverter">
        <w:smartTagPr>
          <w:attr w:name="ProductID" w:val="113041 га"/>
        </w:smartTagPr>
        <w:r w:rsidR="00F416C3" w:rsidRPr="00D359C9">
          <w:rPr>
            <w:color w:val="000000"/>
            <w:sz w:val="28"/>
            <w:szCs w:val="28"/>
          </w:rPr>
          <w:t>113041 га</w:t>
        </w:r>
      </w:smartTag>
      <w:r w:rsidR="00F416C3" w:rsidRPr="00D359C9">
        <w:rPr>
          <w:color w:val="000000"/>
          <w:sz w:val="28"/>
          <w:szCs w:val="28"/>
        </w:rPr>
        <w:t xml:space="preserve">. На территории района имеются земельные участки, которые не признаются объектами налогообложения на основании ст. 389 «Налогового кодекса Российской Федерации (часть вторая)» от 05.08.2000 г. (земли лесного фонда – 6216 га, земли промышленности и иного специального назначения - 1119 га). </w:t>
      </w:r>
    </w:p>
    <w:p w:rsidR="00F416C3" w:rsidRDefault="00F416C3" w:rsidP="005571D3">
      <w:pPr>
        <w:pBdr>
          <w:bottom w:val="single" w:sz="4" w:space="31" w:color="FFFFFF"/>
        </w:pBdr>
        <w:shd w:val="clear" w:color="auto" w:fill="FFFFFF" w:themeFill="background1"/>
        <w:spacing w:line="360" w:lineRule="auto"/>
        <w:ind w:right="-144" w:firstLine="709"/>
        <w:contextualSpacing/>
        <w:jc w:val="both"/>
        <w:rPr>
          <w:sz w:val="28"/>
          <w:szCs w:val="28"/>
        </w:rPr>
      </w:pPr>
      <w:proofErr w:type="gramStart"/>
      <w:r>
        <w:rPr>
          <w:color w:val="000000"/>
          <w:sz w:val="28"/>
          <w:szCs w:val="28"/>
        </w:rPr>
        <w:t>В</w:t>
      </w:r>
      <w:r w:rsidRPr="00D359C9">
        <w:rPr>
          <w:color w:val="000000"/>
          <w:sz w:val="28"/>
          <w:szCs w:val="28"/>
        </w:rPr>
        <w:t xml:space="preserve"> </w:t>
      </w:r>
      <w:r w:rsidRPr="00F416C3">
        <w:rPr>
          <w:color w:val="000000"/>
          <w:sz w:val="28"/>
          <w:szCs w:val="28"/>
        </w:rPr>
        <w:t>2024</w:t>
      </w:r>
      <w:r w:rsidRPr="00D359C9">
        <w:rPr>
          <w:color w:val="000000"/>
          <w:sz w:val="28"/>
          <w:szCs w:val="28"/>
        </w:rPr>
        <w:t xml:space="preserve">  году доля площади земельных участков, являющихся объектами налогообложения земельным налогом, в общей площади территории Нижнедевицкого муниципального района, составила 99</w:t>
      </w:r>
      <w:r>
        <w:rPr>
          <w:color w:val="000000"/>
          <w:sz w:val="28"/>
          <w:szCs w:val="28"/>
        </w:rPr>
        <w:t>,3</w:t>
      </w:r>
      <w:r w:rsidRPr="00D359C9">
        <w:rPr>
          <w:color w:val="000000"/>
          <w:sz w:val="28"/>
          <w:szCs w:val="28"/>
        </w:rPr>
        <w:t>%.</w:t>
      </w:r>
      <w:r>
        <w:rPr>
          <w:sz w:val="28"/>
          <w:szCs w:val="28"/>
        </w:rPr>
        <w:t xml:space="preserve"> </w:t>
      </w:r>
      <w:r w:rsidRPr="00D359C9">
        <w:rPr>
          <w:sz w:val="28"/>
          <w:szCs w:val="28"/>
        </w:rPr>
        <w:t xml:space="preserve">Разработан план мероприятий по работе с физическими и юридическими лицами в целях постановки земельных участков на государственный кадастровый учет и </w:t>
      </w:r>
      <w:r w:rsidRPr="00D359C9">
        <w:rPr>
          <w:sz w:val="28"/>
          <w:szCs w:val="28"/>
        </w:rPr>
        <w:lastRenderedPageBreak/>
        <w:t>регистрации прав на них в Управлении Федеральной службы государственной регистрации, кадастра и картографии по Воронежской области:</w:t>
      </w:r>
      <w:proofErr w:type="gramEnd"/>
    </w:p>
    <w:p w:rsidR="00F416C3" w:rsidRDefault="00F416C3" w:rsidP="005571D3">
      <w:pPr>
        <w:pBdr>
          <w:bottom w:val="single" w:sz="4" w:space="31" w:color="FFFFFF"/>
        </w:pBdr>
        <w:shd w:val="clear" w:color="auto" w:fill="FFFFFF" w:themeFill="background1"/>
        <w:spacing w:line="360" w:lineRule="auto"/>
        <w:ind w:right="-144" w:firstLine="709"/>
        <w:contextualSpacing/>
        <w:jc w:val="both"/>
        <w:rPr>
          <w:sz w:val="28"/>
          <w:szCs w:val="28"/>
        </w:rPr>
      </w:pPr>
      <w:r w:rsidRPr="00D359C9">
        <w:rPr>
          <w:sz w:val="28"/>
          <w:szCs w:val="28"/>
        </w:rPr>
        <w:t>- проведение инвентаризации земельных участков, выявление лиц, уклоняющихся от регистрации права собственности;</w:t>
      </w:r>
    </w:p>
    <w:p w:rsidR="00F416C3" w:rsidRDefault="00F416C3" w:rsidP="005571D3">
      <w:pPr>
        <w:pBdr>
          <w:bottom w:val="single" w:sz="4" w:space="31" w:color="FFFFFF"/>
        </w:pBdr>
        <w:shd w:val="clear" w:color="auto" w:fill="FFFFFF" w:themeFill="background1"/>
        <w:spacing w:line="360" w:lineRule="auto"/>
        <w:ind w:right="-144" w:firstLine="709"/>
        <w:contextualSpacing/>
        <w:jc w:val="both"/>
        <w:rPr>
          <w:sz w:val="28"/>
          <w:szCs w:val="28"/>
        </w:rPr>
      </w:pPr>
      <w:r w:rsidRPr="00D359C9">
        <w:rPr>
          <w:sz w:val="28"/>
          <w:szCs w:val="28"/>
        </w:rPr>
        <w:t xml:space="preserve">- организация содействия гражданам (при их обращении) в подготовке необходимых документов для оформления прав на земельные участки. </w:t>
      </w:r>
    </w:p>
    <w:p w:rsidR="00F416C3" w:rsidRDefault="00F416C3" w:rsidP="005571D3">
      <w:pPr>
        <w:pBdr>
          <w:bottom w:val="single" w:sz="4" w:space="31" w:color="FFFFFF"/>
        </w:pBdr>
        <w:shd w:val="clear" w:color="auto" w:fill="FFFFFF" w:themeFill="background1"/>
        <w:spacing w:line="360" w:lineRule="auto"/>
        <w:ind w:right="-144" w:firstLine="709"/>
        <w:contextualSpacing/>
        <w:jc w:val="both"/>
        <w:rPr>
          <w:sz w:val="28"/>
          <w:szCs w:val="28"/>
        </w:rPr>
      </w:pPr>
      <w:r w:rsidRPr="00B45618">
        <w:rPr>
          <w:sz w:val="28"/>
          <w:szCs w:val="28"/>
        </w:rPr>
        <w:t xml:space="preserve">В </w:t>
      </w:r>
      <w:r w:rsidRPr="00F416C3">
        <w:rPr>
          <w:sz w:val="28"/>
          <w:szCs w:val="28"/>
        </w:rPr>
        <w:t>2024</w:t>
      </w:r>
      <w:r w:rsidRPr="00133DD3">
        <w:rPr>
          <w:sz w:val="28"/>
          <w:szCs w:val="28"/>
        </w:rPr>
        <w:t xml:space="preserve"> г</w:t>
      </w:r>
      <w:r w:rsidRPr="00B45618">
        <w:rPr>
          <w:sz w:val="28"/>
          <w:szCs w:val="28"/>
        </w:rPr>
        <w:t xml:space="preserve">оду для строительства было предоставлено  </w:t>
      </w:r>
      <w:r>
        <w:rPr>
          <w:sz w:val="28"/>
          <w:szCs w:val="28"/>
        </w:rPr>
        <w:t>2,67</w:t>
      </w:r>
      <w:r w:rsidRPr="00B45618">
        <w:rPr>
          <w:sz w:val="28"/>
          <w:szCs w:val="28"/>
        </w:rPr>
        <w:t xml:space="preserve"> га</w:t>
      </w:r>
      <w:r>
        <w:rPr>
          <w:sz w:val="28"/>
          <w:szCs w:val="28"/>
        </w:rPr>
        <w:t xml:space="preserve"> на 10 тыс. человек населения</w:t>
      </w:r>
      <w:r w:rsidRPr="00B45618">
        <w:rPr>
          <w:sz w:val="28"/>
          <w:szCs w:val="28"/>
        </w:rPr>
        <w:t xml:space="preserve">, из них под индивидуальное жилищное строительство </w:t>
      </w:r>
      <w:r>
        <w:rPr>
          <w:sz w:val="28"/>
          <w:szCs w:val="28"/>
        </w:rPr>
        <w:t>0,51</w:t>
      </w:r>
      <w:r w:rsidRPr="00B45618">
        <w:rPr>
          <w:sz w:val="28"/>
          <w:szCs w:val="28"/>
        </w:rPr>
        <w:t xml:space="preserve"> га. </w:t>
      </w:r>
      <w:r>
        <w:rPr>
          <w:sz w:val="28"/>
          <w:szCs w:val="28"/>
        </w:rPr>
        <w:t xml:space="preserve">В сравнении с </w:t>
      </w:r>
      <w:r w:rsidRPr="00F416C3">
        <w:rPr>
          <w:sz w:val="28"/>
          <w:szCs w:val="28"/>
        </w:rPr>
        <w:t>2023</w:t>
      </w:r>
      <w:r w:rsidRPr="00133DD3">
        <w:rPr>
          <w:sz w:val="28"/>
          <w:szCs w:val="28"/>
        </w:rPr>
        <w:t xml:space="preserve"> годом данный показатель </w:t>
      </w:r>
      <w:r>
        <w:rPr>
          <w:sz w:val="28"/>
          <w:szCs w:val="28"/>
        </w:rPr>
        <w:t>остался на прежнем уровне</w:t>
      </w:r>
      <w:r w:rsidRPr="00133DD3">
        <w:rPr>
          <w:sz w:val="28"/>
          <w:szCs w:val="28"/>
        </w:rPr>
        <w:t>.</w:t>
      </w:r>
      <w:r w:rsidRPr="00B45618">
        <w:rPr>
          <w:sz w:val="28"/>
          <w:szCs w:val="28"/>
        </w:rPr>
        <w:t xml:space="preserve"> Земельные участки предоставляются по мере поступления заявлений на их предоставление. Они формируются с учетом наличия вблизи инженерных коммуникаций</w:t>
      </w:r>
      <w:r w:rsidRPr="00D359C9">
        <w:rPr>
          <w:sz w:val="28"/>
          <w:szCs w:val="28"/>
        </w:rPr>
        <w:t xml:space="preserve">.   </w:t>
      </w:r>
    </w:p>
    <w:p w:rsidR="00F416C3" w:rsidRDefault="00BB3657" w:rsidP="005571D3">
      <w:pPr>
        <w:pBdr>
          <w:bottom w:val="single" w:sz="4" w:space="31" w:color="FFFFFF"/>
        </w:pBdr>
        <w:shd w:val="clear" w:color="auto" w:fill="FFFFFF"/>
        <w:spacing w:line="360" w:lineRule="auto"/>
        <w:ind w:right="-144" w:firstLine="709"/>
        <w:contextualSpacing/>
        <w:jc w:val="both"/>
        <w:rPr>
          <w:sz w:val="28"/>
          <w:szCs w:val="28"/>
        </w:rPr>
      </w:pPr>
      <w:r w:rsidRPr="005B20DA">
        <w:rPr>
          <w:b/>
          <w:i/>
          <w:sz w:val="28"/>
          <w:szCs w:val="28"/>
        </w:rPr>
        <w:t xml:space="preserve">Сельское хозяйство. </w:t>
      </w:r>
      <w:r w:rsidR="00F416C3" w:rsidRPr="005B20DA">
        <w:rPr>
          <w:sz w:val="28"/>
          <w:szCs w:val="28"/>
        </w:rPr>
        <w:t>В систему агропромышленного комплекса Нижнедевицкого муниципального района входят 1</w:t>
      </w:r>
      <w:r w:rsidR="00F416C3">
        <w:rPr>
          <w:sz w:val="28"/>
          <w:szCs w:val="28"/>
        </w:rPr>
        <w:t>4</w:t>
      </w:r>
      <w:r w:rsidR="00F416C3" w:rsidRPr="005B20DA">
        <w:rPr>
          <w:sz w:val="28"/>
          <w:szCs w:val="28"/>
        </w:rPr>
        <w:t xml:space="preserve"> </w:t>
      </w:r>
      <w:proofErr w:type="gramStart"/>
      <w:r w:rsidR="00F416C3" w:rsidRPr="005B20DA">
        <w:rPr>
          <w:sz w:val="28"/>
          <w:szCs w:val="28"/>
        </w:rPr>
        <w:t>сельскохозяйственных</w:t>
      </w:r>
      <w:proofErr w:type="gramEnd"/>
      <w:r w:rsidR="00F416C3" w:rsidRPr="005B20DA">
        <w:rPr>
          <w:sz w:val="28"/>
          <w:szCs w:val="28"/>
        </w:rPr>
        <w:t xml:space="preserve"> предприятия, 4</w:t>
      </w:r>
      <w:r w:rsidR="00F416C3">
        <w:rPr>
          <w:sz w:val="28"/>
          <w:szCs w:val="28"/>
        </w:rPr>
        <w:t>7</w:t>
      </w:r>
      <w:r w:rsidR="00F416C3" w:rsidRPr="005B20DA">
        <w:rPr>
          <w:sz w:val="28"/>
          <w:szCs w:val="28"/>
        </w:rPr>
        <w:t xml:space="preserve"> крестьянско-фермерских хозяйства и </w:t>
      </w:r>
      <w:r w:rsidR="00F416C3">
        <w:rPr>
          <w:sz w:val="28"/>
          <w:szCs w:val="28"/>
        </w:rPr>
        <w:t>5</w:t>
      </w:r>
      <w:r w:rsidR="00F416C3" w:rsidRPr="005B20DA">
        <w:rPr>
          <w:sz w:val="28"/>
          <w:szCs w:val="28"/>
        </w:rPr>
        <w:t xml:space="preserve"> перерабатывающих предприятия.</w:t>
      </w:r>
    </w:p>
    <w:p w:rsidR="00F416C3" w:rsidRDefault="00F416C3" w:rsidP="005571D3">
      <w:pPr>
        <w:pBdr>
          <w:bottom w:val="single" w:sz="4" w:space="31" w:color="FFFFFF"/>
        </w:pBdr>
        <w:shd w:val="clear" w:color="auto" w:fill="FFFFFF"/>
        <w:spacing w:line="360" w:lineRule="auto"/>
        <w:ind w:right="-144" w:firstLine="709"/>
        <w:contextualSpacing/>
        <w:jc w:val="both"/>
        <w:rPr>
          <w:noProof/>
          <w:sz w:val="28"/>
          <w:szCs w:val="28"/>
        </w:rPr>
      </w:pPr>
      <w:r w:rsidRPr="005B20DA">
        <w:rPr>
          <w:sz w:val="28"/>
          <w:szCs w:val="28"/>
        </w:rPr>
        <w:t>В сельскохозяйственном производстве работают более одной тысячи человек. Среднемесячная заработная плата на одного работника на сельскохо</w:t>
      </w:r>
      <w:r>
        <w:rPr>
          <w:sz w:val="28"/>
          <w:szCs w:val="28"/>
        </w:rPr>
        <w:t>зяйственных предприятиях за 2024</w:t>
      </w:r>
      <w:r w:rsidRPr="005B20DA">
        <w:rPr>
          <w:sz w:val="28"/>
          <w:szCs w:val="28"/>
        </w:rPr>
        <w:t xml:space="preserve"> год выросла на </w:t>
      </w:r>
      <w:r>
        <w:rPr>
          <w:sz w:val="28"/>
          <w:szCs w:val="28"/>
        </w:rPr>
        <w:t>23</w:t>
      </w:r>
      <w:r w:rsidRPr="005B20DA">
        <w:rPr>
          <w:sz w:val="28"/>
          <w:szCs w:val="28"/>
        </w:rPr>
        <w:t xml:space="preserve"> % и составила </w:t>
      </w:r>
      <w:r>
        <w:rPr>
          <w:sz w:val="28"/>
          <w:szCs w:val="28"/>
        </w:rPr>
        <w:t>83091</w:t>
      </w:r>
      <w:r w:rsidRPr="005B20DA">
        <w:rPr>
          <w:sz w:val="28"/>
          <w:szCs w:val="28"/>
        </w:rPr>
        <w:t xml:space="preserve"> рубл</w:t>
      </w:r>
      <w:r>
        <w:rPr>
          <w:sz w:val="28"/>
          <w:szCs w:val="28"/>
        </w:rPr>
        <w:t>ь</w:t>
      </w:r>
      <w:r w:rsidRPr="005B20DA">
        <w:rPr>
          <w:sz w:val="28"/>
          <w:szCs w:val="28"/>
        </w:rPr>
        <w:t>.</w:t>
      </w:r>
      <w:r w:rsidRPr="005B20DA">
        <w:rPr>
          <w:noProof/>
          <w:sz w:val="28"/>
          <w:szCs w:val="28"/>
        </w:rPr>
        <w:t xml:space="preserve"> </w:t>
      </w:r>
    </w:p>
    <w:p w:rsidR="00F416C3" w:rsidRDefault="00F416C3" w:rsidP="005571D3">
      <w:pPr>
        <w:pBdr>
          <w:bottom w:val="single" w:sz="4" w:space="31" w:color="FFFFFF"/>
        </w:pBdr>
        <w:shd w:val="clear" w:color="auto" w:fill="FFFFFF"/>
        <w:spacing w:line="360" w:lineRule="auto"/>
        <w:ind w:right="-144" w:firstLine="709"/>
        <w:contextualSpacing/>
        <w:jc w:val="both"/>
        <w:rPr>
          <w:sz w:val="28"/>
          <w:szCs w:val="28"/>
        </w:rPr>
      </w:pPr>
      <w:r w:rsidRPr="005B20DA">
        <w:rPr>
          <w:sz w:val="28"/>
          <w:szCs w:val="28"/>
        </w:rPr>
        <w:t xml:space="preserve">По предварительной оценке, в отчетном году произведено сельскохозяйственной продукции на сумму </w:t>
      </w:r>
      <w:r>
        <w:rPr>
          <w:sz w:val="28"/>
          <w:szCs w:val="28"/>
        </w:rPr>
        <w:t>9,2</w:t>
      </w:r>
      <w:r w:rsidRPr="005B20DA">
        <w:rPr>
          <w:sz w:val="28"/>
          <w:szCs w:val="28"/>
        </w:rPr>
        <w:t xml:space="preserve"> млрд. рублей (</w:t>
      </w:r>
      <w:r>
        <w:rPr>
          <w:sz w:val="28"/>
          <w:szCs w:val="28"/>
        </w:rPr>
        <w:t>113,5%  к уровню 2023</w:t>
      </w:r>
      <w:r w:rsidRPr="005B20DA">
        <w:rPr>
          <w:sz w:val="28"/>
          <w:szCs w:val="28"/>
        </w:rPr>
        <w:t xml:space="preserve"> года), в т.ч.: продукции растениеводства - на сумму </w:t>
      </w:r>
      <w:r>
        <w:rPr>
          <w:sz w:val="28"/>
          <w:szCs w:val="28"/>
        </w:rPr>
        <w:t>4,3</w:t>
      </w:r>
      <w:r w:rsidRPr="005B20DA">
        <w:rPr>
          <w:sz w:val="28"/>
          <w:szCs w:val="28"/>
        </w:rPr>
        <w:t xml:space="preserve"> млрд</w:t>
      </w:r>
      <w:r>
        <w:rPr>
          <w:sz w:val="28"/>
          <w:szCs w:val="28"/>
        </w:rPr>
        <w:t>.</w:t>
      </w:r>
      <w:r w:rsidRPr="005B20DA">
        <w:rPr>
          <w:sz w:val="28"/>
          <w:szCs w:val="28"/>
        </w:rPr>
        <w:t xml:space="preserve"> рублей, животноводства – </w:t>
      </w:r>
      <w:r>
        <w:rPr>
          <w:sz w:val="28"/>
          <w:szCs w:val="28"/>
        </w:rPr>
        <w:t>4,9</w:t>
      </w:r>
      <w:r w:rsidRPr="005B20DA">
        <w:rPr>
          <w:sz w:val="28"/>
          <w:szCs w:val="28"/>
        </w:rPr>
        <w:t xml:space="preserve"> млрд</w:t>
      </w:r>
      <w:r>
        <w:rPr>
          <w:sz w:val="28"/>
          <w:szCs w:val="28"/>
        </w:rPr>
        <w:t>.</w:t>
      </w:r>
      <w:r w:rsidRPr="005B20DA">
        <w:rPr>
          <w:sz w:val="28"/>
          <w:szCs w:val="28"/>
        </w:rPr>
        <w:t xml:space="preserve"> рублей. </w:t>
      </w:r>
      <w:r>
        <w:rPr>
          <w:sz w:val="28"/>
          <w:szCs w:val="28"/>
        </w:rPr>
        <w:t xml:space="preserve">По данным отчетности о финансово-экономическом состоянии товаропроизводителей агропромышленного комплекса за 2024 год </w:t>
      </w:r>
      <w:r w:rsidR="006B272F">
        <w:rPr>
          <w:sz w:val="28"/>
          <w:szCs w:val="28"/>
        </w:rPr>
        <w:t>все</w:t>
      </w:r>
      <w:r>
        <w:rPr>
          <w:sz w:val="28"/>
          <w:szCs w:val="28"/>
        </w:rPr>
        <w:t xml:space="preserve"> </w:t>
      </w:r>
      <w:proofErr w:type="gramStart"/>
      <w:r>
        <w:rPr>
          <w:sz w:val="28"/>
          <w:szCs w:val="28"/>
        </w:rPr>
        <w:t>хозяйств</w:t>
      </w:r>
      <w:r w:rsidR="006B272F">
        <w:rPr>
          <w:sz w:val="28"/>
          <w:szCs w:val="28"/>
        </w:rPr>
        <w:t>а</w:t>
      </w:r>
      <w:proofErr w:type="gramEnd"/>
      <w:r w:rsidR="006B272F">
        <w:rPr>
          <w:sz w:val="28"/>
          <w:szCs w:val="28"/>
        </w:rPr>
        <w:t xml:space="preserve"> зарегистрированные на территории </w:t>
      </w:r>
      <w:r>
        <w:rPr>
          <w:sz w:val="28"/>
          <w:szCs w:val="28"/>
        </w:rPr>
        <w:t xml:space="preserve"> района</w:t>
      </w:r>
      <w:r w:rsidRPr="005B20DA">
        <w:rPr>
          <w:color w:val="000000"/>
          <w:sz w:val="28"/>
          <w:szCs w:val="28"/>
        </w:rPr>
        <w:t xml:space="preserve"> </w:t>
      </w:r>
      <w:r w:rsidRPr="005B20DA">
        <w:rPr>
          <w:sz w:val="28"/>
          <w:szCs w:val="28"/>
        </w:rPr>
        <w:t>сработали с прибылью.</w:t>
      </w:r>
    </w:p>
    <w:p w:rsidR="00F416C3" w:rsidRDefault="00F416C3" w:rsidP="005571D3">
      <w:pPr>
        <w:pBdr>
          <w:bottom w:val="single" w:sz="4" w:space="31" w:color="FFFFFF"/>
        </w:pBdr>
        <w:shd w:val="clear" w:color="auto" w:fill="FFFFFF"/>
        <w:spacing w:line="360" w:lineRule="auto"/>
        <w:ind w:right="-144" w:firstLine="709"/>
        <w:contextualSpacing/>
        <w:jc w:val="both"/>
        <w:rPr>
          <w:sz w:val="28"/>
          <w:szCs w:val="28"/>
        </w:rPr>
      </w:pPr>
      <w:r>
        <w:rPr>
          <w:sz w:val="28"/>
          <w:szCs w:val="28"/>
        </w:rPr>
        <w:t>Вал</w:t>
      </w:r>
      <w:r w:rsidRPr="005B20DA">
        <w:rPr>
          <w:sz w:val="28"/>
          <w:szCs w:val="28"/>
        </w:rPr>
        <w:t>овой сбор зерновых и зернобобовых культур соста</w:t>
      </w:r>
      <w:r>
        <w:rPr>
          <w:sz w:val="28"/>
          <w:szCs w:val="28"/>
        </w:rPr>
        <w:t>вил в зачетном весе 155,5</w:t>
      </w:r>
      <w:r w:rsidRPr="005B20DA">
        <w:rPr>
          <w:sz w:val="28"/>
          <w:szCs w:val="28"/>
        </w:rPr>
        <w:t xml:space="preserve"> тыс</w:t>
      </w:r>
      <w:proofErr w:type="gramStart"/>
      <w:r w:rsidRPr="005B20DA">
        <w:rPr>
          <w:sz w:val="28"/>
          <w:szCs w:val="28"/>
        </w:rPr>
        <w:t>.т</w:t>
      </w:r>
      <w:proofErr w:type="gramEnd"/>
      <w:r w:rsidRPr="005B20DA">
        <w:rPr>
          <w:sz w:val="28"/>
          <w:szCs w:val="28"/>
        </w:rPr>
        <w:t>о</w:t>
      </w:r>
      <w:r>
        <w:rPr>
          <w:sz w:val="28"/>
          <w:szCs w:val="28"/>
        </w:rPr>
        <w:t>нн, при средней урожайности 43,3</w:t>
      </w:r>
      <w:r w:rsidR="006B272F">
        <w:rPr>
          <w:sz w:val="28"/>
          <w:szCs w:val="28"/>
        </w:rPr>
        <w:t xml:space="preserve"> </w:t>
      </w:r>
      <w:proofErr w:type="spellStart"/>
      <w:r w:rsidR="006B272F">
        <w:rPr>
          <w:sz w:val="28"/>
          <w:szCs w:val="28"/>
        </w:rPr>
        <w:t>ц</w:t>
      </w:r>
      <w:proofErr w:type="spellEnd"/>
      <w:r w:rsidR="006B272F">
        <w:rPr>
          <w:sz w:val="28"/>
          <w:szCs w:val="28"/>
        </w:rPr>
        <w:t xml:space="preserve">/га. Это </w:t>
      </w:r>
      <w:r>
        <w:rPr>
          <w:sz w:val="28"/>
          <w:szCs w:val="28"/>
        </w:rPr>
        <w:t>лучшая урожайность в области (28,6</w:t>
      </w:r>
      <w:r w:rsidRPr="005B20DA">
        <w:rPr>
          <w:sz w:val="28"/>
          <w:szCs w:val="28"/>
        </w:rPr>
        <w:t xml:space="preserve"> </w:t>
      </w:r>
      <w:proofErr w:type="spellStart"/>
      <w:r w:rsidRPr="005B20DA">
        <w:rPr>
          <w:sz w:val="28"/>
          <w:szCs w:val="28"/>
        </w:rPr>
        <w:t>ц</w:t>
      </w:r>
      <w:proofErr w:type="spellEnd"/>
      <w:r w:rsidRPr="005B20DA">
        <w:rPr>
          <w:sz w:val="28"/>
          <w:szCs w:val="28"/>
        </w:rPr>
        <w:t>/г</w:t>
      </w:r>
      <w:r>
        <w:rPr>
          <w:sz w:val="28"/>
          <w:szCs w:val="28"/>
        </w:rPr>
        <w:t xml:space="preserve">а по области). В том числе: 80,5 тысяч тонн </w:t>
      </w:r>
      <w:r>
        <w:rPr>
          <w:sz w:val="28"/>
          <w:szCs w:val="28"/>
        </w:rPr>
        <w:lastRenderedPageBreak/>
        <w:t>пшеницы, 32,5 тысяч тонн ячменя,  1,2 тысяч тонн  гороха, 40,2</w:t>
      </w:r>
      <w:r w:rsidRPr="005B20DA">
        <w:rPr>
          <w:sz w:val="28"/>
          <w:szCs w:val="28"/>
        </w:rPr>
        <w:t xml:space="preserve"> тысяч тонн кукурузы на зерно. </w:t>
      </w:r>
    </w:p>
    <w:p w:rsidR="00F416C3" w:rsidRDefault="00F416C3" w:rsidP="005571D3">
      <w:pPr>
        <w:pBdr>
          <w:bottom w:val="single" w:sz="4" w:space="31" w:color="FFFFFF"/>
        </w:pBdr>
        <w:shd w:val="clear" w:color="auto" w:fill="FFFFFF" w:themeFill="background1"/>
        <w:spacing w:line="360" w:lineRule="auto"/>
        <w:ind w:right="-144" w:firstLine="709"/>
        <w:contextualSpacing/>
        <w:jc w:val="both"/>
        <w:rPr>
          <w:sz w:val="28"/>
          <w:szCs w:val="28"/>
        </w:rPr>
      </w:pPr>
      <w:r w:rsidRPr="005B20DA">
        <w:rPr>
          <w:sz w:val="28"/>
          <w:szCs w:val="28"/>
        </w:rPr>
        <w:t xml:space="preserve">Из технических культур убрано </w:t>
      </w:r>
      <w:r>
        <w:rPr>
          <w:sz w:val="28"/>
          <w:szCs w:val="28"/>
        </w:rPr>
        <w:t>8,7</w:t>
      </w:r>
      <w:r w:rsidRPr="005B20DA">
        <w:rPr>
          <w:sz w:val="28"/>
          <w:szCs w:val="28"/>
        </w:rPr>
        <w:t xml:space="preserve"> тыс. га подсолнечника при урожайности </w:t>
      </w:r>
      <w:r>
        <w:rPr>
          <w:sz w:val="28"/>
          <w:szCs w:val="28"/>
        </w:rPr>
        <w:t>23,4</w:t>
      </w:r>
      <w:r w:rsidRPr="005B20DA">
        <w:rPr>
          <w:sz w:val="28"/>
          <w:szCs w:val="28"/>
        </w:rPr>
        <w:t xml:space="preserve"> </w:t>
      </w:r>
      <w:proofErr w:type="spellStart"/>
      <w:r w:rsidRPr="005B20DA">
        <w:rPr>
          <w:sz w:val="28"/>
          <w:szCs w:val="28"/>
        </w:rPr>
        <w:t>ц</w:t>
      </w:r>
      <w:proofErr w:type="spellEnd"/>
      <w:r w:rsidRPr="005B20DA">
        <w:rPr>
          <w:sz w:val="28"/>
          <w:szCs w:val="28"/>
        </w:rPr>
        <w:t>/га  (по области 2</w:t>
      </w:r>
      <w:r>
        <w:rPr>
          <w:sz w:val="28"/>
          <w:szCs w:val="28"/>
        </w:rPr>
        <w:t xml:space="preserve">1,8 </w:t>
      </w:r>
      <w:proofErr w:type="spellStart"/>
      <w:r>
        <w:rPr>
          <w:sz w:val="28"/>
          <w:szCs w:val="28"/>
        </w:rPr>
        <w:t>ц</w:t>
      </w:r>
      <w:proofErr w:type="spellEnd"/>
      <w:r>
        <w:rPr>
          <w:sz w:val="28"/>
          <w:szCs w:val="28"/>
        </w:rPr>
        <w:t xml:space="preserve">/га) -  15,6 </w:t>
      </w:r>
      <w:r w:rsidRPr="005B20DA">
        <w:rPr>
          <w:sz w:val="28"/>
          <w:szCs w:val="28"/>
        </w:rPr>
        <w:t xml:space="preserve">тыс. га сои, при урожайности </w:t>
      </w:r>
      <w:r>
        <w:rPr>
          <w:sz w:val="28"/>
          <w:szCs w:val="28"/>
        </w:rPr>
        <w:t>19,1</w:t>
      </w:r>
      <w:r w:rsidRPr="005B20DA">
        <w:rPr>
          <w:sz w:val="28"/>
          <w:szCs w:val="28"/>
        </w:rPr>
        <w:t xml:space="preserve"> </w:t>
      </w:r>
      <w:proofErr w:type="spellStart"/>
      <w:r w:rsidRPr="005B20DA">
        <w:rPr>
          <w:sz w:val="28"/>
          <w:szCs w:val="28"/>
        </w:rPr>
        <w:t>ц</w:t>
      </w:r>
      <w:proofErr w:type="spellEnd"/>
      <w:r w:rsidRPr="005B20DA">
        <w:rPr>
          <w:sz w:val="28"/>
          <w:szCs w:val="28"/>
        </w:rPr>
        <w:t xml:space="preserve">/га (по области – </w:t>
      </w:r>
      <w:r>
        <w:rPr>
          <w:sz w:val="28"/>
          <w:szCs w:val="28"/>
        </w:rPr>
        <w:t>16,2</w:t>
      </w:r>
      <w:r w:rsidRPr="005B20DA">
        <w:rPr>
          <w:sz w:val="28"/>
          <w:szCs w:val="28"/>
        </w:rPr>
        <w:t xml:space="preserve"> </w:t>
      </w:r>
      <w:proofErr w:type="spellStart"/>
      <w:r w:rsidRPr="005B20DA">
        <w:rPr>
          <w:sz w:val="28"/>
          <w:szCs w:val="28"/>
        </w:rPr>
        <w:t>ц</w:t>
      </w:r>
      <w:proofErr w:type="spellEnd"/>
      <w:r w:rsidRPr="005B20DA">
        <w:rPr>
          <w:sz w:val="28"/>
          <w:szCs w:val="28"/>
        </w:rPr>
        <w:t xml:space="preserve">/га) - </w:t>
      </w:r>
      <w:r>
        <w:rPr>
          <w:sz w:val="28"/>
          <w:szCs w:val="28"/>
        </w:rPr>
        <w:t>первый</w:t>
      </w:r>
      <w:r w:rsidRPr="005B20DA">
        <w:rPr>
          <w:sz w:val="28"/>
          <w:szCs w:val="28"/>
        </w:rPr>
        <w:t xml:space="preserve"> результат по урожайности  в области</w:t>
      </w:r>
      <w:r>
        <w:rPr>
          <w:sz w:val="28"/>
          <w:szCs w:val="28"/>
        </w:rPr>
        <w:t>.</w:t>
      </w:r>
    </w:p>
    <w:p w:rsidR="00F416C3" w:rsidRDefault="00F416C3" w:rsidP="005571D3">
      <w:pPr>
        <w:pBdr>
          <w:bottom w:val="single" w:sz="4" w:space="31" w:color="FFFFFF"/>
        </w:pBdr>
        <w:shd w:val="clear" w:color="auto" w:fill="FFFFFF" w:themeFill="background1"/>
        <w:spacing w:line="360" w:lineRule="auto"/>
        <w:ind w:right="-144" w:firstLine="709"/>
        <w:contextualSpacing/>
        <w:jc w:val="both"/>
        <w:rPr>
          <w:rFonts w:eastAsia="Calibri"/>
          <w:sz w:val="28"/>
          <w:szCs w:val="28"/>
        </w:rPr>
      </w:pPr>
      <w:r w:rsidRPr="005B20DA">
        <w:rPr>
          <w:rFonts w:eastAsia="Calibri"/>
          <w:sz w:val="28"/>
          <w:szCs w:val="28"/>
        </w:rPr>
        <w:t xml:space="preserve">Решение задач повышения экономической эффективности агропромышленного производства осуществляется на основе системы научного обеспечения, выбора оптимально эффективных средств защиты растений, подбора высокопродуктивных сортов и гибридов сельскохозяйственных культур, адаптированных к условиям района и внесения минеральных удобрений. </w:t>
      </w:r>
    </w:p>
    <w:p w:rsidR="00F416C3" w:rsidRDefault="00F416C3" w:rsidP="005571D3">
      <w:pPr>
        <w:pBdr>
          <w:bottom w:val="single" w:sz="4" w:space="31" w:color="FFFFFF"/>
        </w:pBdr>
        <w:shd w:val="clear" w:color="auto" w:fill="FFFFFF" w:themeFill="background1"/>
        <w:spacing w:line="360" w:lineRule="auto"/>
        <w:ind w:right="-144" w:firstLine="709"/>
        <w:contextualSpacing/>
        <w:jc w:val="both"/>
        <w:rPr>
          <w:rFonts w:eastAsia="Calibri"/>
          <w:sz w:val="28"/>
          <w:szCs w:val="28"/>
        </w:rPr>
      </w:pPr>
      <w:r w:rsidRPr="005B20DA">
        <w:rPr>
          <w:rFonts w:eastAsia="Calibri"/>
          <w:sz w:val="28"/>
          <w:szCs w:val="28"/>
        </w:rPr>
        <w:t>За 202</w:t>
      </w:r>
      <w:r>
        <w:rPr>
          <w:rFonts w:eastAsia="Calibri"/>
          <w:sz w:val="28"/>
          <w:szCs w:val="28"/>
        </w:rPr>
        <w:t>4</w:t>
      </w:r>
      <w:r w:rsidRPr="005B20DA">
        <w:rPr>
          <w:rFonts w:eastAsia="Calibri"/>
          <w:sz w:val="28"/>
          <w:szCs w:val="28"/>
        </w:rPr>
        <w:t xml:space="preserve"> год внесено </w:t>
      </w:r>
      <w:r>
        <w:rPr>
          <w:rFonts w:eastAsia="Calibri"/>
          <w:sz w:val="28"/>
          <w:szCs w:val="28"/>
        </w:rPr>
        <w:t>5650</w:t>
      </w:r>
      <w:r w:rsidRPr="005B20DA">
        <w:rPr>
          <w:rFonts w:eastAsia="Calibri"/>
          <w:sz w:val="28"/>
          <w:szCs w:val="28"/>
        </w:rPr>
        <w:t xml:space="preserve"> тонн минеральных удобрений в действующем веществе, что составляет </w:t>
      </w:r>
      <w:r>
        <w:rPr>
          <w:rFonts w:eastAsia="Calibri"/>
          <w:sz w:val="28"/>
          <w:szCs w:val="28"/>
        </w:rPr>
        <w:t>88</w:t>
      </w:r>
      <w:r w:rsidRPr="005B20DA">
        <w:rPr>
          <w:rFonts w:eastAsia="Calibri"/>
          <w:sz w:val="28"/>
          <w:szCs w:val="28"/>
        </w:rPr>
        <w:t>,0 кг действующего вещества на 1 га пашни.</w:t>
      </w:r>
      <w:r>
        <w:rPr>
          <w:rFonts w:eastAsia="Calibri"/>
          <w:sz w:val="28"/>
          <w:szCs w:val="28"/>
        </w:rPr>
        <w:t xml:space="preserve"> </w:t>
      </w:r>
      <w:r w:rsidRPr="005B20DA">
        <w:rPr>
          <w:rFonts w:eastAsia="Calibri"/>
          <w:sz w:val="28"/>
          <w:szCs w:val="28"/>
        </w:rPr>
        <w:t>Особое внимание уделяется внесению органических удобрений. За 202</w:t>
      </w:r>
      <w:r>
        <w:rPr>
          <w:rFonts w:eastAsia="Calibri"/>
          <w:sz w:val="28"/>
          <w:szCs w:val="28"/>
        </w:rPr>
        <w:t>4 год на площади 17645 га внесено 223619</w:t>
      </w:r>
      <w:r w:rsidRPr="005B20DA">
        <w:rPr>
          <w:rFonts w:eastAsia="Calibri"/>
          <w:sz w:val="28"/>
          <w:szCs w:val="28"/>
        </w:rPr>
        <w:t xml:space="preserve"> тонны органик</w:t>
      </w:r>
      <w:r>
        <w:rPr>
          <w:rFonts w:eastAsia="Calibri"/>
          <w:sz w:val="28"/>
          <w:szCs w:val="28"/>
        </w:rPr>
        <w:t>и.</w:t>
      </w:r>
    </w:p>
    <w:p w:rsidR="00F416C3" w:rsidRDefault="00F416C3" w:rsidP="005571D3">
      <w:pPr>
        <w:pBdr>
          <w:bottom w:val="single" w:sz="4" w:space="31" w:color="FFFFFF"/>
        </w:pBdr>
        <w:shd w:val="clear" w:color="auto" w:fill="FFFFFF"/>
        <w:spacing w:line="360" w:lineRule="auto"/>
        <w:ind w:right="-144" w:firstLine="709"/>
        <w:contextualSpacing/>
        <w:jc w:val="both"/>
        <w:rPr>
          <w:rFonts w:eastAsia="Calibri"/>
          <w:sz w:val="28"/>
          <w:szCs w:val="28"/>
        </w:rPr>
      </w:pPr>
      <w:r w:rsidRPr="00117AEC">
        <w:rPr>
          <w:rFonts w:eastAsia="TimesNewRoman"/>
          <w:sz w:val="28"/>
          <w:szCs w:val="28"/>
        </w:rPr>
        <w:t>В 202</w:t>
      </w:r>
      <w:r>
        <w:rPr>
          <w:rFonts w:eastAsia="TimesNewRoman"/>
          <w:sz w:val="28"/>
          <w:szCs w:val="28"/>
        </w:rPr>
        <w:t xml:space="preserve">4 </w:t>
      </w:r>
      <w:r w:rsidRPr="00117AEC">
        <w:rPr>
          <w:rFonts w:eastAsia="TimesNewRoman"/>
          <w:sz w:val="28"/>
          <w:szCs w:val="28"/>
        </w:rPr>
        <w:t>году под</w:t>
      </w:r>
      <w:r>
        <w:rPr>
          <w:rFonts w:eastAsia="TimesNewRoman"/>
          <w:sz w:val="28"/>
          <w:szCs w:val="28"/>
        </w:rPr>
        <w:t xml:space="preserve"> </w:t>
      </w:r>
      <w:r w:rsidRPr="00117AEC">
        <w:rPr>
          <w:rFonts w:eastAsia="TimesNewRoman"/>
          <w:sz w:val="28"/>
          <w:szCs w:val="28"/>
        </w:rPr>
        <w:t>урожай 202</w:t>
      </w:r>
      <w:r>
        <w:rPr>
          <w:rFonts w:eastAsia="TimesNewRoman"/>
          <w:sz w:val="28"/>
          <w:szCs w:val="28"/>
        </w:rPr>
        <w:t>5</w:t>
      </w:r>
      <w:r w:rsidRPr="00117AEC">
        <w:rPr>
          <w:rFonts w:eastAsia="TimesNewRoman"/>
          <w:sz w:val="28"/>
          <w:szCs w:val="28"/>
        </w:rPr>
        <w:t xml:space="preserve"> года посеяно </w:t>
      </w:r>
      <w:r>
        <w:rPr>
          <w:rFonts w:eastAsia="TimesNewRoman"/>
          <w:sz w:val="28"/>
          <w:szCs w:val="28"/>
        </w:rPr>
        <w:t>13,0</w:t>
      </w:r>
      <w:r w:rsidRPr="00117AEC">
        <w:rPr>
          <w:rFonts w:eastAsia="TimesNewRoman"/>
          <w:sz w:val="28"/>
          <w:szCs w:val="28"/>
        </w:rPr>
        <w:t xml:space="preserve"> тыс</w:t>
      </w:r>
      <w:r>
        <w:rPr>
          <w:rFonts w:eastAsia="TimesNewRoman"/>
          <w:sz w:val="28"/>
          <w:szCs w:val="28"/>
        </w:rPr>
        <w:t>.</w:t>
      </w:r>
      <w:r w:rsidRPr="00117AEC">
        <w:rPr>
          <w:rFonts w:eastAsia="TimesNewRoman"/>
          <w:sz w:val="28"/>
          <w:szCs w:val="28"/>
        </w:rPr>
        <w:t xml:space="preserve"> гектаров озимых культур</w:t>
      </w:r>
      <w:r>
        <w:rPr>
          <w:rFonts w:eastAsia="TimesNewRoman"/>
          <w:sz w:val="28"/>
          <w:szCs w:val="28"/>
        </w:rPr>
        <w:t xml:space="preserve">, </w:t>
      </w:r>
      <w:r w:rsidRPr="00117AEC">
        <w:rPr>
          <w:rFonts w:eastAsia="TimesNewRoman"/>
          <w:sz w:val="28"/>
          <w:szCs w:val="28"/>
        </w:rPr>
        <w:t>в</w:t>
      </w:r>
      <w:r>
        <w:rPr>
          <w:rFonts w:eastAsia="TimesNewRoman"/>
          <w:sz w:val="28"/>
          <w:szCs w:val="28"/>
        </w:rPr>
        <w:t xml:space="preserve"> </w:t>
      </w:r>
      <w:r w:rsidRPr="00117AEC">
        <w:rPr>
          <w:rFonts w:eastAsia="TimesNewRoman"/>
          <w:sz w:val="28"/>
          <w:szCs w:val="28"/>
        </w:rPr>
        <w:t>настоящее время озимые культуры находятся в удовлетворительном состоянии</w:t>
      </w:r>
      <w:r>
        <w:rPr>
          <w:rFonts w:eastAsia="TimesNewRoman"/>
          <w:sz w:val="28"/>
          <w:szCs w:val="28"/>
        </w:rPr>
        <w:t>.</w:t>
      </w:r>
    </w:p>
    <w:p w:rsidR="00F416C3" w:rsidRDefault="00F416C3" w:rsidP="005571D3">
      <w:pPr>
        <w:pBdr>
          <w:bottom w:val="single" w:sz="4" w:space="31" w:color="FFFFFF"/>
        </w:pBdr>
        <w:shd w:val="clear" w:color="auto" w:fill="FFFFFF"/>
        <w:spacing w:line="360" w:lineRule="auto"/>
        <w:ind w:right="-144" w:firstLine="709"/>
        <w:contextualSpacing/>
        <w:jc w:val="both"/>
        <w:rPr>
          <w:sz w:val="28"/>
          <w:szCs w:val="28"/>
        </w:rPr>
      </w:pPr>
      <w:r>
        <w:rPr>
          <w:sz w:val="28"/>
          <w:szCs w:val="28"/>
        </w:rPr>
        <w:t>В районе п</w:t>
      </w:r>
      <w:r w:rsidRPr="003925FE">
        <w:rPr>
          <w:sz w:val="28"/>
          <w:szCs w:val="28"/>
        </w:rPr>
        <w:t>родолжается техническое переоснаще</w:t>
      </w:r>
      <w:r>
        <w:rPr>
          <w:sz w:val="28"/>
          <w:szCs w:val="28"/>
        </w:rPr>
        <w:t xml:space="preserve">ние отрасли сельского хозяйства. </w:t>
      </w:r>
      <w:r w:rsidRPr="003925FE">
        <w:rPr>
          <w:sz w:val="28"/>
          <w:szCs w:val="28"/>
        </w:rPr>
        <w:t>В 20</w:t>
      </w:r>
      <w:r>
        <w:rPr>
          <w:sz w:val="28"/>
          <w:szCs w:val="28"/>
        </w:rPr>
        <w:t>24</w:t>
      </w:r>
      <w:r w:rsidRPr="003925FE">
        <w:rPr>
          <w:sz w:val="28"/>
          <w:szCs w:val="28"/>
        </w:rPr>
        <w:t xml:space="preserve"> году приобретены </w:t>
      </w:r>
      <w:r w:rsidRPr="00EB38E1">
        <w:rPr>
          <w:sz w:val="28"/>
          <w:szCs w:val="28"/>
        </w:rPr>
        <w:t>тракторы импортного и отечественного производства, наборы почвообрабатывающей и посевной техники, зерноуборо</w:t>
      </w:r>
      <w:r>
        <w:rPr>
          <w:sz w:val="28"/>
          <w:szCs w:val="28"/>
        </w:rPr>
        <w:t>чные комбайны на сумму более 42 миллионов рублей.</w:t>
      </w:r>
    </w:p>
    <w:p w:rsidR="00F416C3" w:rsidRDefault="00F416C3" w:rsidP="005571D3">
      <w:pPr>
        <w:pBdr>
          <w:bottom w:val="single" w:sz="4" w:space="31" w:color="FFFFFF"/>
        </w:pBdr>
        <w:shd w:val="clear" w:color="auto" w:fill="FFFFFF"/>
        <w:spacing w:line="360" w:lineRule="auto"/>
        <w:ind w:right="-144" w:firstLine="709"/>
        <w:contextualSpacing/>
        <w:jc w:val="both"/>
        <w:rPr>
          <w:sz w:val="28"/>
          <w:szCs w:val="28"/>
        </w:rPr>
      </w:pPr>
      <w:r w:rsidRPr="005B20DA">
        <w:rPr>
          <w:sz w:val="28"/>
          <w:szCs w:val="28"/>
        </w:rPr>
        <w:t>Важное место в структуре сельскохозяйственной отрасли занимает животноводство.</w:t>
      </w:r>
      <w:r>
        <w:rPr>
          <w:sz w:val="28"/>
          <w:szCs w:val="28"/>
        </w:rPr>
        <w:t xml:space="preserve"> </w:t>
      </w:r>
    </w:p>
    <w:p w:rsidR="00F416C3" w:rsidRDefault="00F416C3" w:rsidP="005571D3">
      <w:pPr>
        <w:pBdr>
          <w:bottom w:val="single" w:sz="4" w:space="31" w:color="FFFFFF"/>
        </w:pBdr>
        <w:shd w:val="clear" w:color="auto" w:fill="FFFFFF"/>
        <w:spacing w:line="360" w:lineRule="auto"/>
        <w:ind w:right="-144" w:firstLine="709"/>
        <w:contextualSpacing/>
        <w:jc w:val="both"/>
        <w:rPr>
          <w:sz w:val="28"/>
          <w:szCs w:val="28"/>
        </w:rPr>
      </w:pPr>
      <w:r w:rsidRPr="005B20DA">
        <w:rPr>
          <w:sz w:val="28"/>
          <w:szCs w:val="28"/>
        </w:rPr>
        <w:t>По состоянию на 01 января 202</w:t>
      </w:r>
      <w:r>
        <w:rPr>
          <w:sz w:val="28"/>
          <w:szCs w:val="28"/>
        </w:rPr>
        <w:t>5</w:t>
      </w:r>
      <w:r w:rsidRPr="005B20DA">
        <w:rPr>
          <w:sz w:val="28"/>
          <w:szCs w:val="28"/>
        </w:rPr>
        <w:t xml:space="preserve"> года поголовье КРС во всех о</w:t>
      </w:r>
      <w:r>
        <w:rPr>
          <w:sz w:val="28"/>
          <w:szCs w:val="28"/>
        </w:rPr>
        <w:t>рганизациях района составило 4875</w:t>
      </w:r>
      <w:r w:rsidRPr="005B20DA">
        <w:rPr>
          <w:sz w:val="28"/>
          <w:szCs w:val="28"/>
        </w:rPr>
        <w:t xml:space="preserve"> голов, в </w:t>
      </w:r>
      <w:r>
        <w:rPr>
          <w:sz w:val="28"/>
          <w:szCs w:val="28"/>
        </w:rPr>
        <w:t>том числе коров – 2053 головы. Поголовье свиней – 141187</w:t>
      </w:r>
      <w:r w:rsidRPr="005B20DA">
        <w:rPr>
          <w:sz w:val="28"/>
          <w:szCs w:val="28"/>
        </w:rPr>
        <w:t xml:space="preserve"> голов.</w:t>
      </w:r>
    </w:p>
    <w:p w:rsidR="00F416C3" w:rsidRDefault="00F416C3" w:rsidP="005571D3">
      <w:pPr>
        <w:pBdr>
          <w:bottom w:val="single" w:sz="4" w:space="31" w:color="FFFFFF"/>
        </w:pBdr>
        <w:shd w:val="clear" w:color="auto" w:fill="FFFFFF"/>
        <w:spacing w:line="360" w:lineRule="auto"/>
        <w:ind w:right="-144" w:firstLine="709"/>
        <w:contextualSpacing/>
        <w:jc w:val="both"/>
        <w:rPr>
          <w:sz w:val="28"/>
          <w:szCs w:val="28"/>
        </w:rPr>
      </w:pPr>
      <w:r w:rsidRPr="005B20DA">
        <w:rPr>
          <w:sz w:val="28"/>
          <w:szCs w:val="28"/>
        </w:rPr>
        <w:lastRenderedPageBreak/>
        <w:t xml:space="preserve">Животноводческие хозяйства постоянно проводят обновление дойного стада. Показатель производства молока за 12 месяцев отчетного года составил </w:t>
      </w:r>
      <w:r>
        <w:rPr>
          <w:sz w:val="28"/>
          <w:szCs w:val="28"/>
        </w:rPr>
        <w:t>11193</w:t>
      </w:r>
      <w:r w:rsidRPr="005B20DA">
        <w:rPr>
          <w:sz w:val="28"/>
          <w:szCs w:val="28"/>
        </w:rPr>
        <w:t xml:space="preserve"> тонн, что на </w:t>
      </w:r>
      <w:r>
        <w:rPr>
          <w:sz w:val="28"/>
          <w:szCs w:val="28"/>
        </w:rPr>
        <w:t>50</w:t>
      </w:r>
      <w:r w:rsidRPr="005B20DA">
        <w:rPr>
          <w:sz w:val="28"/>
          <w:szCs w:val="28"/>
        </w:rPr>
        <w:t xml:space="preserve"> тонн больше, чем в 202</w:t>
      </w:r>
      <w:r>
        <w:rPr>
          <w:sz w:val="28"/>
          <w:szCs w:val="28"/>
        </w:rPr>
        <w:t>3</w:t>
      </w:r>
      <w:r w:rsidRPr="005B20DA">
        <w:rPr>
          <w:sz w:val="28"/>
          <w:szCs w:val="28"/>
        </w:rPr>
        <w:t xml:space="preserve"> году.</w:t>
      </w:r>
    </w:p>
    <w:p w:rsidR="00F416C3" w:rsidRDefault="00F416C3" w:rsidP="005571D3">
      <w:pPr>
        <w:pBdr>
          <w:bottom w:val="single" w:sz="4" w:space="31" w:color="FFFFFF"/>
        </w:pBdr>
        <w:shd w:val="clear" w:color="auto" w:fill="FFFFFF"/>
        <w:spacing w:line="360" w:lineRule="auto"/>
        <w:ind w:right="-144" w:firstLine="709"/>
        <w:contextualSpacing/>
        <w:jc w:val="both"/>
        <w:rPr>
          <w:noProof/>
          <w:sz w:val="28"/>
          <w:szCs w:val="28"/>
        </w:rPr>
      </w:pPr>
      <w:r w:rsidRPr="005D6AD5">
        <w:rPr>
          <w:sz w:val="28"/>
          <w:szCs w:val="28"/>
        </w:rPr>
        <w:t>Производство мяса на убо</w:t>
      </w:r>
      <w:r>
        <w:rPr>
          <w:sz w:val="28"/>
          <w:szCs w:val="28"/>
        </w:rPr>
        <w:t>й в живом весе по району за 2024 год составило 40825 тонн или 145</w:t>
      </w:r>
      <w:r w:rsidRPr="005D6AD5">
        <w:rPr>
          <w:sz w:val="28"/>
          <w:szCs w:val="28"/>
        </w:rPr>
        <w:t xml:space="preserve"> % к уровню прошлого года.</w:t>
      </w:r>
      <w:r w:rsidRPr="005D6AD5">
        <w:rPr>
          <w:noProof/>
          <w:sz w:val="28"/>
          <w:szCs w:val="28"/>
        </w:rPr>
        <w:t xml:space="preserve"> </w:t>
      </w:r>
    </w:p>
    <w:p w:rsidR="00F416C3" w:rsidRDefault="00F416C3" w:rsidP="005571D3">
      <w:pPr>
        <w:pBdr>
          <w:bottom w:val="single" w:sz="4" w:space="31" w:color="FFFFFF"/>
        </w:pBdr>
        <w:shd w:val="clear" w:color="auto" w:fill="FFFFFF"/>
        <w:spacing w:line="360" w:lineRule="auto"/>
        <w:ind w:right="-144" w:firstLine="709"/>
        <w:contextualSpacing/>
        <w:jc w:val="both"/>
        <w:rPr>
          <w:sz w:val="28"/>
          <w:szCs w:val="28"/>
        </w:rPr>
      </w:pPr>
      <w:r>
        <w:rPr>
          <w:sz w:val="28"/>
          <w:szCs w:val="28"/>
        </w:rPr>
        <w:t>В зимовку  2024-2025</w:t>
      </w:r>
      <w:r w:rsidRPr="005D6AD5">
        <w:rPr>
          <w:sz w:val="28"/>
          <w:szCs w:val="28"/>
        </w:rPr>
        <w:t xml:space="preserve"> г. заготовлено на одну условную </w:t>
      </w:r>
      <w:r>
        <w:rPr>
          <w:sz w:val="28"/>
          <w:szCs w:val="28"/>
        </w:rPr>
        <w:t>голову по 40</w:t>
      </w:r>
      <w:r w:rsidRPr="005D6AD5">
        <w:rPr>
          <w:sz w:val="28"/>
          <w:szCs w:val="28"/>
        </w:rPr>
        <w:t xml:space="preserve"> </w:t>
      </w:r>
      <w:proofErr w:type="spellStart"/>
      <w:r w:rsidRPr="005D6AD5">
        <w:rPr>
          <w:sz w:val="28"/>
          <w:szCs w:val="28"/>
        </w:rPr>
        <w:t>ц</w:t>
      </w:r>
      <w:proofErr w:type="spellEnd"/>
      <w:r w:rsidRPr="005D6AD5">
        <w:rPr>
          <w:sz w:val="28"/>
          <w:szCs w:val="28"/>
        </w:rPr>
        <w:t>. к/ед. В том чи</w:t>
      </w:r>
      <w:r>
        <w:rPr>
          <w:sz w:val="28"/>
          <w:szCs w:val="28"/>
        </w:rPr>
        <w:t>сле зернофуража заготовлено 3422 тонны, силоса 16888 тонн, грубых кормов 3118</w:t>
      </w:r>
      <w:r w:rsidRPr="005D6AD5">
        <w:rPr>
          <w:sz w:val="28"/>
          <w:szCs w:val="28"/>
        </w:rPr>
        <w:t xml:space="preserve"> тонны, что составляет о</w:t>
      </w:r>
      <w:r>
        <w:rPr>
          <w:sz w:val="28"/>
          <w:szCs w:val="28"/>
        </w:rPr>
        <w:t>т потребности соответственно 141%, 151%, 89</w:t>
      </w:r>
      <w:r w:rsidRPr="005D6AD5">
        <w:rPr>
          <w:sz w:val="28"/>
          <w:szCs w:val="28"/>
        </w:rPr>
        <w:t>%. Это хороший задел для повышения продуктивности животных в текущем году.</w:t>
      </w:r>
    </w:p>
    <w:p w:rsidR="008E26E8" w:rsidRDefault="00F416C3" w:rsidP="005571D3">
      <w:pPr>
        <w:pBdr>
          <w:bottom w:val="single" w:sz="4" w:space="31" w:color="FFFFFF"/>
        </w:pBdr>
        <w:shd w:val="clear" w:color="auto" w:fill="FFFFFF"/>
        <w:spacing w:line="360" w:lineRule="auto"/>
        <w:ind w:right="-144" w:firstLine="709"/>
        <w:contextualSpacing/>
        <w:jc w:val="both"/>
        <w:rPr>
          <w:sz w:val="28"/>
          <w:szCs w:val="28"/>
        </w:rPr>
      </w:pPr>
      <w:r w:rsidRPr="005D6AD5">
        <w:rPr>
          <w:sz w:val="28"/>
          <w:szCs w:val="28"/>
        </w:rPr>
        <w:t>Важным фактором, стимулирующим развитие сельского хозяйства, является господдержка. За 202</w:t>
      </w:r>
      <w:r>
        <w:rPr>
          <w:sz w:val="28"/>
          <w:szCs w:val="28"/>
        </w:rPr>
        <w:t>4</w:t>
      </w:r>
      <w:r w:rsidRPr="005D6AD5">
        <w:rPr>
          <w:sz w:val="28"/>
          <w:szCs w:val="28"/>
        </w:rPr>
        <w:t xml:space="preserve"> год </w:t>
      </w:r>
      <w:proofErr w:type="spellStart"/>
      <w:r w:rsidRPr="005D6AD5">
        <w:rPr>
          <w:sz w:val="28"/>
          <w:szCs w:val="28"/>
        </w:rPr>
        <w:t>сельхозтоваропроизводителям</w:t>
      </w:r>
      <w:r>
        <w:rPr>
          <w:sz w:val="28"/>
          <w:szCs w:val="28"/>
        </w:rPr>
        <w:t>и</w:t>
      </w:r>
      <w:proofErr w:type="spellEnd"/>
      <w:r w:rsidRPr="005D6AD5">
        <w:rPr>
          <w:sz w:val="28"/>
          <w:szCs w:val="28"/>
        </w:rPr>
        <w:t xml:space="preserve"> района получено субсидий в размере </w:t>
      </w:r>
      <w:r>
        <w:rPr>
          <w:sz w:val="28"/>
          <w:szCs w:val="28"/>
        </w:rPr>
        <w:t>40,4</w:t>
      </w:r>
      <w:r w:rsidRPr="005D6AD5">
        <w:rPr>
          <w:sz w:val="28"/>
          <w:szCs w:val="28"/>
        </w:rPr>
        <w:t xml:space="preserve"> млн. рублей, в том числе: на поддержку программ и мероприятий в области животноводства – </w:t>
      </w:r>
      <w:r>
        <w:rPr>
          <w:sz w:val="28"/>
          <w:szCs w:val="28"/>
        </w:rPr>
        <w:t>19,3</w:t>
      </w:r>
      <w:r w:rsidRPr="005D6AD5">
        <w:rPr>
          <w:sz w:val="28"/>
          <w:szCs w:val="28"/>
        </w:rPr>
        <w:t xml:space="preserve"> млн. рублей, на поддержку программ и мероприятий в области растениеводства – </w:t>
      </w:r>
      <w:r>
        <w:rPr>
          <w:sz w:val="28"/>
          <w:szCs w:val="28"/>
        </w:rPr>
        <w:t>21,12</w:t>
      </w:r>
      <w:r w:rsidRPr="005D6AD5">
        <w:rPr>
          <w:sz w:val="28"/>
          <w:szCs w:val="28"/>
        </w:rPr>
        <w:t xml:space="preserve"> млн. рублей. Всего субсидии получили 8 СХП и 1</w:t>
      </w:r>
      <w:r>
        <w:rPr>
          <w:sz w:val="28"/>
          <w:szCs w:val="28"/>
        </w:rPr>
        <w:t>1</w:t>
      </w:r>
      <w:r w:rsidRPr="005D6AD5">
        <w:rPr>
          <w:sz w:val="28"/>
          <w:szCs w:val="28"/>
        </w:rPr>
        <w:t xml:space="preserve"> КФХ. </w:t>
      </w:r>
    </w:p>
    <w:p w:rsidR="008E26E8" w:rsidRDefault="00F416C3" w:rsidP="005571D3">
      <w:pPr>
        <w:pBdr>
          <w:bottom w:val="single" w:sz="4" w:space="31" w:color="FFFFFF"/>
        </w:pBdr>
        <w:shd w:val="clear" w:color="auto" w:fill="FFFFFF"/>
        <w:spacing w:line="360" w:lineRule="auto"/>
        <w:ind w:right="-144" w:firstLine="709"/>
        <w:contextualSpacing/>
        <w:jc w:val="both"/>
        <w:rPr>
          <w:sz w:val="28"/>
          <w:szCs w:val="28"/>
        </w:rPr>
      </w:pPr>
      <w:r>
        <w:rPr>
          <w:b/>
          <w:i/>
          <w:sz w:val="28"/>
          <w:szCs w:val="28"/>
        </w:rPr>
        <w:t>Д</w:t>
      </w:r>
      <w:r w:rsidR="00490C37" w:rsidRPr="005D6AD5">
        <w:rPr>
          <w:b/>
          <w:i/>
          <w:sz w:val="28"/>
          <w:szCs w:val="28"/>
        </w:rPr>
        <w:t>орожный фонд и транспортные услуги.</w:t>
      </w:r>
      <w:r w:rsidR="00490C37" w:rsidRPr="005D6AD5">
        <w:rPr>
          <w:sz w:val="28"/>
          <w:szCs w:val="28"/>
        </w:rPr>
        <w:t xml:space="preserve"> </w:t>
      </w:r>
      <w:r w:rsidR="005278B4" w:rsidRPr="005D6AD5">
        <w:rPr>
          <w:sz w:val="28"/>
          <w:szCs w:val="28"/>
        </w:rPr>
        <w:t>На территории района достаточно развита социальная, транспортная и инженерно-коммуникационная инфраструктура. Проводимые мероприятия по реконструкции и модернизации объектов жизнедеятельности позволяют повысить надежность инженерных сетей. В районе ремонтируются дороги, обустраиваются тротуары, благоустраивается и облагораживается территория. Всего на ремонт автомобильных дорог местного значения и тротуаров из бюджета муниципального район</w:t>
      </w:r>
      <w:r w:rsidR="005278B4">
        <w:rPr>
          <w:sz w:val="28"/>
          <w:szCs w:val="28"/>
        </w:rPr>
        <w:t>а за счет всех источников в 2024</w:t>
      </w:r>
      <w:r w:rsidR="005278B4" w:rsidRPr="005D6AD5">
        <w:rPr>
          <w:sz w:val="28"/>
          <w:szCs w:val="28"/>
        </w:rPr>
        <w:t xml:space="preserve"> году  было выделено </w:t>
      </w:r>
      <w:r w:rsidR="005278B4">
        <w:rPr>
          <w:sz w:val="28"/>
          <w:szCs w:val="28"/>
        </w:rPr>
        <w:t>160,8</w:t>
      </w:r>
      <w:r w:rsidR="005278B4" w:rsidRPr="005D6AD5">
        <w:rPr>
          <w:sz w:val="28"/>
          <w:szCs w:val="28"/>
        </w:rPr>
        <w:t xml:space="preserve"> млн. рубл</w:t>
      </w:r>
      <w:bookmarkStart w:id="0" w:name="_GoBack"/>
      <w:bookmarkEnd w:id="0"/>
      <w:r w:rsidR="005278B4" w:rsidRPr="005D6AD5">
        <w:rPr>
          <w:sz w:val="28"/>
          <w:szCs w:val="28"/>
        </w:rPr>
        <w:t xml:space="preserve">ей. </w:t>
      </w:r>
    </w:p>
    <w:p w:rsidR="008E26E8" w:rsidRDefault="005278B4" w:rsidP="005571D3">
      <w:pPr>
        <w:pBdr>
          <w:bottom w:val="single" w:sz="4" w:space="31" w:color="FFFFFF"/>
        </w:pBdr>
        <w:shd w:val="clear" w:color="auto" w:fill="FFFFFF"/>
        <w:spacing w:line="360" w:lineRule="auto"/>
        <w:ind w:right="-144" w:firstLine="709"/>
        <w:contextualSpacing/>
        <w:jc w:val="both"/>
        <w:rPr>
          <w:sz w:val="28"/>
          <w:szCs w:val="28"/>
        </w:rPr>
      </w:pPr>
      <w:r w:rsidRPr="005D6AD5">
        <w:rPr>
          <w:sz w:val="28"/>
          <w:szCs w:val="28"/>
        </w:rPr>
        <w:t xml:space="preserve">В муниципальные дорожные фонды поселений в отчетном году поступило </w:t>
      </w:r>
      <w:r>
        <w:rPr>
          <w:sz w:val="28"/>
          <w:szCs w:val="28"/>
        </w:rPr>
        <w:t>32,9</w:t>
      </w:r>
      <w:r w:rsidRPr="005D6AD5">
        <w:rPr>
          <w:sz w:val="28"/>
          <w:szCs w:val="28"/>
        </w:rPr>
        <w:t xml:space="preserve"> млн. рублей, за счет которых сельскими поселениями осуществлялись содержание и ремонт автомобильных дорог общего пользования местного значения. Всего за счет средств дорожных фондов в 202</w:t>
      </w:r>
      <w:r>
        <w:rPr>
          <w:sz w:val="28"/>
          <w:szCs w:val="28"/>
        </w:rPr>
        <w:t>4</w:t>
      </w:r>
      <w:r w:rsidRPr="005D6AD5">
        <w:rPr>
          <w:sz w:val="28"/>
          <w:szCs w:val="28"/>
        </w:rPr>
        <w:t xml:space="preserve"> году произведен </w:t>
      </w:r>
      <w:r w:rsidRPr="001D0484">
        <w:rPr>
          <w:sz w:val="28"/>
          <w:szCs w:val="28"/>
        </w:rPr>
        <w:t>ремонт 17,2 км дорог.</w:t>
      </w:r>
    </w:p>
    <w:p w:rsidR="008E26E8" w:rsidRDefault="005278B4" w:rsidP="005571D3">
      <w:pPr>
        <w:pBdr>
          <w:bottom w:val="single" w:sz="4" w:space="31" w:color="FFFFFF"/>
        </w:pBdr>
        <w:shd w:val="clear" w:color="auto" w:fill="FFFFFF"/>
        <w:spacing w:line="360" w:lineRule="auto"/>
        <w:ind w:right="-144" w:firstLine="709"/>
        <w:contextualSpacing/>
        <w:jc w:val="both"/>
        <w:rPr>
          <w:color w:val="000000"/>
          <w:sz w:val="28"/>
          <w:szCs w:val="28"/>
        </w:rPr>
      </w:pPr>
      <w:r w:rsidRPr="005D6AD5">
        <w:rPr>
          <w:sz w:val="28"/>
          <w:szCs w:val="28"/>
        </w:rPr>
        <w:lastRenderedPageBreak/>
        <w:t xml:space="preserve">За счет субсидии из областного бюджета произведен ремонт автомобильных дорог общего пользования местного значения во всех сельских поселениях района. </w:t>
      </w:r>
      <w:r w:rsidRPr="005D6AD5">
        <w:rPr>
          <w:color w:val="000000"/>
          <w:sz w:val="28"/>
          <w:szCs w:val="28"/>
        </w:rPr>
        <w:t>Всего за средства областной субсидии в 202</w:t>
      </w:r>
      <w:r>
        <w:rPr>
          <w:color w:val="000000"/>
          <w:sz w:val="28"/>
          <w:szCs w:val="28"/>
        </w:rPr>
        <w:t>4</w:t>
      </w:r>
      <w:r w:rsidRPr="005D6AD5">
        <w:rPr>
          <w:color w:val="000000"/>
          <w:sz w:val="28"/>
          <w:szCs w:val="28"/>
        </w:rPr>
        <w:t xml:space="preserve"> году отремонтировано </w:t>
      </w:r>
      <w:r>
        <w:rPr>
          <w:color w:val="000000"/>
          <w:sz w:val="28"/>
          <w:szCs w:val="28"/>
        </w:rPr>
        <w:t>24,0</w:t>
      </w:r>
      <w:r w:rsidRPr="005D6AD5">
        <w:rPr>
          <w:color w:val="000000"/>
          <w:sz w:val="28"/>
          <w:szCs w:val="28"/>
        </w:rPr>
        <w:t xml:space="preserve"> км автомобильных дорог на сумму </w:t>
      </w:r>
      <w:r>
        <w:rPr>
          <w:color w:val="000000"/>
          <w:sz w:val="28"/>
          <w:szCs w:val="28"/>
        </w:rPr>
        <w:t>127,9</w:t>
      </w:r>
      <w:r w:rsidRPr="005D6AD5">
        <w:rPr>
          <w:color w:val="000000"/>
          <w:sz w:val="28"/>
          <w:szCs w:val="28"/>
        </w:rPr>
        <w:t xml:space="preserve"> млн. рублей.</w:t>
      </w:r>
    </w:p>
    <w:p w:rsidR="00305C4E" w:rsidRDefault="005278B4" w:rsidP="00305C4E">
      <w:pPr>
        <w:pBdr>
          <w:bottom w:val="single" w:sz="4" w:space="31" w:color="FFFFFF"/>
        </w:pBdr>
        <w:shd w:val="clear" w:color="auto" w:fill="FFFFFF"/>
        <w:spacing w:line="360" w:lineRule="auto"/>
        <w:ind w:right="-144" w:firstLine="709"/>
        <w:contextualSpacing/>
        <w:jc w:val="both"/>
        <w:rPr>
          <w:sz w:val="28"/>
          <w:szCs w:val="28"/>
        </w:rPr>
      </w:pPr>
      <w:r w:rsidRPr="005D6AD5">
        <w:rPr>
          <w:sz w:val="28"/>
          <w:szCs w:val="28"/>
        </w:rPr>
        <w:t>Доля протяженности автомобильных дорог общего пользования местного значения, не отвечающим нормативным требованиям в общей протяженности автомобильных дорог общего пользования местного значения за 202</w:t>
      </w:r>
      <w:r>
        <w:rPr>
          <w:sz w:val="28"/>
          <w:szCs w:val="28"/>
        </w:rPr>
        <w:t>4</w:t>
      </w:r>
      <w:r w:rsidRPr="005D6AD5">
        <w:rPr>
          <w:sz w:val="28"/>
          <w:szCs w:val="28"/>
        </w:rPr>
        <w:t xml:space="preserve"> год составила </w:t>
      </w:r>
      <w:r>
        <w:rPr>
          <w:sz w:val="28"/>
          <w:szCs w:val="28"/>
        </w:rPr>
        <w:t>44,3</w:t>
      </w:r>
      <w:r w:rsidR="00305C4E">
        <w:rPr>
          <w:sz w:val="28"/>
          <w:szCs w:val="28"/>
        </w:rPr>
        <w:t>1</w:t>
      </w:r>
      <w:r w:rsidRPr="005D6AD5">
        <w:rPr>
          <w:sz w:val="28"/>
          <w:szCs w:val="28"/>
        </w:rPr>
        <w:t xml:space="preserve"> %. Данный показатель улучшен  по сравнению с предыдущим годом, в связи с  проведенным ремонтом  автодорог местного значения.  На перспективу 202</w:t>
      </w:r>
      <w:r>
        <w:rPr>
          <w:sz w:val="28"/>
          <w:szCs w:val="28"/>
        </w:rPr>
        <w:t>5</w:t>
      </w:r>
      <w:r w:rsidRPr="005D6AD5">
        <w:rPr>
          <w:sz w:val="28"/>
          <w:szCs w:val="28"/>
        </w:rPr>
        <w:t>-202</w:t>
      </w:r>
      <w:r>
        <w:rPr>
          <w:sz w:val="28"/>
          <w:szCs w:val="28"/>
        </w:rPr>
        <w:t>7</w:t>
      </w:r>
      <w:r w:rsidRPr="005D6AD5">
        <w:rPr>
          <w:sz w:val="28"/>
          <w:szCs w:val="28"/>
        </w:rPr>
        <w:t xml:space="preserve"> г.г. значение показателя планируется довести до </w:t>
      </w:r>
      <w:r>
        <w:rPr>
          <w:sz w:val="28"/>
          <w:szCs w:val="28"/>
        </w:rPr>
        <w:t>3</w:t>
      </w:r>
      <w:r w:rsidR="00305C4E">
        <w:rPr>
          <w:sz w:val="28"/>
          <w:szCs w:val="28"/>
        </w:rPr>
        <w:t>8</w:t>
      </w:r>
      <w:r>
        <w:rPr>
          <w:sz w:val="28"/>
          <w:szCs w:val="28"/>
        </w:rPr>
        <w:t>,</w:t>
      </w:r>
      <w:r w:rsidR="008E26E8">
        <w:rPr>
          <w:sz w:val="28"/>
          <w:szCs w:val="28"/>
        </w:rPr>
        <w:t xml:space="preserve"> %</w:t>
      </w:r>
      <w:r w:rsidRPr="005D6AD5">
        <w:rPr>
          <w:sz w:val="28"/>
          <w:szCs w:val="28"/>
        </w:rPr>
        <w:t xml:space="preserve">. </w:t>
      </w:r>
    </w:p>
    <w:p w:rsidR="00305C4E" w:rsidRDefault="0019241E" w:rsidP="00305C4E">
      <w:pPr>
        <w:pBdr>
          <w:bottom w:val="single" w:sz="4" w:space="31" w:color="FFFFFF"/>
        </w:pBdr>
        <w:shd w:val="clear" w:color="auto" w:fill="FFFFFF"/>
        <w:spacing w:line="360" w:lineRule="auto"/>
        <w:ind w:right="-144" w:firstLine="709"/>
        <w:contextualSpacing/>
        <w:jc w:val="both"/>
        <w:rPr>
          <w:sz w:val="28"/>
          <w:szCs w:val="28"/>
        </w:rPr>
      </w:pPr>
      <w:r w:rsidRPr="00090B3B">
        <w:rPr>
          <w:sz w:val="28"/>
          <w:szCs w:val="28"/>
        </w:rPr>
        <w:t xml:space="preserve">В </w:t>
      </w:r>
      <w:r w:rsidR="000E4FE5" w:rsidRPr="00090B3B">
        <w:rPr>
          <w:sz w:val="28"/>
          <w:szCs w:val="28"/>
        </w:rPr>
        <w:t>202</w:t>
      </w:r>
      <w:r w:rsidR="00090B3B" w:rsidRPr="00090B3B">
        <w:rPr>
          <w:sz w:val="28"/>
          <w:szCs w:val="28"/>
        </w:rPr>
        <w:t>4</w:t>
      </w:r>
      <w:r w:rsidR="000E4FE5" w:rsidRPr="00090B3B">
        <w:rPr>
          <w:sz w:val="28"/>
          <w:szCs w:val="28"/>
        </w:rPr>
        <w:t xml:space="preserve"> году в районе действовало </w:t>
      </w:r>
      <w:r w:rsidR="00090B3B" w:rsidRPr="00090B3B">
        <w:rPr>
          <w:sz w:val="28"/>
          <w:szCs w:val="28"/>
        </w:rPr>
        <w:t>10</w:t>
      </w:r>
      <w:r w:rsidRPr="00090B3B">
        <w:rPr>
          <w:sz w:val="28"/>
          <w:szCs w:val="28"/>
        </w:rPr>
        <w:t xml:space="preserve"> </w:t>
      </w:r>
      <w:proofErr w:type="spellStart"/>
      <w:r w:rsidRPr="00090B3B">
        <w:rPr>
          <w:sz w:val="28"/>
          <w:szCs w:val="28"/>
        </w:rPr>
        <w:t>внутри</w:t>
      </w:r>
      <w:r w:rsidR="00090B3B" w:rsidRPr="00090B3B">
        <w:rPr>
          <w:sz w:val="28"/>
          <w:szCs w:val="28"/>
        </w:rPr>
        <w:t>муниципальных</w:t>
      </w:r>
      <w:proofErr w:type="spellEnd"/>
      <w:r w:rsidRPr="00090B3B">
        <w:rPr>
          <w:sz w:val="28"/>
          <w:szCs w:val="28"/>
        </w:rPr>
        <w:t xml:space="preserve">  и 4 пригородных  автобусных маршрутов, связывающих все сельские поселения с райцентром и г</w:t>
      </w:r>
      <w:proofErr w:type="gramStart"/>
      <w:r w:rsidRPr="00090B3B">
        <w:rPr>
          <w:sz w:val="28"/>
          <w:szCs w:val="28"/>
        </w:rPr>
        <w:t>.В</w:t>
      </w:r>
      <w:proofErr w:type="gramEnd"/>
      <w:r w:rsidRPr="00090B3B">
        <w:rPr>
          <w:sz w:val="28"/>
          <w:szCs w:val="28"/>
        </w:rPr>
        <w:t xml:space="preserve">оронеж. За отчетный период  автобусным парком ООО «Нижнедевицкое АТП» перевезено </w:t>
      </w:r>
      <w:r w:rsidR="00090B3B" w:rsidRPr="00090B3B">
        <w:rPr>
          <w:sz w:val="28"/>
          <w:szCs w:val="28"/>
        </w:rPr>
        <w:t>139,3</w:t>
      </w:r>
      <w:r w:rsidRPr="00090B3B">
        <w:rPr>
          <w:sz w:val="28"/>
          <w:szCs w:val="28"/>
        </w:rPr>
        <w:t xml:space="preserve"> тыс. пассажиров, выполнено </w:t>
      </w:r>
      <w:r w:rsidR="00090B3B" w:rsidRPr="00090B3B">
        <w:rPr>
          <w:sz w:val="28"/>
          <w:szCs w:val="28"/>
        </w:rPr>
        <w:t>7,0</w:t>
      </w:r>
      <w:r w:rsidRPr="00090B3B">
        <w:rPr>
          <w:sz w:val="28"/>
          <w:szCs w:val="28"/>
        </w:rPr>
        <w:t xml:space="preserve"> млн. пассажир</w:t>
      </w:r>
      <w:proofErr w:type="gramStart"/>
      <w:r w:rsidRPr="00090B3B">
        <w:rPr>
          <w:sz w:val="28"/>
          <w:szCs w:val="28"/>
        </w:rPr>
        <w:t>а-</w:t>
      </w:r>
      <w:proofErr w:type="gramEnd"/>
      <w:r w:rsidRPr="00090B3B">
        <w:rPr>
          <w:sz w:val="28"/>
          <w:szCs w:val="28"/>
        </w:rPr>
        <w:t xml:space="preserve"> километров. </w:t>
      </w:r>
      <w:r w:rsidR="00090B3B" w:rsidRPr="00090B3B">
        <w:rPr>
          <w:sz w:val="28"/>
          <w:szCs w:val="28"/>
        </w:rPr>
        <w:t>В 2024</w:t>
      </w:r>
      <w:r w:rsidR="000E4FE5" w:rsidRPr="00090B3B">
        <w:rPr>
          <w:sz w:val="28"/>
          <w:szCs w:val="28"/>
        </w:rPr>
        <w:t xml:space="preserve"> году автобусный парк предприятия пополнился 4 микроавтобусами марки «Газель» и 3 автобусами марки «ПАЗ».</w:t>
      </w:r>
      <w:r w:rsidR="00305C4E" w:rsidRPr="00305C4E">
        <w:rPr>
          <w:sz w:val="28"/>
          <w:szCs w:val="28"/>
        </w:rPr>
        <w:t xml:space="preserve"> </w:t>
      </w:r>
      <w:r w:rsidR="00305C4E" w:rsidRPr="005D6AD5">
        <w:rPr>
          <w:sz w:val="28"/>
          <w:szCs w:val="28"/>
        </w:rPr>
        <w:t>В населенных пунктах муниципального образования, не имеющих регулярного автобусного сообщения, проживает незначительная часть населения.  В 202</w:t>
      </w:r>
      <w:r w:rsidR="00305C4E">
        <w:rPr>
          <w:sz w:val="28"/>
          <w:szCs w:val="28"/>
        </w:rPr>
        <w:t>4</w:t>
      </w:r>
      <w:r w:rsidR="00305C4E" w:rsidRPr="005D6AD5">
        <w:rPr>
          <w:sz w:val="28"/>
          <w:szCs w:val="28"/>
        </w:rPr>
        <w:t xml:space="preserve"> году этот показатель составил 0,03%. Данный показатель будет снижаться за счет естественного уменьшения количества населения, прожи</w:t>
      </w:r>
      <w:r w:rsidR="00305C4E">
        <w:rPr>
          <w:sz w:val="28"/>
          <w:szCs w:val="28"/>
        </w:rPr>
        <w:t>в</w:t>
      </w:r>
      <w:r w:rsidR="00305C4E" w:rsidRPr="005D6AD5">
        <w:rPr>
          <w:sz w:val="28"/>
          <w:szCs w:val="28"/>
        </w:rPr>
        <w:t>ающего на хуторах.</w:t>
      </w:r>
    </w:p>
    <w:p w:rsidR="00305C4E" w:rsidRDefault="00305C4E" w:rsidP="00305C4E">
      <w:pPr>
        <w:pBdr>
          <w:bottom w:val="single" w:sz="4" w:space="31" w:color="FFFFFF"/>
        </w:pBdr>
        <w:shd w:val="clear" w:color="auto" w:fill="FFFFFF"/>
        <w:spacing w:line="360" w:lineRule="auto"/>
        <w:ind w:right="-144" w:firstLine="709"/>
        <w:contextualSpacing/>
        <w:jc w:val="both"/>
        <w:rPr>
          <w:sz w:val="28"/>
          <w:szCs w:val="28"/>
        </w:rPr>
      </w:pPr>
      <w:r w:rsidRPr="000E4FE5">
        <w:rPr>
          <w:b/>
          <w:i/>
          <w:sz w:val="28"/>
          <w:szCs w:val="28"/>
        </w:rPr>
        <w:t>Доходы населения.</w:t>
      </w:r>
      <w:r w:rsidRPr="000E4FE5">
        <w:rPr>
          <w:sz w:val="28"/>
          <w:szCs w:val="28"/>
        </w:rPr>
        <w:t xml:space="preserve"> Одним из главных индикаторов эффективности  деятельности  органов местного самоуправления является повышение жизненного уровня населения. Среднемесячная заработная плата работников крупных и средних предприятий в 202</w:t>
      </w:r>
      <w:r>
        <w:rPr>
          <w:sz w:val="28"/>
          <w:szCs w:val="28"/>
        </w:rPr>
        <w:t>4</w:t>
      </w:r>
      <w:r w:rsidRPr="000E4FE5">
        <w:rPr>
          <w:sz w:val="28"/>
          <w:szCs w:val="28"/>
        </w:rPr>
        <w:t xml:space="preserve"> году </w:t>
      </w:r>
      <w:proofErr w:type="gramStart"/>
      <w:r w:rsidRPr="000E4FE5">
        <w:rPr>
          <w:sz w:val="28"/>
          <w:szCs w:val="28"/>
        </w:rPr>
        <w:t xml:space="preserve">возросла по сравнению с предыдущим  годом на </w:t>
      </w:r>
      <w:r>
        <w:rPr>
          <w:sz w:val="28"/>
          <w:szCs w:val="28"/>
        </w:rPr>
        <w:t>18,7</w:t>
      </w:r>
      <w:r w:rsidRPr="000E4FE5">
        <w:rPr>
          <w:sz w:val="28"/>
          <w:szCs w:val="28"/>
        </w:rPr>
        <w:t xml:space="preserve"> % и составила</w:t>
      </w:r>
      <w:proofErr w:type="gramEnd"/>
      <w:r w:rsidRPr="000E4FE5">
        <w:rPr>
          <w:sz w:val="28"/>
          <w:szCs w:val="28"/>
        </w:rPr>
        <w:t xml:space="preserve"> </w:t>
      </w:r>
      <w:r>
        <w:rPr>
          <w:sz w:val="28"/>
          <w:szCs w:val="28"/>
        </w:rPr>
        <w:t>65742,5</w:t>
      </w:r>
      <w:r w:rsidRPr="000E4FE5">
        <w:rPr>
          <w:sz w:val="28"/>
          <w:szCs w:val="28"/>
        </w:rPr>
        <w:t xml:space="preserve"> рублей, рост к 202</w:t>
      </w:r>
      <w:r>
        <w:rPr>
          <w:sz w:val="28"/>
          <w:szCs w:val="28"/>
        </w:rPr>
        <w:t>1</w:t>
      </w:r>
      <w:r w:rsidRPr="000E4FE5">
        <w:rPr>
          <w:sz w:val="28"/>
          <w:szCs w:val="28"/>
        </w:rPr>
        <w:t xml:space="preserve"> году составил </w:t>
      </w:r>
      <w:r>
        <w:rPr>
          <w:sz w:val="28"/>
          <w:szCs w:val="28"/>
        </w:rPr>
        <w:t>68,8</w:t>
      </w:r>
      <w:r w:rsidRPr="000E4FE5">
        <w:rPr>
          <w:sz w:val="28"/>
          <w:szCs w:val="28"/>
        </w:rPr>
        <w:t xml:space="preserve"> %.</w:t>
      </w:r>
      <w:r w:rsidR="00C96E7A" w:rsidRPr="00D359C9">
        <w:rPr>
          <w:sz w:val="28"/>
          <w:szCs w:val="28"/>
        </w:rPr>
        <w:t>Анализ трех предыдущих  лет показывает стаби</w:t>
      </w:r>
      <w:r w:rsidR="006B272F">
        <w:rPr>
          <w:sz w:val="28"/>
          <w:szCs w:val="28"/>
        </w:rPr>
        <w:t xml:space="preserve">льную положительную динамику. </w:t>
      </w:r>
      <w:r w:rsidR="0093160E" w:rsidRPr="00D359C9">
        <w:rPr>
          <w:sz w:val="28"/>
          <w:szCs w:val="28"/>
        </w:rPr>
        <w:t xml:space="preserve">Вопросы роста заработной платы, недопустимости </w:t>
      </w:r>
      <w:r w:rsidR="0093160E" w:rsidRPr="00D359C9">
        <w:rPr>
          <w:sz w:val="28"/>
          <w:szCs w:val="28"/>
        </w:rPr>
        <w:lastRenderedPageBreak/>
        <w:t>скрытых форм оплаты труда, своевременности и полноты перечислений обязательных платежей от фонда оплаты труда -  приоритетные направления работы администрации района. Руководители предп</w:t>
      </w:r>
      <w:r w:rsidR="00941414" w:rsidRPr="00D359C9">
        <w:rPr>
          <w:sz w:val="28"/>
          <w:szCs w:val="28"/>
        </w:rPr>
        <w:t>риятий приглашаются на заседание</w:t>
      </w:r>
      <w:r w:rsidR="0093160E" w:rsidRPr="00D359C9">
        <w:rPr>
          <w:sz w:val="28"/>
          <w:szCs w:val="28"/>
        </w:rPr>
        <w:t xml:space="preserve"> районной комиссии по мобилизации доходов в районный бюджет</w:t>
      </w:r>
      <w:r w:rsidR="00941414" w:rsidRPr="00D359C9">
        <w:rPr>
          <w:sz w:val="28"/>
          <w:szCs w:val="28"/>
        </w:rPr>
        <w:t>, заседание</w:t>
      </w:r>
      <w:r w:rsidR="0093160E" w:rsidRPr="00D359C9">
        <w:rPr>
          <w:sz w:val="28"/>
          <w:szCs w:val="28"/>
        </w:rPr>
        <w:t xml:space="preserve"> комиссии по устойчивому развит</w:t>
      </w:r>
      <w:r w:rsidR="00307B7B" w:rsidRPr="00D359C9">
        <w:rPr>
          <w:sz w:val="28"/>
          <w:szCs w:val="28"/>
        </w:rPr>
        <w:t>и</w:t>
      </w:r>
      <w:r w:rsidR="0093160E" w:rsidRPr="00D359C9">
        <w:rPr>
          <w:sz w:val="28"/>
          <w:szCs w:val="28"/>
        </w:rPr>
        <w:t>ю</w:t>
      </w:r>
      <w:r w:rsidR="00307B7B" w:rsidRPr="00D359C9">
        <w:rPr>
          <w:sz w:val="28"/>
          <w:szCs w:val="28"/>
        </w:rPr>
        <w:t xml:space="preserve"> и социальной стабильности муниципального района</w:t>
      </w:r>
      <w:r w:rsidR="0093160E" w:rsidRPr="00D359C9">
        <w:rPr>
          <w:sz w:val="28"/>
          <w:szCs w:val="28"/>
        </w:rPr>
        <w:t>. Районом принимаются  меры по включению в соглашения обязательств по росту заработной платы и установлению минимального размера начисленной заработной платы работников организаций  внебюджетного сектора экономики района на уровне величины прожиточного минимума, утверждаемого правительством области для трудоспособного населения. Наряду с вышеперечисленными мероприятиями, проводится еженедельный мониторинг негативных тенденций в сфере социально-трудовых отношений в организациях района в отношении задолженности по заработной плате.</w:t>
      </w:r>
    </w:p>
    <w:p w:rsidR="006B272F" w:rsidRDefault="00E91ADF" w:rsidP="006B272F">
      <w:pPr>
        <w:pBdr>
          <w:bottom w:val="single" w:sz="4" w:space="31" w:color="FFFFFF"/>
        </w:pBdr>
        <w:shd w:val="clear" w:color="auto" w:fill="FFFFFF"/>
        <w:spacing w:line="360" w:lineRule="auto"/>
        <w:ind w:right="-144" w:firstLine="709"/>
        <w:contextualSpacing/>
        <w:jc w:val="both"/>
        <w:rPr>
          <w:color w:val="000000" w:themeColor="text1"/>
          <w:sz w:val="28"/>
          <w:szCs w:val="28"/>
        </w:rPr>
      </w:pPr>
      <w:r w:rsidRPr="000E4FE5">
        <w:rPr>
          <w:color w:val="000000" w:themeColor="text1"/>
          <w:sz w:val="28"/>
          <w:szCs w:val="28"/>
        </w:rPr>
        <w:t xml:space="preserve">В бюджетной сфере виден ежегодный рост заработной платы. </w:t>
      </w:r>
      <w:proofErr w:type="gramStart"/>
      <w:r w:rsidRPr="000E4FE5">
        <w:rPr>
          <w:color w:val="000000" w:themeColor="text1"/>
          <w:sz w:val="28"/>
          <w:szCs w:val="28"/>
        </w:rPr>
        <w:t>Среднемесячная номинальна</w:t>
      </w:r>
      <w:r>
        <w:rPr>
          <w:color w:val="000000" w:themeColor="text1"/>
          <w:sz w:val="28"/>
          <w:szCs w:val="28"/>
        </w:rPr>
        <w:t xml:space="preserve">я начисленная заработная плата </w:t>
      </w:r>
      <w:r w:rsidRPr="000E4FE5">
        <w:rPr>
          <w:color w:val="000000" w:themeColor="text1"/>
          <w:sz w:val="28"/>
          <w:szCs w:val="28"/>
        </w:rPr>
        <w:t>учителей  муниципальных общеобразовательных учреждений в 202</w:t>
      </w:r>
      <w:r>
        <w:rPr>
          <w:color w:val="000000" w:themeColor="text1"/>
          <w:sz w:val="28"/>
          <w:szCs w:val="28"/>
        </w:rPr>
        <w:t>4</w:t>
      </w:r>
      <w:r w:rsidRPr="000E4FE5">
        <w:rPr>
          <w:color w:val="000000" w:themeColor="text1"/>
          <w:sz w:val="28"/>
          <w:szCs w:val="28"/>
        </w:rPr>
        <w:t xml:space="preserve"> году составила </w:t>
      </w:r>
      <w:r>
        <w:rPr>
          <w:color w:val="000000" w:themeColor="text1"/>
          <w:sz w:val="28"/>
          <w:szCs w:val="28"/>
        </w:rPr>
        <w:t>56134,58</w:t>
      </w:r>
      <w:r w:rsidRPr="000E4FE5">
        <w:rPr>
          <w:color w:val="000000" w:themeColor="text1"/>
          <w:sz w:val="28"/>
          <w:szCs w:val="28"/>
        </w:rPr>
        <w:t xml:space="preserve"> рубл</w:t>
      </w:r>
      <w:r>
        <w:rPr>
          <w:color w:val="000000" w:themeColor="text1"/>
          <w:sz w:val="28"/>
          <w:szCs w:val="28"/>
        </w:rPr>
        <w:t>я</w:t>
      </w:r>
      <w:r w:rsidRPr="000E4FE5">
        <w:rPr>
          <w:color w:val="000000" w:themeColor="text1"/>
          <w:sz w:val="28"/>
          <w:szCs w:val="28"/>
        </w:rPr>
        <w:t>, по отношению к 202</w:t>
      </w:r>
      <w:r>
        <w:rPr>
          <w:color w:val="000000" w:themeColor="text1"/>
          <w:sz w:val="28"/>
          <w:szCs w:val="28"/>
        </w:rPr>
        <w:t>3</w:t>
      </w:r>
      <w:r w:rsidRPr="000E4FE5">
        <w:rPr>
          <w:color w:val="000000" w:themeColor="text1"/>
          <w:sz w:val="28"/>
          <w:szCs w:val="28"/>
        </w:rPr>
        <w:t xml:space="preserve"> году она возросл</w:t>
      </w:r>
      <w:r>
        <w:rPr>
          <w:color w:val="000000" w:themeColor="text1"/>
          <w:sz w:val="28"/>
          <w:szCs w:val="28"/>
        </w:rPr>
        <w:t xml:space="preserve">а на 15 %, а к 2021 году 60,5 %. </w:t>
      </w:r>
      <w:r w:rsidRPr="000E4FE5">
        <w:rPr>
          <w:color w:val="000000" w:themeColor="text1"/>
          <w:sz w:val="28"/>
          <w:szCs w:val="28"/>
        </w:rPr>
        <w:t>Среднемесячная заработная плата всех работников общеобразовательных учреждений в 202</w:t>
      </w:r>
      <w:r>
        <w:rPr>
          <w:color w:val="000000" w:themeColor="text1"/>
          <w:sz w:val="28"/>
          <w:szCs w:val="28"/>
        </w:rPr>
        <w:t>4</w:t>
      </w:r>
      <w:r w:rsidRPr="000E4FE5">
        <w:rPr>
          <w:color w:val="000000" w:themeColor="text1"/>
          <w:sz w:val="28"/>
          <w:szCs w:val="28"/>
        </w:rPr>
        <w:t xml:space="preserve"> году составляла </w:t>
      </w:r>
      <w:r>
        <w:rPr>
          <w:color w:val="000000" w:themeColor="text1"/>
          <w:sz w:val="28"/>
          <w:szCs w:val="28"/>
        </w:rPr>
        <w:t>44792,3</w:t>
      </w:r>
      <w:r w:rsidRPr="000E4FE5">
        <w:rPr>
          <w:color w:val="000000" w:themeColor="text1"/>
          <w:sz w:val="28"/>
          <w:szCs w:val="28"/>
        </w:rPr>
        <w:t xml:space="preserve"> рубл</w:t>
      </w:r>
      <w:r>
        <w:rPr>
          <w:color w:val="000000" w:themeColor="text1"/>
          <w:sz w:val="28"/>
          <w:szCs w:val="28"/>
        </w:rPr>
        <w:t>я</w:t>
      </w:r>
      <w:r w:rsidRPr="000E4FE5">
        <w:rPr>
          <w:color w:val="000000" w:themeColor="text1"/>
          <w:sz w:val="28"/>
          <w:szCs w:val="28"/>
        </w:rPr>
        <w:t>, к 202</w:t>
      </w:r>
      <w:r>
        <w:rPr>
          <w:color w:val="000000" w:themeColor="text1"/>
          <w:sz w:val="28"/>
          <w:szCs w:val="28"/>
        </w:rPr>
        <w:t>3</w:t>
      </w:r>
      <w:r w:rsidRPr="000E4FE5">
        <w:rPr>
          <w:color w:val="000000" w:themeColor="text1"/>
          <w:sz w:val="28"/>
          <w:szCs w:val="28"/>
        </w:rPr>
        <w:t xml:space="preserve"> году она увеличилась на </w:t>
      </w:r>
      <w:r>
        <w:rPr>
          <w:color w:val="000000" w:themeColor="text1"/>
          <w:sz w:val="28"/>
          <w:szCs w:val="28"/>
        </w:rPr>
        <w:t>12,4</w:t>
      </w:r>
      <w:r w:rsidRPr="000E4FE5">
        <w:rPr>
          <w:color w:val="000000" w:themeColor="text1"/>
          <w:sz w:val="28"/>
          <w:szCs w:val="28"/>
        </w:rPr>
        <w:t xml:space="preserve"> %, а к 202</w:t>
      </w:r>
      <w:r>
        <w:rPr>
          <w:color w:val="000000" w:themeColor="text1"/>
          <w:sz w:val="28"/>
          <w:szCs w:val="28"/>
        </w:rPr>
        <w:t>1</w:t>
      </w:r>
      <w:r w:rsidRPr="000E4FE5">
        <w:rPr>
          <w:color w:val="000000" w:themeColor="text1"/>
          <w:sz w:val="28"/>
          <w:szCs w:val="28"/>
        </w:rPr>
        <w:t xml:space="preserve">г увеличилась на </w:t>
      </w:r>
      <w:r>
        <w:rPr>
          <w:color w:val="000000" w:themeColor="text1"/>
          <w:sz w:val="28"/>
          <w:szCs w:val="28"/>
        </w:rPr>
        <w:t xml:space="preserve">64,6 </w:t>
      </w:r>
      <w:r w:rsidRPr="000E4FE5">
        <w:rPr>
          <w:color w:val="000000" w:themeColor="text1"/>
          <w:sz w:val="28"/>
          <w:szCs w:val="28"/>
        </w:rPr>
        <w:t>%. Среднемесячная заработная плата всех работников</w:t>
      </w:r>
      <w:proofErr w:type="gramEnd"/>
      <w:r w:rsidRPr="000E4FE5">
        <w:rPr>
          <w:color w:val="000000" w:themeColor="text1"/>
          <w:sz w:val="28"/>
          <w:szCs w:val="28"/>
        </w:rPr>
        <w:t xml:space="preserve"> дошкольных образовательных  учреждений в 202</w:t>
      </w:r>
      <w:r>
        <w:rPr>
          <w:color w:val="000000" w:themeColor="text1"/>
          <w:sz w:val="28"/>
          <w:szCs w:val="28"/>
        </w:rPr>
        <w:t>4</w:t>
      </w:r>
      <w:r w:rsidRPr="000E4FE5">
        <w:rPr>
          <w:color w:val="000000" w:themeColor="text1"/>
          <w:sz w:val="28"/>
          <w:szCs w:val="28"/>
        </w:rPr>
        <w:t xml:space="preserve"> году составляла </w:t>
      </w:r>
      <w:r>
        <w:rPr>
          <w:color w:val="000000" w:themeColor="text1"/>
          <w:sz w:val="28"/>
          <w:szCs w:val="28"/>
        </w:rPr>
        <w:t>34489,9</w:t>
      </w:r>
      <w:r w:rsidRPr="000E4FE5">
        <w:rPr>
          <w:color w:val="000000" w:themeColor="text1"/>
          <w:sz w:val="28"/>
          <w:szCs w:val="28"/>
        </w:rPr>
        <w:t xml:space="preserve"> рублей, к 2023 году она </w:t>
      </w:r>
      <w:proofErr w:type="gramStart"/>
      <w:r w:rsidRPr="000E4FE5">
        <w:rPr>
          <w:color w:val="000000" w:themeColor="text1"/>
          <w:sz w:val="28"/>
          <w:szCs w:val="28"/>
        </w:rPr>
        <w:t xml:space="preserve">увеличилась на </w:t>
      </w:r>
      <w:r>
        <w:rPr>
          <w:color w:val="000000" w:themeColor="text1"/>
          <w:sz w:val="28"/>
          <w:szCs w:val="28"/>
        </w:rPr>
        <w:t>20</w:t>
      </w:r>
      <w:r w:rsidRPr="000E4FE5">
        <w:rPr>
          <w:color w:val="000000" w:themeColor="text1"/>
          <w:sz w:val="28"/>
          <w:szCs w:val="28"/>
        </w:rPr>
        <w:t>,8 % и</w:t>
      </w:r>
      <w:r>
        <w:rPr>
          <w:color w:val="000000" w:themeColor="text1"/>
          <w:sz w:val="28"/>
          <w:szCs w:val="28"/>
        </w:rPr>
        <w:t xml:space="preserve"> к 2021 году </w:t>
      </w:r>
      <w:r w:rsidRPr="000E4FE5">
        <w:rPr>
          <w:color w:val="000000" w:themeColor="text1"/>
          <w:sz w:val="28"/>
          <w:szCs w:val="28"/>
        </w:rPr>
        <w:t xml:space="preserve"> </w:t>
      </w:r>
      <w:r>
        <w:rPr>
          <w:color w:val="000000" w:themeColor="text1"/>
          <w:sz w:val="28"/>
          <w:szCs w:val="28"/>
        </w:rPr>
        <w:t>увеличилась</w:t>
      </w:r>
      <w:proofErr w:type="gramEnd"/>
      <w:r>
        <w:rPr>
          <w:color w:val="000000" w:themeColor="text1"/>
          <w:sz w:val="28"/>
          <w:szCs w:val="28"/>
        </w:rPr>
        <w:t xml:space="preserve"> на 46,7%</w:t>
      </w:r>
      <w:r w:rsidRPr="000E4FE5">
        <w:rPr>
          <w:color w:val="000000" w:themeColor="text1"/>
          <w:sz w:val="28"/>
          <w:szCs w:val="28"/>
        </w:rPr>
        <w:t>.</w:t>
      </w:r>
    </w:p>
    <w:p w:rsidR="002F5D09" w:rsidRDefault="008D6550" w:rsidP="006B272F">
      <w:pPr>
        <w:pBdr>
          <w:bottom w:val="single" w:sz="4" w:space="31" w:color="FFFFFF"/>
        </w:pBdr>
        <w:shd w:val="clear" w:color="auto" w:fill="FFFFFF"/>
        <w:spacing w:line="360" w:lineRule="auto"/>
        <w:ind w:right="-144" w:firstLine="709"/>
        <w:contextualSpacing/>
        <w:jc w:val="both"/>
        <w:rPr>
          <w:sz w:val="28"/>
          <w:szCs w:val="28"/>
        </w:rPr>
      </w:pPr>
      <w:r w:rsidRPr="000E4FE5">
        <w:rPr>
          <w:color w:val="000000" w:themeColor="text1"/>
          <w:sz w:val="28"/>
          <w:szCs w:val="28"/>
        </w:rPr>
        <w:t>Среднемесячная номинальная начисленная заработная плата</w:t>
      </w:r>
      <w:r w:rsidRPr="00D359C9">
        <w:rPr>
          <w:sz w:val="28"/>
          <w:szCs w:val="28"/>
        </w:rPr>
        <w:t xml:space="preserve"> работников муниципальных учреждений культуры и искусства  в 202</w:t>
      </w:r>
      <w:r w:rsidR="00E91ADF">
        <w:rPr>
          <w:sz w:val="28"/>
          <w:szCs w:val="28"/>
        </w:rPr>
        <w:t>4</w:t>
      </w:r>
      <w:r w:rsidRPr="00D359C9">
        <w:rPr>
          <w:sz w:val="28"/>
          <w:szCs w:val="28"/>
        </w:rPr>
        <w:t xml:space="preserve"> году составила </w:t>
      </w:r>
      <w:r w:rsidR="00E91ADF">
        <w:rPr>
          <w:sz w:val="28"/>
          <w:szCs w:val="28"/>
        </w:rPr>
        <w:t xml:space="preserve">44376 </w:t>
      </w:r>
      <w:r w:rsidRPr="00D359C9">
        <w:rPr>
          <w:sz w:val="28"/>
          <w:szCs w:val="28"/>
        </w:rPr>
        <w:t>рублей. Ее рост  к 20</w:t>
      </w:r>
      <w:r>
        <w:rPr>
          <w:sz w:val="28"/>
          <w:szCs w:val="28"/>
        </w:rPr>
        <w:t>2</w:t>
      </w:r>
      <w:r w:rsidR="00E91ADF">
        <w:rPr>
          <w:sz w:val="28"/>
          <w:szCs w:val="28"/>
        </w:rPr>
        <w:t>1</w:t>
      </w:r>
      <w:r w:rsidRPr="00D359C9">
        <w:rPr>
          <w:sz w:val="28"/>
          <w:szCs w:val="28"/>
        </w:rPr>
        <w:t xml:space="preserve"> году составил </w:t>
      </w:r>
      <w:r w:rsidR="00E91ADF">
        <w:rPr>
          <w:sz w:val="28"/>
          <w:szCs w:val="28"/>
        </w:rPr>
        <w:t xml:space="preserve">52,9 </w:t>
      </w:r>
      <w:r w:rsidRPr="00D359C9">
        <w:rPr>
          <w:sz w:val="28"/>
          <w:szCs w:val="28"/>
        </w:rPr>
        <w:t>%.</w:t>
      </w:r>
    </w:p>
    <w:p w:rsidR="006B272F" w:rsidRDefault="006B272F" w:rsidP="006B272F">
      <w:pPr>
        <w:pBdr>
          <w:bottom w:val="single" w:sz="4" w:space="31" w:color="FFFFFF"/>
        </w:pBdr>
        <w:shd w:val="clear" w:color="auto" w:fill="FFFFFF"/>
        <w:spacing w:line="360" w:lineRule="auto"/>
        <w:ind w:right="-144" w:firstLine="709"/>
        <w:contextualSpacing/>
        <w:jc w:val="both"/>
        <w:rPr>
          <w:sz w:val="28"/>
          <w:szCs w:val="28"/>
        </w:rPr>
      </w:pPr>
    </w:p>
    <w:p w:rsidR="006B272F" w:rsidRPr="00D359C9" w:rsidRDefault="006B272F" w:rsidP="006B272F">
      <w:pPr>
        <w:pBdr>
          <w:bottom w:val="single" w:sz="4" w:space="31" w:color="FFFFFF"/>
        </w:pBdr>
        <w:shd w:val="clear" w:color="auto" w:fill="FFFFFF"/>
        <w:spacing w:line="360" w:lineRule="auto"/>
        <w:ind w:right="-144" w:firstLine="709"/>
        <w:contextualSpacing/>
        <w:jc w:val="both"/>
        <w:rPr>
          <w:sz w:val="28"/>
          <w:szCs w:val="28"/>
        </w:rPr>
      </w:pPr>
    </w:p>
    <w:p w:rsidR="007653A2" w:rsidRDefault="007653A2" w:rsidP="005571D3">
      <w:pPr>
        <w:numPr>
          <w:ilvl w:val="0"/>
          <w:numId w:val="8"/>
        </w:numPr>
        <w:shd w:val="clear" w:color="auto" w:fill="FFFFFF" w:themeFill="background1"/>
        <w:spacing w:line="360" w:lineRule="auto"/>
        <w:ind w:right="-144"/>
        <w:jc w:val="center"/>
        <w:rPr>
          <w:sz w:val="28"/>
          <w:szCs w:val="28"/>
        </w:rPr>
      </w:pPr>
      <w:r w:rsidRPr="00251221">
        <w:rPr>
          <w:sz w:val="28"/>
          <w:szCs w:val="28"/>
        </w:rPr>
        <w:lastRenderedPageBreak/>
        <w:t>Дошкольное  образование.</w:t>
      </w:r>
    </w:p>
    <w:p w:rsidR="00E91ADF" w:rsidRPr="00FE3888" w:rsidRDefault="00E91ADF" w:rsidP="005571D3">
      <w:pPr>
        <w:pStyle w:val="ab"/>
        <w:spacing w:line="360" w:lineRule="auto"/>
        <w:ind w:left="0" w:right="-144" w:firstLine="851"/>
        <w:jc w:val="both"/>
        <w:rPr>
          <w:color w:val="000000" w:themeColor="text1"/>
          <w:sz w:val="28"/>
          <w:szCs w:val="28"/>
        </w:rPr>
      </w:pPr>
      <w:proofErr w:type="gramStart"/>
      <w:r w:rsidRPr="00FE3888">
        <w:rPr>
          <w:color w:val="000000" w:themeColor="text1"/>
          <w:sz w:val="28"/>
          <w:szCs w:val="28"/>
        </w:rPr>
        <w:t>В</w:t>
      </w:r>
      <w:proofErr w:type="gramEnd"/>
      <w:r w:rsidRPr="00FE3888">
        <w:rPr>
          <w:color w:val="000000" w:themeColor="text1"/>
          <w:sz w:val="28"/>
          <w:szCs w:val="28"/>
        </w:rPr>
        <w:t xml:space="preserve"> </w:t>
      </w:r>
      <w:proofErr w:type="gramStart"/>
      <w:r w:rsidRPr="00FE3888">
        <w:rPr>
          <w:color w:val="000000" w:themeColor="text1"/>
          <w:sz w:val="28"/>
          <w:szCs w:val="28"/>
        </w:rPr>
        <w:t>Нижнедевицком</w:t>
      </w:r>
      <w:proofErr w:type="gramEnd"/>
      <w:r w:rsidRPr="00FE3888">
        <w:rPr>
          <w:color w:val="000000" w:themeColor="text1"/>
          <w:sz w:val="28"/>
          <w:szCs w:val="28"/>
        </w:rPr>
        <w:t xml:space="preserve"> м</w:t>
      </w:r>
      <w:r w:rsidR="008E26E8">
        <w:rPr>
          <w:color w:val="000000" w:themeColor="text1"/>
          <w:sz w:val="28"/>
          <w:szCs w:val="28"/>
        </w:rPr>
        <w:t>униципальном районе функционируе</w:t>
      </w:r>
      <w:r w:rsidRPr="00FE3888">
        <w:rPr>
          <w:color w:val="000000" w:themeColor="text1"/>
          <w:sz w:val="28"/>
          <w:szCs w:val="28"/>
        </w:rPr>
        <w:t xml:space="preserve">т </w:t>
      </w:r>
      <w:r w:rsidR="008E26E8">
        <w:rPr>
          <w:color w:val="000000" w:themeColor="text1"/>
          <w:sz w:val="28"/>
          <w:szCs w:val="28"/>
        </w:rPr>
        <w:t>1</w:t>
      </w:r>
      <w:r w:rsidRPr="00FE3888">
        <w:rPr>
          <w:rFonts w:eastAsia="TimesNewRoman"/>
          <w:color w:val="000000" w:themeColor="text1"/>
          <w:sz w:val="28"/>
          <w:szCs w:val="28"/>
        </w:rPr>
        <w:t xml:space="preserve"> организаци</w:t>
      </w:r>
      <w:r w:rsidR="008E26E8">
        <w:rPr>
          <w:rFonts w:eastAsia="TimesNewRoman"/>
          <w:color w:val="000000" w:themeColor="text1"/>
          <w:sz w:val="28"/>
          <w:szCs w:val="28"/>
        </w:rPr>
        <w:t>я</w:t>
      </w:r>
      <w:r w:rsidRPr="00FE3888">
        <w:rPr>
          <w:rFonts w:eastAsia="TimesNewRoman"/>
          <w:color w:val="000000" w:themeColor="text1"/>
          <w:sz w:val="28"/>
          <w:szCs w:val="28"/>
        </w:rPr>
        <w:t xml:space="preserve"> дошкольного образования, кроме того, </w:t>
      </w:r>
      <w:r w:rsidR="008E26E8">
        <w:rPr>
          <w:rFonts w:eastAsia="TimesNewRoman"/>
          <w:color w:val="000000" w:themeColor="text1"/>
          <w:sz w:val="28"/>
          <w:szCs w:val="28"/>
        </w:rPr>
        <w:t>8</w:t>
      </w:r>
      <w:r w:rsidRPr="00FE3888">
        <w:rPr>
          <w:rFonts w:eastAsia="TimesNewRoman"/>
          <w:color w:val="000000" w:themeColor="text1"/>
          <w:sz w:val="28"/>
          <w:szCs w:val="28"/>
        </w:rPr>
        <w:t xml:space="preserve"> организаций дошкольного образования являются структурными подразделениями СОШ,</w:t>
      </w:r>
      <w:r w:rsidRPr="00FE3888">
        <w:rPr>
          <w:color w:val="000000" w:themeColor="text1"/>
          <w:sz w:val="28"/>
          <w:szCs w:val="28"/>
        </w:rPr>
        <w:t xml:space="preserve"> которые посещают 31</w:t>
      </w:r>
      <w:r>
        <w:rPr>
          <w:color w:val="000000" w:themeColor="text1"/>
          <w:sz w:val="28"/>
          <w:szCs w:val="28"/>
        </w:rPr>
        <w:t>6</w:t>
      </w:r>
      <w:r w:rsidRPr="00FE3888">
        <w:rPr>
          <w:color w:val="000000" w:themeColor="text1"/>
          <w:sz w:val="28"/>
          <w:szCs w:val="28"/>
        </w:rPr>
        <w:t xml:space="preserve"> детей. Реализацию дошкольных образовательных программ в районе осуществляют образовательные учреждения, имеющие лицензию на ведение образовательной деятельности. Все учреждения переведены на новую систему оплаты труда. </w:t>
      </w:r>
    </w:p>
    <w:p w:rsidR="00E91ADF" w:rsidRPr="00FE3888" w:rsidRDefault="00E91ADF" w:rsidP="005571D3">
      <w:pPr>
        <w:pStyle w:val="ab"/>
        <w:spacing w:line="360" w:lineRule="auto"/>
        <w:ind w:left="0" w:right="-144" w:firstLine="851"/>
        <w:jc w:val="both"/>
        <w:rPr>
          <w:color w:val="000000" w:themeColor="text1"/>
          <w:sz w:val="28"/>
          <w:szCs w:val="28"/>
        </w:rPr>
      </w:pPr>
      <w:r w:rsidRPr="00FE3888">
        <w:rPr>
          <w:color w:val="000000" w:themeColor="text1"/>
          <w:sz w:val="28"/>
          <w:szCs w:val="28"/>
        </w:rPr>
        <w:t xml:space="preserve">Численность детей  в возрасте  от 5 до 6 лет, осваивающих начальное общее образование,  составляет </w:t>
      </w:r>
      <w:r>
        <w:rPr>
          <w:color w:val="000000" w:themeColor="text1"/>
          <w:sz w:val="28"/>
          <w:szCs w:val="28"/>
        </w:rPr>
        <w:t>0</w:t>
      </w:r>
      <w:r w:rsidRPr="00FE3888">
        <w:rPr>
          <w:color w:val="000000" w:themeColor="text1"/>
          <w:sz w:val="28"/>
          <w:szCs w:val="28"/>
        </w:rPr>
        <w:t xml:space="preserve"> человек. Всего детей в районе  в 2023 году  от 1 до 6 лет  -</w:t>
      </w:r>
      <w:r>
        <w:rPr>
          <w:color w:val="000000" w:themeColor="text1"/>
          <w:sz w:val="28"/>
          <w:szCs w:val="28"/>
        </w:rPr>
        <w:t xml:space="preserve"> </w:t>
      </w:r>
      <w:r w:rsidRPr="00FE3888">
        <w:rPr>
          <w:color w:val="000000" w:themeColor="text1"/>
          <w:sz w:val="28"/>
          <w:szCs w:val="28"/>
        </w:rPr>
        <w:t>788, что на 8 % меньше по сравнению с 2022г.</w:t>
      </w:r>
    </w:p>
    <w:p w:rsidR="00E91ADF" w:rsidRPr="00FE3888" w:rsidRDefault="00E91ADF" w:rsidP="005571D3">
      <w:pPr>
        <w:pStyle w:val="ab"/>
        <w:spacing w:line="360" w:lineRule="auto"/>
        <w:ind w:left="0" w:right="-144" w:firstLine="851"/>
        <w:jc w:val="both"/>
        <w:rPr>
          <w:color w:val="000000" w:themeColor="text1"/>
          <w:sz w:val="28"/>
          <w:szCs w:val="28"/>
        </w:rPr>
      </w:pPr>
      <w:r w:rsidRPr="00FE3888">
        <w:rPr>
          <w:color w:val="000000" w:themeColor="text1"/>
          <w:sz w:val="28"/>
          <w:szCs w:val="28"/>
        </w:rPr>
        <w:t>Число детей в возрасте от 1 до 6 лет, получающих дошкольную образовательную услугу, составляет 314 человек, или 36,3% от общей численности детей данной возрастной группы, что на 12% меньше в сравнении с 2022 годом. К 2023 году доля детей в возрасте 1—6 лет, получающих дошкольную образовательную услугу по их содержанию в муниципальных дошкольных образовательных учреждениях, в общей численности детей в возрасте 1—6 лет значительно снизилась. (Показатель стал меньше из-за переезда семей с детьми в г.</w:t>
      </w:r>
      <w:r w:rsidR="00305C4E">
        <w:rPr>
          <w:color w:val="000000" w:themeColor="text1"/>
          <w:sz w:val="28"/>
          <w:szCs w:val="28"/>
        </w:rPr>
        <w:t xml:space="preserve"> </w:t>
      </w:r>
      <w:r w:rsidRPr="00FE3888">
        <w:rPr>
          <w:color w:val="000000" w:themeColor="text1"/>
          <w:sz w:val="28"/>
          <w:szCs w:val="28"/>
        </w:rPr>
        <w:t>Воронеж).</w:t>
      </w:r>
    </w:p>
    <w:p w:rsidR="00E91ADF" w:rsidRPr="00FE3888" w:rsidRDefault="00E91ADF" w:rsidP="005571D3">
      <w:pPr>
        <w:spacing w:line="360" w:lineRule="auto"/>
        <w:ind w:right="-144" w:firstLine="851"/>
        <w:jc w:val="both"/>
        <w:rPr>
          <w:color w:val="000000" w:themeColor="text1"/>
          <w:sz w:val="28"/>
          <w:szCs w:val="28"/>
        </w:rPr>
      </w:pPr>
      <w:r w:rsidRPr="00FE3888">
        <w:rPr>
          <w:color w:val="000000" w:themeColor="text1"/>
          <w:sz w:val="28"/>
          <w:szCs w:val="28"/>
        </w:rPr>
        <w:t xml:space="preserve">В районе нет очереди на определение детей в муниципальные дошкольные образовательные учреждения. При этом ведется планомерная работа, направленная на сохранение и развитие сети образовательных учреждений, с целью увеличения охвата детей дошкольным образованием, в том числе на укрепление их материально-технической базы, развитие форм образования и повышения их доступности.  </w:t>
      </w:r>
    </w:p>
    <w:p w:rsidR="00E91ADF" w:rsidRPr="00FE3888" w:rsidRDefault="00E91ADF" w:rsidP="005571D3">
      <w:pPr>
        <w:spacing w:line="360" w:lineRule="auto"/>
        <w:ind w:right="-144" w:firstLine="851"/>
        <w:jc w:val="both"/>
        <w:rPr>
          <w:color w:val="000000" w:themeColor="text1"/>
          <w:sz w:val="28"/>
          <w:szCs w:val="28"/>
        </w:rPr>
      </w:pPr>
      <w:r w:rsidRPr="00FE3888">
        <w:rPr>
          <w:color w:val="000000" w:themeColor="text1"/>
          <w:sz w:val="28"/>
          <w:szCs w:val="28"/>
        </w:rPr>
        <w:t>В каждом дошкольном учреждении установлена автоматическая пожарная сигнализация, ежегодно проводится ремонт зданий, приобретается технологическое и холодильное оборудование, посуда, игрушки, обновляется мебель.</w:t>
      </w:r>
    </w:p>
    <w:p w:rsidR="00E91ADF" w:rsidRPr="006127DC" w:rsidRDefault="00E91ADF" w:rsidP="005571D3">
      <w:pPr>
        <w:pStyle w:val="ab"/>
        <w:spacing w:line="360" w:lineRule="auto"/>
        <w:ind w:left="0" w:right="-144" w:firstLine="851"/>
        <w:jc w:val="both"/>
        <w:rPr>
          <w:rFonts w:eastAsia="TimesNewRoman"/>
          <w:color w:val="000000" w:themeColor="text1"/>
          <w:sz w:val="28"/>
          <w:szCs w:val="28"/>
        </w:rPr>
      </w:pPr>
      <w:r w:rsidRPr="006B272F">
        <w:rPr>
          <w:color w:val="000000" w:themeColor="text1"/>
          <w:sz w:val="28"/>
          <w:szCs w:val="28"/>
        </w:rPr>
        <w:lastRenderedPageBreak/>
        <w:t xml:space="preserve">В  2024 году </w:t>
      </w:r>
      <w:r w:rsidRPr="006B272F">
        <w:rPr>
          <w:rFonts w:eastAsia="TimesNewRoman"/>
          <w:color w:val="000000" w:themeColor="text1"/>
          <w:sz w:val="28"/>
          <w:szCs w:val="28"/>
        </w:rPr>
        <w:t xml:space="preserve">благоустроена территория МКДОУ «Нижнедевицкий детский сад», </w:t>
      </w:r>
      <w:r w:rsidRPr="006B272F">
        <w:rPr>
          <w:color w:val="000000" w:themeColor="text1"/>
          <w:sz w:val="28"/>
          <w:szCs w:val="28"/>
        </w:rPr>
        <w:t>на  сумму более 4,5 млн. рублей</w:t>
      </w:r>
      <w:r w:rsidRPr="00FE3888">
        <w:rPr>
          <w:color w:val="000000" w:themeColor="text1"/>
          <w:sz w:val="28"/>
          <w:szCs w:val="28"/>
        </w:rPr>
        <w:t xml:space="preserve">, данные денежные средства выделены </w:t>
      </w:r>
      <w:r w:rsidRPr="00FE3888">
        <w:rPr>
          <w:rFonts w:eastAsia="TimesNewRoman"/>
          <w:color w:val="000000" w:themeColor="text1"/>
          <w:sz w:val="28"/>
          <w:szCs w:val="28"/>
        </w:rPr>
        <w:t xml:space="preserve">из </w:t>
      </w:r>
      <w:r>
        <w:rPr>
          <w:rFonts w:eastAsia="TimesNewRoman"/>
          <w:color w:val="000000" w:themeColor="text1"/>
          <w:sz w:val="28"/>
          <w:szCs w:val="28"/>
        </w:rPr>
        <w:t>областного и муниципального бюджета.</w:t>
      </w:r>
      <w:r w:rsidRPr="00FE3888">
        <w:rPr>
          <w:rFonts w:eastAsia="TimesNewRoman"/>
          <w:color w:val="000000" w:themeColor="text1"/>
          <w:sz w:val="28"/>
          <w:szCs w:val="28"/>
        </w:rPr>
        <w:t xml:space="preserve"> Произведен ремонт </w:t>
      </w:r>
      <w:r>
        <w:rPr>
          <w:rFonts w:eastAsia="TimesNewRoman"/>
          <w:color w:val="000000" w:themeColor="text1"/>
          <w:sz w:val="28"/>
          <w:szCs w:val="28"/>
        </w:rPr>
        <w:t xml:space="preserve"> водопровода и оборудована туалетная комната в </w:t>
      </w:r>
      <w:r w:rsidRPr="00FE3888">
        <w:rPr>
          <w:rFonts w:eastAsia="TimesNewRoman"/>
          <w:color w:val="000000" w:themeColor="text1"/>
          <w:sz w:val="28"/>
          <w:szCs w:val="28"/>
        </w:rPr>
        <w:t>здани</w:t>
      </w:r>
      <w:r>
        <w:rPr>
          <w:rFonts w:eastAsia="TimesNewRoman"/>
          <w:color w:val="000000" w:themeColor="text1"/>
          <w:sz w:val="28"/>
          <w:szCs w:val="28"/>
        </w:rPr>
        <w:t>и</w:t>
      </w:r>
      <w:r w:rsidRPr="00FE3888">
        <w:rPr>
          <w:rFonts w:eastAsia="TimesNewRoman"/>
          <w:color w:val="000000" w:themeColor="text1"/>
          <w:sz w:val="28"/>
          <w:szCs w:val="28"/>
        </w:rPr>
        <w:t xml:space="preserve"> </w:t>
      </w:r>
      <w:proofErr w:type="spellStart"/>
      <w:r w:rsidRPr="00FE3888">
        <w:rPr>
          <w:rFonts w:eastAsia="TimesNewRoman"/>
          <w:color w:val="000000" w:themeColor="text1"/>
          <w:sz w:val="28"/>
          <w:szCs w:val="28"/>
        </w:rPr>
        <w:t>Курбатовского</w:t>
      </w:r>
      <w:proofErr w:type="spellEnd"/>
      <w:r w:rsidRPr="00FE3888">
        <w:rPr>
          <w:rFonts w:eastAsia="TimesNewRoman"/>
          <w:color w:val="000000" w:themeColor="text1"/>
          <w:sz w:val="28"/>
          <w:szCs w:val="28"/>
        </w:rPr>
        <w:t xml:space="preserve"> детского сада на сумму </w:t>
      </w:r>
      <w:r>
        <w:rPr>
          <w:rFonts w:eastAsia="TimesNewRoman"/>
          <w:color w:val="000000" w:themeColor="text1"/>
          <w:sz w:val="28"/>
          <w:szCs w:val="28"/>
        </w:rPr>
        <w:t>1,4</w:t>
      </w:r>
      <w:r w:rsidRPr="00FE3888">
        <w:rPr>
          <w:rFonts w:eastAsia="TimesNewRoman"/>
          <w:color w:val="000000" w:themeColor="text1"/>
          <w:sz w:val="28"/>
          <w:szCs w:val="28"/>
        </w:rPr>
        <w:t xml:space="preserve"> </w:t>
      </w:r>
      <w:r>
        <w:rPr>
          <w:rFonts w:eastAsia="TimesNewRoman"/>
          <w:color w:val="000000" w:themeColor="text1"/>
          <w:sz w:val="28"/>
          <w:szCs w:val="28"/>
        </w:rPr>
        <w:t>млн</w:t>
      </w:r>
      <w:r w:rsidRPr="00FE3888">
        <w:rPr>
          <w:rFonts w:eastAsia="TimesNewRoman"/>
          <w:color w:val="000000" w:themeColor="text1"/>
          <w:sz w:val="28"/>
          <w:szCs w:val="28"/>
        </w:rPr>
        <w:t>. рублей</w:t>
      </w:r>
      <w:r>
        <w:rPr>
          <w:rFonts w:eastAsia="TimesNewRoman"/>
          <w:color w:val="000000" w:themeColor="text1"/>
          <w:sz w:val="28"/>
          <w:szCs w:val="28"/>
        </w:rPr>
        <w:t>,</w:t>
      </w:r>
      <w:r w:rsidRPr="00FE3888">
        <w:rPr>
          <w:rFonts w:eastAsia="TimesNewRoman"/>
          <w:color w:val="000000" w:themeColor="text1"/>
          <w:sz w:val="28"/>
          <w:szCs w:val="28"/>
        </w:rPr>
        <w:t xml:space="preserve"> денежные средства выделены из муниципального бюджета.</w:t>
      </w:r>
    </w:p>
    <w:p w:rsidR="00335A02" w:rsidRPr="00FE3888" w:rsidRDefault="00335A02" w:rsidP="005571D3">
      <w:pPr>
        <w:pStyle w:val="ab"/>
        <w:tabs>
          <w:tab w:val="left" w:pos="4170"/>
        </w:tabs>
        <w:spacing w:line="360" w:lineRule="auto"/>
        <w:ind w:left="0" w:right="-144" w:firstLine="851"/>
        <w:jc w:val="both"/>
        <w:rPr>
          <w:color w:val="000000" w:themeColor="text1"/>
          <w:sz w:val="28"/>
          <w:szCs w:val="28"/>
        </w:rPr>
      </w:pPr>
    </w:p>
    <w:p w:rsidR="006C374A" w:rsidRDefault="002F5D09" w:rsidP="005571D3">
      <w:pPr>
        <w:pStyle w:val="ab"/>
        <w:numPr>
          <w:ilvl w:val="0"/>
          <w:numId w:val="8"/>
        </w:numPr>
        <w:shd w:val="clear" w:color="auto" w:fill="FFFFFF" w:themeFill="background1"/>
        <w:spacing w:line="360" w:lineRule="auto"/>
        <w:ind w:left="0" w:right="-144" w:firstLine="708"/>
        <w:jc w:val="center"/>
        <w:rPr>
          <w:sz w:val="28"/>
          <w:szCs w:val="28"/>
        </w:rPr>
      </w:pPr>
      <w:r w:rsidRPr="006C374A">
        <w:rPr>
          <w:sz w:val="28"/>
          <w:szCs w:val="28"/>
        </w:rPr>
        <w:t>Общее и дополнительное образование.</w:t>
      </w:r>
    </w:p>
    <w:p w:rsidR="0084722D" w:rsidRPr="00335A02" w:rsidRDefault="0084722D" w:rsidP="005571D3">
      <w:pPr>
        <w:pStyle w:val="ab"/>
        <w:shd w:val="clear" w:color="auto" w:fill="FFFFFF" w:themeFill="background1"/>
        <w:spacing w:line="360" w:lineRule="auto"/>
        <w:ind w:left="0" w:right="-144" w:firstLine="851"/>
        <w:jc w:val="both"/>
        <w:rPr>
          <w:color w:val="000000" w:themeColor="text1"/>
          <w:sz w:val="28"/>
          <w:szCs w:val="28"/>
        </w:rPr>
      </w:pPr>
      <w:proofErr w:type="gramStart"/>
      <w:r w:rsidRPr="00335A02">
        <w:rPr>
          <w:color w:val="000000" w:themeColor="text1"/>
          <w:sz w:val="28"/>
          <w:szCs w:val="28"/>
        </w:rPr>
        <w:t>В</w:t>
      </w:r>
      <w:proofErr w:type="gramEnd"/>
      <w:r w:rsidRPr="00335A02">
        <w:rPr>
          <w:color w:val="000000" w:themeColor="text1"/>
          <w:sz w:val="28"/>
          <w:szCs w:val="28"/>
        </w:rPr>
        <w:t xml:space="preserve"> </w:t>
      </w:r>
      <w:proofErr w:type="gramStart"/>
      <w:r w:rsidRPr="00335A02">
        <w:rPr>
          <w:color w:val="000000" w:themeColor="text1"/>
          <w:sz w:val="28"/>
          <w:szCs w:val="28"/>
        </w:rPr>
        <w:t>Нижнедевицком</w:t>
      </w:r>
      <w:proofErr w:type="gramEnd"/>
      <w:r w:rsidRPr="00335A02">
        <w:rPr>
          <w:color w:val="000000" w:themeColor="text1"/>
          <w:sz w:val="28"/>
          <w:szCs w:val="28"/>
        </w:rPr>
        <w:t xml:space="preserve"> муниципальном районе функционируют 9 средних общеобразовательных организаций. В них получают знания 11</w:t>
      </w:r>
      <w:r>
        <w:rPr>
          <w:color w:val="000000" w:themeColor="text1"/>
          <w:sz w:val="28"/>
          <w:szCs w:val="28"/>
        </w:rPr>
        <w:t>34</w:t>
      </w:r>
      <w:r w:rsidRPr="00335A02">
        <w:rPr>
          <w:color w:val="000000" w:themeColor="text1"/>
          <w:sz w:val="28"/>
          <w:szCs w:val="28"/>
        </w:rPr>
        <w:t xml:space="preserve"> у</w:t>
      </w:r>
      <w:r>
        <w:rPr>
          <w:color w:val="000000" w:themeColor="text1"/>
          <w:sz w:val="28"/>
          <w:szCs w:val="28"/>
        </w:rPr>
        <w:t>ченика, и трудится 250 работников</w:t>
      </w:r>
      <w:r w:rsidRPr="00335A02">
        <w:rPr>
          <w:color w:val="000000" w:themeColor="text1"/>
          <w:sz w:val="28"/>
          <w:szCs w:val="28"/>
        </w:rPr>
        <w:t>, в том числе 13</w:t>
      </w:r>
      <w:r>
        <w:rPr>
          <w:color w:val="000000" w:themeColor="text1"/>
          <w:sz w:val="28"/>
          <w:szCs w:val="28"/>
        </w:rPr>
        <w:t>2</w:t>
      </w:r>
      <w:r w:rsidRPr="00335A02">
        <w:rPr>
          <w:color w:val="000000" w:themeColor="text1"/>
          <w:sz w:val="28"/>
          <w:szCs w:val="28"/>
        </w:rPr>
        <w:t xml:space="preserve"> педагогических. </w:t>
      </w:r>
    </w:p>
    <w:p w:rsidR="0084722D" w:rsidRPr="00335A02" w:rsidRDefault="0084722D" w:rsidP="005571D3">
      <w:pPr>
        <w:pStyle w:val="ab"/>
        <w:widowControl w:val="0"/>
        <w:shd w:val="clear" w:color="auto" w:fill="FFFFFF" w:themeFill="background1"/>
        <w:spacing w:line="360" w:lineRule="auto"/>
        <w:ind w:left="0" w:right="-144" w:firstLine="851"/>
        <w:jc w:val="both"/>
        <w:rPr>
          <w:color w:val="000000" w:themeColor="text1"/>
          <w:sz w:val="28"/>
          <w:szCs w:val="28"/>
        </w:rPr>
      </w:pPr>
      <w:r w:rsidRPr="00335A02">
        <w:rPr>
          <w:color w:val="000000" w:themeColor="text1"/>
          <w:sz w:val="28"/>
          <w:szCs w:val="28"/>
        </w:rPr>
        <w:t xml:space="preserve">В рамках реализации ст. 16 Федерального закона «Об образовании в РФ» (вступившего в силу с 01.09.2013 г.) для обучающихся в 5 общеобразовательных учреждениях муниципального района пятый год продолжает свою работу муниципальная сеть дистанционного обучения, с использованием современных компьютерных технологий. На базе МБОУ «Нижнедевицкая гимназия» организован центр дистанционного обучения для проведения </w:t>
      </w:r>
      <w:proofErr w:type="spellStart"/>
      <w:r w:rsidRPr="00335A02">
        <w:rPr>
          <w:color w:val="000000" w:themeColor="text1"/>
          <w:sz w:val="28"/>
          <w:szCs w:val="28"/>
        </w:rPr>
        <w:t>веб-семинаров</w:t>
      </w:r>
      <w:proofErr w:type="spellEnd"/>
      <w:r w:rsidRPr="00335A02">
        <w:rPr>
          <w:color w:val="000000" w:themeColor="text1"/>
          <w:sz w:val="28"/>
          <w:szCs w:val="28"/>
        </w:rPr>
        <w:t xml:space="preserve">, методических конференций, методических объединений, мастер-классов.              </w:t>
      </w:r>
    </w:p>
    <w:p w:rsidR="0084722D" w:rsidRPr="00335A02" w:rsidRDefault="0084722D" w:rsidP="005571D3">
      <w:pPr>
        <w:pStyle w:val="ab"/>
        <w:widowControl w:val="0"/>
        <w:shd w:val="clear" w:color="auto" w:fill="FFFFFF" w:themeFill="background1"/>
        <w:spacing w:line="360" w:lineRule="auto"/>
        <w:ind w:left="0" w:right="-144" w:firstLine="851"/>
        <w:jc w:val="both"/>
        <w:rPr>
          <w:color w:val="000000" w:themeColor="text1"/>
          <w:sz w:val="28"/>
          <w:szCs w:val="28"/>
        </w:rPr>
      </w:pPr>
      <w:r w:rsidRPr="00335A02">
        <w:rPr>
          <w:color w:val="000000" w:themeColor="text1"/>
          <w:sz w:val="28"/>
          <w:szCs w:val="28"/>
        </w:rPr>
        <w:t>Дистанционное обучение предоставило учащимся доступ к широкому спектру основных и дополнительных образовательных программ с учетом их потребностей, и желаний, помогло организовать обучение детей с ограниченными возможностями здоровья и детей инвалидов, обучающихся на дому.</w:t>
      </w:r>
    </w:p>
    <w:p w:rsidR="0084722D" w:rsidRPr="00335A02" w:rsidRDefault="0084722D" w:rsidP="005571D3">
      <w:pPr>
        <w:pStyle w:val="ab"/>
        <w:spacing w:line="360" w:lineRule="auto"/>
        <w:ind w:left="0" w:right="-144" w:firstLine="851"/>
        <w:jc w:val="both"/>
        <w:rPr>
          <w:color w:val="000000" w:themeColor="text1"/>
          <w:sz w:val="28"/>
          <w:szCs w:val="28"/>
        </w:rPr>
      </w:pPr>
      <w:r w:rsidRPr="00335A02">
        <w:rPr>
          <w:color w:val="000000" w:themeColor="text1"/>
          <w:sz w:val="28"/>
          <w:szCs w:val="28"/>
        </w:rPr>
        <w:t>В 202</w:t>
      </w:r>
      <w:r>
        <w:rPr>
          <w:color w:val="000000" w:themeColor="text1"/>
          <w:sz w:val="28"/>
          <w:szCs w:val="28"/>
        </w:rPr>
        <w:t>4</w:t>
      </w:r>
      <w:r w:rsidRPr="00335A02">
        <w:rPr>
          <w:color w:val="000000" w:themeColor="text1"/>
          <w:sz w:val="28"/>
          <w:szCs w:val="28"/>
        </w:rPr>
        <w:t xml:space="preserve"> году государст</w:t>
      </w:r>
      <w:r>
        <w:rPr>
          <w:color w:val="000000" w:themeColor="text1"/>
          <w:sz w:val="28"/>
          <w:szCs w:val="28"/>
        </w:rPr>
        <w:t xml:space="preserve">венная итоговая аттестация по </w:t>
      </w:r>
      <w:r w:rsidRPr="00335A02">
        <w:rPr>
          <w:color w:val="000000" w:themeColor="text1"/>
          <w:sz w:val="28"/>
          <w:szCs w:val="28"/>
        </w:rPr>
        <w:t>образовательным программам среднего общего образования проходила в штатном режиме с  соблюден</w:t>
      </w:r>
      <w:r>
        <w:rPr>
          <w:color w:val="000000" w:themeColor="text1"/>
          <w:sz w:val="28"/>
          <w:szCs w:val="28"/>
        </w:rPr>
        <w:t xml:space="preserve">ием  санитарных требований. Не </w:t>
      </w:r>
      <w:r w:rsidRPr="00335A02">
        <w:rPr>
          <w:color w:val="000000" w:themeColor="text1"/>
          <w:sz w:val="28"/>
          <w:szCs w:val="28"/>
        </w:rPr>
        <w:t xml:space="preserve">сдали ЕГЭ и не получили аттестат об общем образовании </w:t>
      </w:r>
      <w:r>
        <w:rPr>
          <w:color w:val="000000" w:themeColor="text1"/>
          <w:sz w:val="28"/>
          <w:szCs w:val="28"/>
        </w:rPr>
        <w:t xml:space="preserve"> 1</w:t>
      </w:r>
      <w:r w:rsidRPr="00335A02">
        <w:rPr>
          <w:color w:val="000000" w:themeColor="text1"/>
          <w:sz w:val="28"/>
          <w:szCs w:val="28"/>
        </w:rPr>
        <w:t xml:space="preserve"> человек (</w:t>
      </w:r>
      <w:r>
        <w:rPr>
          <w:color w:val="000000" w:themeColor="text1"/>
          <w:sz w:val="28"/>
          <w:szCs w:val="28"/>
        </w:rPr>
        <w:t xml:space="preserve">2.08 </w:t>
      </w:r>
      <w:r w:rsidRPr="00335A02">
        <w:rPr>
          <w:color w:val="000000" w:themeColor="text1"/>
          <w:sz w:val="28"/>
          <w:szCs w:val="28"/>
        </w:rPr>
        <w:t>%). По р</w:t>
      </w:r>
      <w:r>
        <w:rPr>
          <w:color w:val="000000" w:themeColor="text1"/>
          <w:sz w:val="28"/>
          <w:szCs w:val="28"/>
        </w:rPr>
        <w:t xml:space="preserve">езультатам ОГЭ все 116 </w:t>
      </w:r>
      <w:proofErr w:type="spellStart"/>
      <w:r>
        <w:rPr>
          <w:color w:val="000000" w:themeColor="text1"/>
          <w:sz w:val="28"/>
          <w:szCs w:val="28"/>
        </w:rPr>
        <w:t>обучающи</w:t>
      </w:r>
      <w:r w:rsidRPr="00335A02">
        <w:rPr>
          <w:color w:val="000000" w:themeColor="text1"/>
          <w:sz w:val="28"/>
          <w:szCs w:val="28"/>
        </w:rPr>
        <w:t>ся</w:t>
      </w:r>
      <w:proofErr w:type="spellEnd"/>
      <w:r w:rsidRPr="00335A02">
        <w:rPr>
          <w:color w:val="000000" w:themeColor="text1"/>
          <w:sz w:val="28"/>
          <w:szCs w:val="28"/>
        </w:rPr>
        <w:t xml:space="preserve"> получили аттестаты об основном общем образовании.</w:t>
      </w:r>
    </w:p>
    <w:p w:rsidR="0084722D" w:rsidRPr="00335A02" w:rsidRDefault="006830A8" w:rsidP="005571D3">
      <w:pPr>
        <w:pStyle w:val="ab"/>
        <w:shd w:val="clear" w:color="auto" w:fill="FFFFFF" w:themeFill="background1"/>
        <w:spacing w:line="360" w:lineRule="auto"/>
        <w:ind w:left="0" w:right="-144" w:firstLine="851"/>
        <w:jc w:val="both"/>
        <w:rPr>
          <w:color w:val="000000" w:themeColor="text1"/>
          <w:sz w:val="28"/>
          <w:szCs w:val="28"/>
        </w:rPr>
      </w:pPr>
      <w:r>
        <w:rPr>
          <w:color w:val="000000" w:themeColor="text1"/>
          <w:sz w:val="28"/>
          <w:szCs w:val="28"/>
        </w:rPr>
        <w:lastRenderedPageBreak/>
        <w:t>В</w:t>
      </w:r>
      <w:r w:rsidR="0084722D" w:rsidRPr="00335A02">
        <w:rPr>
          <w:color w:val="000000" w:themeColor="text1"/>
          <w:sz w:val="28"/>
          <w:szCs w:val="28"/>
        </w:rPr>
        <w:t xml:space="preserve"> 202</w:t>
      </w:r>
      <w:r w:rsidR="0084722D">
        <w:rPr>
          <w:color w:val="000000" w:themeColor="text1"/>
          <w:sz w:val="28"/>
          <w:szCs w:val="28"/>
        </w:rPr>
        <w:t>4</w:t>
      </w:r>
      <w:r w:rsidR="0084722D" w:rsidRPr="00335A02">
        <w:rPr>
          <w:color w:val="000000" w:themeColor="text1"/>
          <w:sz w:val="28"/>
          <w:szCs w:val="28"/>
        </w:rPr>
        <w:t xml:space="preserve"> году </w:t>
      </w:r>
      <w:r w:rsidR="0084722D">
        <w:rPr>
          <w:color w:val="000000" w:themeColor="text1"/>
          <w:sz w:val="28"/>
          <w:szCs w:val="28"/>
        </w:rPr>
        <w:t>12</w:t>
      </w:r>
      <w:r w:rsidR="0084722D" w:rsidRPr="00335A02">
        <w:rPr>
          <w:color w:val="000000" w:themeColor="text1"/>
          <w:sz w:val="28"/>
          <w:szCs w:val="28"/>
        </w:rPr>
        <w:t xml:space="preserve"> выпускников 202</w:t>
      </w:r>
      <w:r w:rsidR="0084722D">
        <w:rPr>
          <w:color w:val="000000" w:themeColor="text1"/>
          <w:sz w:val="28"/>
          <w:szCs w:val="28"/>
        </w:rPr>
        <w:t>3</w:t>
      </w:r>
      <w:r w:rsidR="0084722D" w:rsidRPr="00335A02">
        <w:rPr>
          <w:color w:val="000000" w:themeColor="text1"/>
          <w:sz w:val="28"/>
          <w:szCs w:val="28"/>
        </w:rPr>
        <w:t>-202</w:t>
      </w:r>
      <w:r w:rsidR="0084722D">
        <w:rPr>
          <w:color w:val="000000" w:themeColor="text1"/>
          <w:sz w:val="28"/>
          <w:szCs w:val="28"/>
        </w:rPr>
        <w:t>4</w:t>
      </w:r>
      <w:r w:rsidR="0084722D" w:rsidRPr="00335A02">
        <w:rPr>
          <w:color w:val="000000" w:themeColor="text1"/>
          <w:sz w:val="28"/>
          <w:szCs w:val="28"/>
        </w:rPr>
        <w:t xml:space="preserve"> учебного года были награждены медалями за отличную учёбу.</w:t>
      </w:r>
    </w:p>
    <w:p w:rsidR="0084722D" w:rsidRPr="00335A02" w:rsidRDefault="0084722D" w:rsidP="005571D3">
      <w:pPr>
        <w:pStyle w:val="ab"/>
        <w:shd w:val="clear" w:color="auto" w:fill="FFFFFF" w:themeFill="background1"/>
        <w:spacing w:line="360" w:lineRule="auto"/>
        <w:ind w:left="0" w:right="-144" w:firstLine="851"/>
        <w:jc w:val="both"/>
        <w:rPr>
          <w:color w:val="000000" w:themeColor="text1"/>
          <w:sz w:val="28"/>
          <w:szCs w:val="28"/>
        </w:rPr>
      </w:pPr>
      <w:r w:rsidRPr="00335A02">
        <w:rPr>
          <w:color w:val="000000" w:themeColor="text1"/>
          <w:sz w:val="28"/>
          <w:szCs w:val="28"/>
        </w:rPr>
        <w:t>На территории района имеется 3 учреждения дополнительного образования:  МКУ ДО «Нижнедевицки</w:t>
      </w:r>
      <w:r>
        <w:rPr>
          <w:color w:val="000000" w:themeColor="text1"/>
          <w:sz w:val="28"/>
          <w:szCs w:val="28"/>
        </w:rPr>
        <w:t>й Дом пионеров и школьников», МК</w:t>
      </w:r>
      <w:r w:rsidRPr="00335A02">
        <w:rPr>
          <w:color w:val="000000" w:themeColor="text1"/>
          <w:sz w:val="28"/>
          <w:szCs w:val="28"/>
        </w:rPr>
        <w:t xml:space="preserve">У ДО «Нижнедевицкая детско-юношеская спортивная школа», МКУ ДО «Детская школа искусств».  Численность детей и молодежи 5 - 18 </w:t>
      </w:r>
      <w:proofErr w:type="gramStart"/>
      <w:r w:rsidRPr="00335A02">
        <w:rPr>
          <w:color w:val="000000" w:themeColor="text1"/>
          <w:sz w:val="28"/>
          <w:szCs w:val="28"/>
        </w:rPr>
        <w:t>лет, обучающихся в подведомственных муниципальных организациях дополнительного образования детей  составляет</w:t>
      </w:r>
      <w:proofErr w:type="gramEnd"/>
      <w:r w:rsidRPr="00335A02">
        <w:rPr>
          <w:color w:val="000000" w:themeColor="text1"/>
          <w:sz w:val="28"/>
          <w:szCs w:val="28"/>
        </w:rPr>
        <w:t>- 1762  человека. Доля детей, получающих услуги по дополнительному образованию,  составляет 90,6</w:t>
      </w:r>
      <w:r>
        <w:rPr>
          <w:color w:val="000000" w:themeColor="text1"/>
          <w:sz w:val="28"/>
          <w:szCs w:val="28"/>
        </w:rPr>
        <w:t xml:space="preserve">4 </w:t>
      </w:r>
      <w:r w:rsidRPr="00335A02">
        <w:rPr>
          <w:color w:val="000000" w:themeColor="text1"/>
          <w:sz w:val="28"/>
          <w:szCs w:val="28"/>
        </w:rPr>
        <w:t xml:space="preserve">%. </w:t>
      </w:r>
    </w:p>
    <w:p w:rsidR="0084722D" w:rsidRPr="00335A02" w:rsidRDefault="0084722D" w:rsidP="005571D3">
      <w:pPr>
        <w:pStyle w:val="ab"/>
        <w:shd w:val="clear" w:color="auto" w:fill="FFFFFF" w:themeFill="background1"/>
        <w:spacing w:line="360" w:lineRule="auto"/>
        <w:ind w:left="0" w:right="-144" w:firstLine="851"/>
        <w:jc w:val="both"/>
        <w:rPr>
          <w:color w:val="000000" w:themeColor="text1"/>
          <w:sz w:val="28"/>
          <w:szCs w:val="28"/>
        </w:rPr>
      </w:pPr>
      <w:r w:rsidRPr="00335A02">
        <w:rPr>
          <w:color w:val="000000" w:themeColor="text1"/>
          <w:sz w:val="28"/>
          <w:szCs w:val="28"/>
        </w:rPr>
        <w:t>В целях реализации на территории Нижнедевицкого муниципального района приоритетного проекта «Доступное дополнительное образование для детей» на базе МКУ ДО «Нижнедевицкий Дом пионеров и школьников» создан муниципальный опорный центр дополнительного образования.</w:t>
      </w:r>
    </w:p>
    <w:p w:rsidR="0084722D" w:rsidRPr="00335A02" w:rsidRDefault="0084722D" w:rsidP="005571D3">
      <w:pPr>
        <w:pStyle w:val="ab"/>
        <w:shd w:val="clear" w:color="auto" w:fill="FFFFFF" w:themeFill="background1"/>
        <w:spacing w:line="360" w:lineRule="auto"/>
        <w:ind w:left="0" w:right="-144" w:firstLine="851"/>
        <w:jc w:val="both"/>
        <w:rPr>
          <w:color w:val="000000" w:themeColor="text1"/>
          <w:sz w:val="28"/>
          <w:szCs w:val="28"/>
        </w:rPr>
      </w:pPr>
      <w:r w:rsidRPr="00335A02">
        <w:rPr>
          <w:color w:val="000000" w:themeColor="text1"/>
          <w:sz w:val="28"/>
          <w:szCs w:val="28"/>
        </w:rPr>
        <w:t xml:space="preserve"> Самый главный результат системы дополнительного образования -  это успехи воспитанников, победы в различных конкурсах, смотрах, их дальнейшая судьба как профессионалов, которые начали свой путь еще в доме творчества или в школьном кружке. </w:t>
      </w:r>
    </w:p>
    <w:p w:rsidR="0084722D" w:rsidRPr="00335A02" w:rsidRDefault="0084722D" w:rsidP="005571D3">
      <w:pPr>
        <w:shd w:val="clear" w:color="auto" w:fill="FFFFFF"/>
        <w:tabs>
          <w:tab w:val="left" w:pos="9498"/>
        </w:tabs>
        <w:spacing w:line="360" w:lineRule="auto"/>
        <w:ind w:right="-144" w:firstLine="851"/>
        <w:jc w:val="both"/>
        <w:rPr>
          <w:bCs/>
          <w:color w:val="000000" w:themeColor="text1"/>
          <w:sz w:val="28"/>
          <w:szCs w:val="28"/>
        </w:rPr>
      </w:pPr>
      <w:r w:rsidRPr="00335A02">
        <w:rPr>
          <w:bCs/>
          <w:color w:val="000000" w:themeColor="text1"/>
          <w:sz w:val="28"/>
          <w:szCs w:val="28"/>
        </w:rPr>
        <w:t>Во всех общеобразовательных организациях, а также учреждениях дополнительного образования для детей работает множество кружков, объединений различной направленности, спортивных секций, театральных студий.</w:t>
      </w:r>
    </w:p>
    <w:p w:rsidR="0084722D" w:rsidRPr="00335A02" w:rsidRDefault="0084722D" w:rsidP="005571D3">
      <w:pPr>
        <w:pStyle w:val="ab"/>
        <w:tabs>
          <w:tab w:val="left" w:pos="9498"/>
        </w:tabs>
        <w:spacing w:line="360" w:lineRule="auto"/>
        <w:ind w:left="0" w:right="-144" w:firstLine="851"/>
        <w:jc w:val="both"/>
        <w:rPr>
          <w:color w:val="000000" w:themeColor="text1"/>
          <w:sz w:val="28"/>
          <w:szCs w:val="28"/>
        </w:rPr>
      </w:pPr>
      <w:r w:rsidRPr="00335A02">
        <w:rPr>
          <w:color w:val="000000" w:themeColor="text1"/>
          <w:sz w:val="28"/>
          <w:szCs w:val="28"/>
        </w:rPr>
        <w:t>Воспитанники муниципальной системы дополнительного образования принимают участие и становятся победителями,  призерами мероприятий: регионального уровня - 37 человек, всероссийского уровня – 24 человека, международного уровня – 7 человек.</w:t>
      </w:r>
    </w:p>
    <w:p w:rsidR="0084722D" w:rsidRPr="00E5076E" w:rsidRDefault="0084722D" w:rsidP="005571D3">
      <w:pPr>
        <w:tabs>
          <w:tab w:val="left" w:pos="9498"/>
        </w:tabs>
        <w:autoSpaceDE w:val="0"/>
        <w:autoSpaceDN w:val="0"/>
        <w:adjustRightInd w:val="0"/>
        <w:spacing w:line="360" w:lineRule="auto"/>
        <w:ind w:right="-144" w:firstLine="709"/>
        <w:jc w:val="both"/>
        <w:rPr>
          <w:sz w:val="27"/>
          <w:szCs w:val="27"/>
        </w:rPr>
      </w:pPr>
      <w:r>
        <w:rPr>
          <w:color w:val="000000" w:themeColor="text1"/>
          <w:sz w:val="28"/>
          <w:szCs w:val="28"/>
        </w:rPr>
        <w:t>МКОУ «</w:t>
      </w:r>
      <w:proofErr w:type="spellStart"/>
      <w:r>
        <w:rPr>
          <w:color w:val="000000" w:themeColor="text1"/>
          <w:sz w:val="28"/>
          <w:szCs w:val="28"/>
        </w:rPr>
        <w:t>Курбатовская</w:t>
      </w:r>
      <w:proofErr w:type="spellEnd"/>
      <w:r>
        <w:rPr>
          <w:color w:val="000000" w:themeColor="text1"/>
          <w:sz w:val="28"/>
          <w:szCs w:val="28"/>
        </w:rPr>
        <w:t xml:space="preserve"> СОШ»</w:t>
      </w:r>
      <w:r w:rsidRPr="00335A02">
        <w:rPr>
          <w:color w:val="000000" w:themeColor="text1"/>
          <w:sz w:val="28"/>
          <w:szCs w:val="28"/>
        </w:rPr>
        <w:t xml:space="preserve"> принимала участие в федеральном проекте «Успех каждого ребенка», который  направлен на </w:t>
      </w:r>
      <w:r>
        <w:rPr>
          <w:sz w:val="27"/>
          <w:szCs w:val="27"/>
        </w:rPr>
        <w:t xml:space="preserve">создание и обновление материально-технической базы для организации учебно-исследовательской, научно-практической, творческой деятельности, </w:t>
      </w:r>
      <w:r w:rsidRPr="00E5076E">
        <w:rPr>
          <w:sz w:val="27"/>
          <w:szCs w:val="27"/>
        </w:rPr>
        <w:t xml:space="preserve">занятий </w:t>
      </w:r>
      <w:r w:rsidRPr="00E5076E">
        <w:rPr>
          <w:sz w:val="27"/>
          <w:szCs w:val="27"/>
        </w:rPr>
        <w:lastRenderedPageBreak/>
        <w:t>физической культурой и спортом в образовательных организациях</w:t>
      </w:r>
      <w:r w:rsidRPr="00E5076E">
        <w:rPr>
          <w:color w:val="000000" w:themeColor="text1"/>
          <w:sz w:val="28"/>
          <w:szCs w:val="28"/>
        </w:rPr>
        <w:t>.</w:t>
      </w:r>
      <w:r>
        <w:rPr>
          <w:color w:val="000000" w:themeColor="text1"/>
          <w:sz w:val="28"/>
          <w:szCs w:val="28"/>
        </w:rPr>
        <w:t xml:space="preserve"> В данной школе отремонтирован спортивный зал на сумму 1.8 млн. рублей.</w:t>
      </w:r>
    </w:p>
    <w:p w:rsidR="0084722D" w:rsidRPr="00335A02" w:rsidRDefault="0084722D" w:rsidP="005571D3">
      <w:pPr>
        <w:pStyle w:val="ab"/>
        <w:shd w:val="clear" w:color="auto" w:fill="FFFFFF" w:themeFill="background1"/>
        <w:tabs>
          <w:tab w:val="left" w:pos="9498"/>
        </w:tabs>
        <w:spacing w:line="360" w:lineRule="auto"/>
        <w:ind w:left="0" w:right="-144" w:firstLine="709"/>
        <w:jc w:val="both"/>
        <w:rPr>
          <w:color w:val="000000" w:themeColor="text1"/>
          <w:sz w:val="28"/>
          <w:szCs w:val="28"/>
        </w:rPr>
      </w:pPr>
      <w:r w:rsidRPr="006B272F">
        <w:rPr>
          <w:color w:val="000000" w:themeColor="text1"/>
          <w:sz w:val="28"/>
          <w:szCs w:val="28"/>
        </w:rPr>
        <w:t xml:space="preserve">Капитальный ремонт требуется </w:t>
      </w:r>
      <w:r w:rsidR="006B272F" w:rsidRPr="006B272F">
        <w:rPr>
          <w:color w:val="000000" w:themeColor="text1"/>
          <w:sz w:val="28"/>
          <w:szCs w:val="28"/>
        </w:rPr>
        <w:t xml:space="preserve"> зданию </w:t>
      </w:r>
      <w:r w:rsidRPr="006B272F">
        <w:rPr>
          <w:color w:val="000000" w:themeColor="text1"/>
          <w:sz w:val="28"/>
          <w:szCs w:val="28"/>
        </w:rPr>
        <w:t xml:space="preserve"> МКОУ «</w:t>
      </w:r>
      <w:proofErr w:type="spellStart"/>
      <w:r w:rsidRPr="006B272F">
        <w:rPr>
          <w:color w:val="000000" w:themeColor="text1"/>
          <w:sz w:val="28"/>
          <w:szCs w:val="28"/>
        </w:rPr>
        <w:t>Курбатовская</w:t>
      </w:r>
      <w:proofErr w:type="spellEnd"/>
      <w:r w:rsidRPr="006B272F">
        <w:rPr>
          <w:color w:val="000000" w:themeColor="text1"/>
          <w:sz w:val="28"/>
          <w:szCs w:val="28"/>
        </w:rPr>
        <w:t xml:space="preserve"> СОШ». </w:t>
      </w:r>
    </w:p>
    <w:p w:rsidR="0084722D" w:rsidRPr="00335A02" w:rsidRDefault="006B272F" w:rsidP="006B272F">
      <w:pPr>
        <w:pStyle w:val="ab"/>
        <w:shd w:val="clear" w:color="auto" w:fill="FFFFFF" w:themeFill="background1"/>
        <w:tabs>
          <w:tab w:val="left" w:pos="851"/>
        </w:tabs>
        <w:spacing w:line="360" w:lineRule="auto"/>
        <w:ind w:left="0" w:right="-144"/>
        <w:jc w:val="both"/>
        <w:rPr>
          <w:color w:val="000000" w:themeColor="text1"/>
          <w:sz w:val="28"/>
          <w:szCs w:val="28"/>
        </w:rPr>
      </w:pPr>
      <w:r>
        <w:rPr>
          <w:color w:val="000000" w:themeColor="text1"/>
          <w:sz w:val="28"/>
          <w:szCs w:val="28"/>
        </w:rPr>
        <w:tab/>
      </w:r>
      <w:r w:rsidR="0084722D" w:rsidRPr="00335A02">
        <w:rPr>
          <w:color w:val="000000" w:themeColor="text1"/>
          <w:sz w:val="28"/>
          <w:szCs w:val="28"/>
        </w:rPr>
        <w:t>Доля детей первой и второй групп здоровья</w:t>
      </w:r>
      <w:r>
        <w:rPr>
          <w:color w:val="000000" w:themeColor="text1"/>
          <w:sz w:val="28"/>
          <w:szCs w:val="28"/>
        </w:rPr>
        <w:t>,</w:t>
      </w:r>
      <w:r w:rsidR="0084722D" w:rsidRPr="00335A02">
        <w:rPr>
          <w:color w:val="000000" w:themeColor="text1"/>
          <w:sz w:val="28"/>
          <w:szCs w:val="28"/>
        </w:rPr>
        <w:t xml:space="preserve"> в общей численности, обучающихся в общеобразовательных учреждениях</w:t>
      </w:r>
      <w:r>
        <w:rPr>
          <w:color w:val="000000" w:themeColor="text1"/>
          <w:sz w:val="28"/>
          <w:szCs w:val="28"/>
        </w:rPr>
        <w:t>,</w:t>
      </w:r>
      <w:r w:rsidR="0084722D" w:rsidRPr="00335A02">
        <w:rPr>
          <w:color w:val="000000" w:themeColor="text1"/>
          <w:sz w:val="28"/>
          <w:szCs w:val="28"/>
        </w:rPr>
        <w:t xml:space="preserve"> в 202</w:t>
      </w:r>
      <w:r w:rsidR="0084722D">
        <w:rPr>
          <w:color w:val="000000" w:themeColor="text1"/>
          <w:sz w:val="28"/>
          <w:szCs w:val="28"/>
        </w:rPr>
        <w:t>4</w:t>
      </w:r>
      <w:r w:rsidR="0084722D" w:rsidRPr="00335A02">
        <w:rPr>
          <w:color w:val="000000" w:themeColor="text1"/>
          <w:sz w:val="28"/>
          <w:szCs w:val="28"/>
        </w:rPr>
        <w:t xml:space="preserve"> году </w:t>
      </w:r>
      <w:r w:rsidR="0084722D">
        <w:rPr>
          <w:color w:val="000000" w:themeColor="text1"/>
          <w:sz w:val="28"/>
          <w:szCs w:val="28"/>
        </w:rPr>
        <w:t>уменьшилась</w:t>
      </w:r>
      <w:r w:rsidR="0084722D" w:rsidRPr="00335A02">
        <w:rPr>
          <w:color w:val="000000" w:themeColor="text1"/>
          <w:sz w:val="28"/>
          <w:szCs w:val="28"/>
        </w:rPr>
        <w:t xml:space="preserve"> на 0,</w:t>
      </w:r>
      <w:r w:rsidR="0084722D">
        <w:rPr>
          <w:color w:val="000000" w:themeColor="text1"/>
          <w:sz w:val="28"/>
          <w:szCs w:val="28"/>
        </w:rPr>
        <w:t>1</w:t>
      </w:r>
      <w:r w:rsidR="0084722D" w:rsidRPr="00335A02">
        <w:rPr>
          <w:color w:val="000000" w:themeColor="text1"/>
          <w:sz w:val="28"/>
          <w:szCs w:val="28"/>
        </w:rPr>
        <w:t>%  по сравнению  202</w:t>
      </w:r>
      <w:r w:rsidR="0084722D">
        <w:rPr>
          <w:color w:val="000000" w:themeColor="text1"/>
          <w:sz w:val="28"/>
          <w:szCs w:val="28"/>
        </w:rPr>
        <w:t>1</w:t>
      </w:r>
      <w:r w:rsidR="0084722D" w:rsidRPr="00335A02">
        <w:rPr>
          <w:color w:val="000000" w:themeColor="text1"/>
          <w:sz w:val="28"/>
          <w:szCs w:val="28"/>
        </w:rPr>
        <w:t xml:space="preserve"> годом. </w:t>
      </w:r>
    </w:p>
    <w:p w:rsidR="0084722D" w:rsidRPr="00335A02" w:rsidRDefault="0084722D" w:rsidP="005571D3">
      <w:pPr>
        <w:pStyle w:val="ab"/>
        <w:shd w:val="clear" w:color="auto" w:fill="FFFFFF" w:themeFill="background1"/>
        <w:tabs>
          <w:tab w:val="left" w:pos="9498"/>
        </w:tabs>
        <w:spacing w:line="360" w:lineRule="auto"/>
        <w:ind w:left="0" w:right="-144" w:firstLine="851"/>
        <w:jc w:val="both"/>
        <w:rPr>
          <w:color w:val="000000" w:themeColor="text1"/>
          <w:sz w:val="28"/>
          <w:szCs w:val="28"/>
        </w:rPr>
      </w:pPr>
      <w:r w:rsidRPr="00335A02">
        <w:rPr>
          <w:color w:val="000000" w:themeColor="text1"/>
          <w:sz w:val="28"/>
          <w:szCs w:val="28"/>
        </w:rPr>
        <w:t xml:space="preserve">С целью снижения заболеваемости детей в учебные планы общеобразовательных учреждений введен третий час физической культуры. Согласно требованиям </w:t>
      </w:r>
      <w:proofErr w:type="spellStart"/>
      <w:r w:rsidRPr="00335A02">
        <w:rPr>
          <w:color w:val="000000" w:themeColor="text1"/>
          <w:sz w:val="28"/>
          <w:szCs w:val="28"/>
        </w:rPr>
        <w:t>СанПина</w:t>
      </w:r>
      <w:proofErr w:type="spellEnd"/>
      <w:r w:rsidRPr="00335A02">
        <w:rPr>
          <w:color w:val="000000" w:themeColor="text1"/>
          <w:sz w:val="28"/>
          <w:szCs w:val="28"/>
        </w:rPr>
        <w:t xml:space="preserve"> во всех учреждениях проводятся динамические паузы.  Увеличена двигательная активность во время внеурочной деятельности через занятия учащихся в секциях, кружках, а также использование 7-ми многофункциональных спортивных площадок и школьных стадионов. </w:t>
      </w:r>
    </w:p>
    <w:p w:rsidR="0084722D" w:rsidRPr="00335A02" w:rsidRDefault="0084722D" w:rsidP="005571D3">
      <w:pPr>
        <w:pStyle w:val="ab"/>
        <w:shd w:val="clear" w:color="auto" w:fill="FFFFFF" w:themeFill="background1"/>
        <w:tabs>
          <w:tab w:val="left" w:pos="9356"/>
        </w:tabs>
        <w:spacing w:line="360" w:lineRule="auto"/>
        <w:ind w:left="0" w:right="-144" w:firstLine="851"/>
        <w:jc w:val="both"/>
        <w:rPr>
          <w:color w:val="000000" w:themeColor="text1"/>
          <w:sz w:val="28"/>
          <w:szCs w:val="28"/>
        </w:rPr>
      </w:pPr>
      <w:r w:rsidRPr="00335A02">
        <w:rPr>
          <w:color w:val="000000" w:themeColor="text1"/>
          <w:sz w:val="28"/>
          <w:szCs w:val="28"/>
        </w:rPr>
        <w:t>На территории Нижнедевицкого муниципального района отсутствуют общеобразовательные учреждения, занимающиеся во вторую (третью) смену.</w:t>
      </w:r>
    </w:p>
    <w:p w:rsidR="0084722D" w:rsidRPr="00335A02" w:rsidRDefault="0084722D" w:rsidP="005571D3">
      <w:pPr>
        <w:pStyle w:val="ab"/>
        <w:tabs>
          <w:tab w:val="left" w:pos="9356"/>
        </w:tabs>
        <w:spacing w:line="360" w:lineRule="auto"/>
        <w:ind w:left="0" w:right="-144" w:firstLine="851"/>
        <w:jc w:val="both"/>
        <w:rPr>
          <w:color w:val="000000" w:themeColor="text1"/>
          <w:sz w:val="28"/>
          <w:szCs w:val="28"/>
        </w:rPr>
      </w:pPr>
      <w:r w:rsidRPr="00335A02">
        <w:rPr>
          <w:color w:val="000000" w:themeColor="text1"/>
          <w:sz w:val="28"/>
          <w:szCs w:val="28"/>
        </w:rPr>
        <w:t>В школах работают 1</w:t>
      </w:r>
      <w:r>
        <w:rPr>
          <w:color w:val="000000" w:themeColor="text1"/>
          <w:sz w:val="28"/>
          <w:szCs w:val="28"/>
        </w:rPr>
        <w:t>0</w:t>
      </w:r>
      <w:r w:rsidRPr="00335A02">
        <w:rPr>
          <w:color w:val="000000" w:themeColor="text1"/>
          <w:sz w:val="28"/>
          <w:szCs w:val="28"/>
        </w:rPr>
        <w:t xml:space="preserve"> столовых на </w:t>
      </w:r>
      <w:r>
        <w:rPr>
          <w:color w:val="000000" w:themeColor="text1"/>
          <w:sz w:val="28"/>
          <w:szCs w:val="28"/>
        </w:rPr>
        <w:t>578</w:t>
      </w:r>
      <w:r w:rsidRPr="00335A02">
        <w:rPr>
          <w:color w:val="000000" w:themeColor="text1"/>
          <w:sz w:val="28"/>
          <w:szCs w:val="28"/>
        </w:rPr>
        <w:t xml:space="preserve"> посадочных мест, которые оснащены технологическим оборудованием, позволяющим разнообразить меню, улучшить качество пищи, сделать её более привлекательной для детей.  Питание в школах организуется на основе разрабатываемого рациона питания и примерного десятидневного меню, а также меню-раскладок, содержащих количественные данные о рецептуре блюд. Столовые школ осуществляет производственную деятельность в режиме односменной работы школы и пятидневной недели. Для контроля над работой пищеблока создана </w:t>
      </w:r>
      <w:proofErr w:type="spellStart"/>
      <w:r w:rsidRPr="00335A02">
        <w:rPr>
          <w:color w:val="000000" w:themeColor="text1"/>
          <w:sz w:val="28"/>
          <w:szCs w:val="28"/>
        </w:rPr>
        <w:t>бракеражная</w:t>
      </w:r>
      <w:proofErr w:type="spellEnd"/>
      <w:r w:rsidRPr="00335A02">
        <w:rPr>
          <w:color w:val="000000" w:themeColor="text1"/>
          <w:sz w:val="28"/>
          <w:szCs w:val="28"/>
        </w:rPr>
        <w:t xml:space="preserve"> комиссия в каждой общеобразовательной организации. В школах работает родительский контроль. </w:t>
      </w:r>
    </w:p>
    <w:p w:rsidR="0084722D" w:rsidRPr="00335A02" w:rsidRDefault="0084722D" w:rsidP="005571D3">
      <w:pPr>
        <w:pStyle w:val="ab"/>
        <w:tabs>
          <w:tab w:val="left" w:pos="9356"/>
        </w:tabs>
        <w:spacing w:line="360" w:lineRule="auto"/>
        <w:ind w:left="0" w:right="-144" w:firstLine="851"/>
        <w:jc w:val="both"/>
        <w:rPr>
          <w:color w:val="000000" w:themeColor="text1"/>
          <w:sz w:val="28"/>
          <w:szCs w:val="28"/>
        </w:rPr>
      </w:pPr>
      <w:r w:rsidRPr="00335A02">
        <w:rPr>
          <w:color w:val="000000" w:themeColor="text1"/>
          <w:sz w:val="28"/>
          <w:szCs w:val="28"/>
        </w:rPr>
        <w:t>С 01.09.2020 года  по Поручению Президента РФ и в соответствии с законом об образовании ежедневно бесплатные горячие завтраки получают все учащиеся 1-4 классов. Определена сумма в 7</w:t>
      </w:r>
      <w:r>
        <w:rPr>
          <w:color w:val="000000" w:themeColor="text1"/>
          <w:sz w:val="28"/>
          <w:szCs w:val="28"/>
        </w:rPr>
        <w:t>4</w:t>
      </w:r>
      <w:r w:rsidRPr="00335A02">
        <w:rPr>
          <w:color w:val="000000" w:themeColor="text1"/>
          <w:sz w:val="28"/>
          <w:szCs w:val="28"/>
        </w:rPr>
        <w:t xml:space="preserve"> рубл</w:t>
      </w:r>
      <w:r>
        <w:rPr>
          <w:color w:val="000000" w:themeColor="text1"/>
          <w:sz w:val="28"/>
          <w:szCs w:val="28"/>
        </w:rPr>
        <w:t>я</w:t>
      </w:r>
      <w:r w:rsidRPr="00335A02">
        <w:rPr>
          <w:color w:val="000000" w:themeColor="text1"/>
          <w:sz w:val="28"/>
          <w:szCs w:val="28"/>
        </w:rPr>
        <w:t xml:space="preserve"> 00 копеек. </w:t>
      </w:r>
    </w:p>
    <w:p w:rsidR="0084722D" w:rsidRPr="00335A02" w:rsidRDefault="0084722D" w:rsidP="005571D3">
      <w:pPr>
        <w:pStyle w:val="ConsPlusTitle"/>
        <w:tabs>
          <w:tab w:val="left" w:pos="9356"/>
        </w:tabs>
        <w:spacing w:line="360" w:lineRule="auto"/>
        <w:ind w:right="-144" w:firstLine="851"/>
        <w:jc w:val="both"/>
        <w:rPr>
          <w:rFonts w:ascii="Times New Roman" w:hAnsi="Times New Roman" w:cs="Times New Roman"/>
          <w:b w:val="0"/>
          <w:bCs w:val="0"/>
          <w:color w:val="000000" w:themeColor="text1"/>
          <w:sz w:val="28"/>
          <w:szCs w:val="28"/>
        </w:rPr>
      </w:pPr>
      <w:r w:rsidRPr="00335A02">
        <w:rPr>
          <w:rFonts w:ascii="Times New Roman" w:hAnsi="Times New Roman" w:cs="Times New Roman"/>
          <w:b w:val="0"/>
          <w:color w:val="000000" w:themeColor="text1"/>
          <w:sz w:val="28"/>
          <w:szCs w:val="28"/>
        </w:rPr>
        <w:t>Во  всех школах созданы условия для организации горячего питания детей.  На организацию питания школьников  за год 202</w:t>
      </w:r>
      <w:r>
        <w:rPr>
          <w:rFonts w:ascii="Times New Roman" w:hAnsi="Times New Roman" w:cs="Times New Roman"/>
          <w:b w:val="0"/>
          <w:color w:val="000000" w:themeColor="text1"/>
          <w:sz w:val="28"/>
          <w:szCs w:val="28"/>
        </w:rPr>
        <w:t>4</w:t>
      </w:r>
      <w:r w:rsidRPr="00335A02">
        <w:rPr>
          <w:rFonts w:ascii="Times New Roman" w:hAnsi="Times New Roman" w:cs="Times New Roman"/>
          <w:b w:val="0"/>
          <w:color w:val="000000" w:themeColor="text1"/>
          <w:sz w:val="28"/>
          <w:szCs w:val="28"/>
        </w:rPr>
        <w:t xml:space="preserve"> год было </w:t>
      </w:r>
      <w:r w:rsidRPr="00335A02">
        <w:rPr>
          <w:rFonts w:ascii="Times New Roman" w:hAnsi="Times New Roman" w:cs="Times New Roman"/>
          <w:b w:val="0"/>
          <w:color w:val="000000" w:themeColor="text1"/>
          <w:sz w:val="28"/>
          <w:szCs w:val="28"/>
        </w:rPr>
        <w:lastRenderedPageBreak/>
        <w:t xml:space="preserve">израсходовано </w:t>
      </w:r>
      <w:r w:rsidR="00305C4E">
        <w:rPr>
          <w:rFonts w:ascii="Times New Roman" w:hAnsi="Times New Roman" w:cs="Times New Roman"/>
          <w:b w:val="0"/>
          <w:color w:val="000000" w:themeColor="text1"/>
          <w:sz w:val="28"/>
          <w:szCs w:val="28"/>
        </w:rPr>
        <w:t>17034,2</w:t>
      </w:r>
      <w:r w:rsidRPr="00335A02">
        <w:rPr>
          <w:rFonts w:ascii="Times New Roman" w:hAnsi="Times New Roman" w:cs="Times New Roman"/>
          <w:b w:val="0"/>
          <w:color w:val="000000" w:themeColor="text1"/>
          <w:sz w:val="28"/>
          <w:szCs w:val="28"/>
        </w:rPr>
        <w:t xml:space="preserve">  тыс. рублей, в том числе из федерального бюджета -</w:t>
      </w:r>
      <w:r w:rsidR="00305C4E">
        <w:rPr>
          <w:rFonts w:ascii="Times New Roman" w:hAnsi="Times New Roman" w:cs="Times New Roman"/>
          <w:b w:val="0"/>
          <w:color w:val="000000" w:themeColor="text1"/>
          <w:sz w:val="28"/>
          <w:szCs w:val="28"/>
        </w:rPr>
        <w:t>4020,5</w:t>
      </w:r>
      <w:r w:rsidRPr="00335A02">
        <w:rPr>
          <w:rFonts w:ascii="Times New Roman" w:hAnsi="Times New Roman" w:cs="Times New Roman"/>
          <w:b w:val="0"/>
          <w:color w:val="000000" w:themeColor="text1"/>
          <w:sz w:val="28"/>
          <w:szCs w:val="28"/>
        </w:rPr>
        <w:t xml:space="preserve"> тыс. рублей, из областного бюджета –</w:t>
      </w:r>
      <w:r w:rsidR="00305C4E">
        <w:rPr>
          <w:rFonts w:ascii="Times New Roman" w:hAnsi="Times New Roman" w:cs="Times New Roman"/>
          <w:b w:val="0"/>
          <w:color w:val="000000" w:themeColor="text1"/>
          <w:sz w:val="28"/>
          <w:szCs w:val="28"/>
        </w:rPr>
        <w:t>3463,5</w:t>
      </w:r>
      <w:r w:rsidRPr="00335A02">
        <w:rPr>
          <w:rFonts w:ascii="Times New Roman" w:hAnsi="Times New Roman" w:cs="Times New Roman"/>
          <w:b w:val="0"/>
          <w:color w:val="000000" w:themeColor="text1"/>
          <w:sz w:val="28"/>
          <w:szCs w:val="28"/>
        </w:rPr>
        <w:t xml:space="preserve"> тыс.  рублей, муниципального бюджета – </w:t>
      </w:r>
      <w:r w:rsidR="00305C4E">
        <w:rPr>
          <w:rFonts w:ascii="Times New Roman" w:hAnsi="Times New Roman" w:cs="Times New Roman"/>
          <w:b w:val="0"/>
          <w:color w:val="000000" w:themeColor="text1"/>
          <w:sz w:val="28"/>
          <w:szCs w:val="28"/>
        </w:rPr>
        <w:t>7503,4</w:t>
      </w:r>
      <w:r w:rsidRPr="00335A02">
        <w:rPr>
          <w:rFonts w:ascii="Times New Roman" w:hAnsi="Times New Roman" w:cs="Times New Roman"/>
          <w:b w:val="0"/>
          <w:color w:val="000000" w:themeColor="text1"/>
          <w:sz w:val="28"/>
          <w:szCs w:val="28"/>
        </w:rPr>
        <w:t xml:space="preserve"> тыс. рублей. Ученики 1-9 классов получают </w:t>
      </w:r>
      <w:proofErr w:type="spellStart"/>
      <w:r w:rsidRPr="00335A02">
        <w:rPr>
          <w:rFonts w:ascii="Times New Roman" w:hAnsi="Times New Roman" w:cs="Times New Roman"/>
          <w:b w:val="0"/>
          <w:color w:val="000000" w:themeColor="text1"/>
          <w:sz w:val="28"/>
          <w:szCs w:val="28"/>
        </w:rPr>
        <w:t>витамизированное</w:t>
      </w:r>
      <w:proofErr w:type="spellEnd"/>
      <w:r w:rsidRPr="00335A02">
        <w:rPr>
          <w:rFonts w:ascii="Times New Roman" w:hAnsi="Times New Roman" w:cs="Times New Roman"/>
          <w:b w:val="0"/>
          <w:color w:val="000000" w:themeColor="text1"/>
          <w:sz w:val="28"/>
          <w:szCs w:val="28"/>
        </w:rPr>
        <w:t xml:space="preserve"> молоко в размере 200</w:t>
      </w:r>
      <w:r>
        <w:rPr>
          <w:rFonts w:ascii="Times New Roman" w:hAnsi="Times New Roman" w:cs="Times New Roman"/>
          <w:b w:val="0"/>
          <w:color w:val="000000" w:themeColor="text1"/>
          <w:sz w:val="28"/>
          <w:szCs w:val="28"/>
        </w:rPr>
        <w:t xml:space="preserve"> </w:t>
      </w:r>
      <w:r w:rsidRPr="00335A02">
        <w:rPr>
          <w:rFonts w:ascii="Times New Roman" w:hAnsi="Times New Roman" w:cs="Times New Roman"/>
          <w:b w:val="0"/>
          <w:color w:val="000000" w:themeColor="text1"/>
          <w:sz w:val="28"/>
          <w:szCs w:val="28"/>
        </w:rPr>
        <w:t>мл.  Всего израсходовано -</w:t>
      </w:r>
      <w:r w:rsidR="00305C4E">
        <w:rPr>
          <w:rFonts w:ascii="Times New Roman" w:hAnsi="Times New Roman" w:cs="Times New Roman"/>
          <w:b w:val="0"/>
          <w:color w:val="000000" w:themeColor="text1"/>
          <w:sz w:val="28"/>
          <w:szCs w:val="28"/>
        </w:rPr>
        <w:t>1645,</w:t>
      </w:r>
      <w:r w:rsidRPr="00B87B1C">
        <w:rPr>
          <w:rFonts w:ascii="Times New Roman" w:hAnsi="Times New Roman" w:cs="Times New Roman"/>
          <w:b w:val="0"/>
          <w:color w:val="000000" w:themeColor="text1"/>
          <w:sz w:val="28"/>
          <w:szCs w:val="28"/>
        </w:rPr>
        <w:t>4</w:t>
      </w:r>
      <w:r w:rsidRPr="00335A02">
        <w:rPr>
          <w:rFonts w:ascii="Times New Roman" w:hAnsi="Times New Roman" w:cs="Times New Roman"/>
          <w:b w:val="0"/>
          <w:color w:val="000000" w:themeColor="text1"/>
          <w:sz w:val="28"/>
          <w:szCs w:val="28"/>
        </w:rPr>
        <w:t xml:space="preserve"> тыс.  рублей.</w:t>
      </w:r>
      <w:r w:rsidRPr="00335A02">
        <w:rPr>
          <w:rFonts w:ascii="Times New Roman" w:hAnsi="Times New Roman" w:cs="Times New Roman"/>
          <w:b w:val="0"/>
          <w:noProof/>
          <w:color w:val="000000" w:themeColor="text1"/>
        </w:rPr>
        <w:t xml:space="preserve"> </w:t>
      </w:r>
      <w:r w:rsidRPr="00335A02">
        <w:rPr>
          <w:rFonts w:ascii="Times New Roman" w:hAnsi="Times New Roman" w:cs="Times New Roman"/>
          <w:b w:val="0"/>
          <w:color w:val="000000" w:themeColor="text1"/>
          <w:sz w:val="28"/>
          <w:szCs w:val="28"/>
        </w:rPr>
        <w:t>В 202</w:t>
      </w:r>
      <w:r w:rsidRPr="00D05478">
        <w:rPr>
          <w:rFonts w:ascii="Times New Roman" w:hAnsi="Times New Roman" w:cs="Times New Roman"/>
          <w:b w:val="0"/>
          <w:color w:val="000000" w:themeColor="text1"/>
          <w:sz w:val="28"/>
          <w:szCs w:val="28"/>
        </w:rPr>
        <w:t>4</w:t>
      </w:r>
      <w:r w:rsidRPr="00335A02">
        <w:rPr>
          <w:rFonts w:ascii="Times New Roman" w:hAnsi="Times New Roman" w:cs="Times New Roman"/>
          <w:b w:val="0"/>
          <w:color w:val="000000" w:themeColor="text1"/>
          <w:sz w:val="28"/>
          <w:szCs w:val="28"/>
        </w:rPr>
        <w:t xml:space="preserve"> г. из субвенции на стандарт образования приобретались учебники на сумму </w:t>
      </w:r>
      <w:r w:rsidR="00305C4E">
        <w:rPr>
          <w:rFonts w:ascii="Times New Roman" w:hAnsi="Times New Roman" w:cs="Times New Roman"/>
          <w:b w:val="0"/>
          <w:color w:val="000000" w:themeColor="text1"/>
          <w:sz w:val="28"/>
          <w:szCs w:val="28"/>
        </w:rPr>
        <w:t>2371,8</w:t>
      </w:r>
      <w:r w:rsidRPr="00335A02">
        <w:rPr>
          <w:rFonts w:ascii="Times New Roman" w:hAnsi="Times New Roman" w:cs="Times New Roman"/>
          <w:b w:val="0"/>
          <w:color w:val="000000" w:themeColor="text1"/>
          <w:sz w:val="28"/>
          <w:szCs w:val="28"/>
        </w:rPr>
        <w:t xml:space="preserve"> тыс. рублей. </w:t>
      </w:r>
    </w:p>
    <w:p w:rsidR="0084722D" w:rsidRDefault="0084722D" w:rsidP="005571D3">
      <w:pPr>
        <w:pStyle w:val="ab"/>
        <w:tabs>
          <w:tab w:val="left" w:pos="9356"/>
        </w:tabs>
        <w:spacing w:line="360" w:lineRule="auto"/>
        <w:ind w:left="0" w:right="-144" w:firstLine="851"/>
        <w:jc w:val="both"/>
        <w:rPr>
          <w:color w:val="000000" w:themeColor="text1"/>
          <w:sz w:val="28"/>
          <w:szCs w:val="28"/>
        </w:rPr>
      </w:pPr>
      <w:r w:rsidRPr="00335A02">
        <w:rPr>
          <w:color w:val="000000" w:themeColor="text1"/>
          <w:sz w:val="28"/>
          <w:szCs w:val="28"/>
        </w:rPr>
        <w:t xml:space="preserve">Эти средства позволили обеспечить на 100% учебными пособиями учащихся, осуществляющих образовательную деятельность по основным образовательным программам в пределах федеральных государственных образовательных стандартов. Приобретено </w:t>
      </w:r>
      <w:r>
        <w:rPr>
          <w:color w:val="000000" w:themeColor="text1"/>
          <w:sz w:val="28"/>
          <w:szCs w:val="28"/>
        </w:rPr>
        <w:t>4742</w:t>
      </w:r>
      <w:r w:rsidRPr="00335A02">
        <w:rPr>
          <w:color w:val="000000" w:themeColor="text1"/>
          <w:sz w:val="28"/>
          <w:szCs w:val="28"/>
        </w:rPr>
        <w:t xml:space="preserve"> экземпляра учебников. </w:t>
      </w:r>
    </w:p>
    <w:p w:rsidR="0084722D" w:rsidRPr="00335A02" w:rsidRDefault="0084722D" w:rsidP="005571D3">
      <w:pPr>
        <w:pStyle w:val="ab"/>
        <w:tabs>
          <w:tab w:val="left" w:pos="9356"/>
        </w:tabs>
        <w:spacing w:line="360" w:lineRule="auto"/>
        <w:ind w:left="0" w:right="-144" w:firstLine="851"/>
        <w:jc w:val="both"/>
        <w:rPr>
          <w:color w:val="000000" w:themeColor="text1"/>
          <w:sz w:val="28"/>
          <w:szCs w:val="28"/>
        </w:rPr>
      </w:pPr>
      <w:r w:rsidRPr="00335A02">
        <w:rPr>
          <w:color w:val="000000" w:themeColor="text1"/>
          <w:sz w:val="28"/>
          <w:szCs w:val="28"/>
        </w:rPr>
        <w:t xml:space="preserve">Информатизация образовательных учреждений невозможна без обновления компьютерной техники. В рамках выполнения программы «Информатизация системы образования» в настоящее время в школах района имеется 608 компьютеров, и все школы обеспечены интерактивными досками. Статистика обеспечения компьютерами такова, что на 1 компьютер приходится 2 </w:t>
      </w:r>
      <w:proofErr w:type="gramStart"/>
      <w:r w:rsidRPr="00335A02">
        <w:rPr>
          <w:color w:val="000000" w:themeColor="text1"/>
          <w:sz w:val="28"/>
          <w:szCs w:val="28"/>
        </w:rPr>
        <w:t>обучающихся</w:t>
      </w:r>
      <w:proofErr w:type="gramEnd"/>
      <w:r w:rsidRPr="00335A02">
        <w:rPr>
          <w:color w:val="000000" w:themeColor="text1"/>
          <w:sz w:val="28"/>
          <w:szCs w:val="28"/>
        </w:rPr>
        <w:t xml:space="preserve">. Все школы района подключены к сети «Интернет» и имеют регулярно обновляемые сайты,  школы района подключены к оптико-волоконной связи. </w:t>
      </w:r>
    </w:p>
    <w:p w:rsidR="0084722D" w:rsidRPr="00335A02" w:rsidRDefault="0084722D" w:rsidP="005571D3">
      <w:pPr>
        <w:pStyle w:val="Default"/>
        <w:tabs>
          <w:tab w:val="left" w:pos="9356"/>
        </w:tabs>
        <w:spacing w:line="360" w:lineRule="auto"/>
        <w:ind w:right="-144" w:firstLine="851"/>
        <w:jc w:val="both"/>
        <w:rPr>
          <w:color w:val="000000" w:themeColor="text1"/>
          <w:sz w:val="28"/>
          <w:szCs w:val="28"/>
        </w:rPr>
      </w:pPr>
      <w:r w:rsidRPr="00335A02">
        <w:rPr>
          <w:color w:val="000000" w:themeColor="text1"/>
          <w:sz w:val="28"/>
          <w:szCs w:val="28"/>
        </w:rPr>
        <w:t>В рамках федерального проекта «</w:t>
      </w:r>
      <w:r>
        <w:rPr>
          <w:color w:val="000000" w:themeColor="text1"/>
          <w:sz w:val="28"/>
          <w:szCs w:val="28"/>
        </w:rPr>
        <w:t>Цифровая образовательная среда</w:t>
      </w:r>
      <w:r w:rsidRPr="00335A02">
        <w:rPr>
          <w:color w:val="000000" w:themeColor="text1"/>
          <w:sz w:val="28"/>
          <w:szCs w:val="28"/>
        </w:rPr>
        <w:t xml:space="preserve">» на базе </w:t>
      </w:r>
      <w:r>
        <w:rPr>
          <w:color w:val="000000" w:themeColor="text1"/>
          <w:sz w:val="28"/>
          <w:szCs w:val="28"/>
        </w:rPr>
        <w:t>МБОУ «Нижнедевицкая гимназия»</w:t>
      </w:r>
      <w:r w:rsidRPr="00335A02">
        <w:rPr>
          <w:color w:val="000000" w:themeColor="text1"/>
          <w:sz w:val="28"/>
          <w:szCs w:val="28"/>
        </w:rPr>
        <w:t xml:space="preserve"> открыт </w:t>
      </w:r>
      <w:r>
        <w:rPr>
          <w:color w:val="000000" w:themeColor="text1"/>
          <w:sz w:val="28"/>
          <w:szCs w:val="28"/>
        </w:rPr>
        <w:t>четвертый</w:t>
      </w:r>
      <w:r w:rsidRPr="00335A02">
        <w:rPr>
          <w:color w:val="000000" w:themeColor="text1"/>
          <w:sz w:val="28"/>
          <w:szCs w:val="28"/>
        </w:rPr>
        <w:t xml:space="preserve"> Центр </w:t>
      </w:r>
      <w:r>
        <w:rPr>
          <w:color w:val="000000" w:themeColor="text1"/>
          <w:sz w:val="28"/>
          <w:szCs w:val="28"/>
        </w:rPr>
        <w:t>цифровой среды.</w:t>
      </w:r>
    </w:p>
    <w:p w:rsidR="0084722D" w:rsidRPr="00335A02" w:rsidRDefault="0084722D" w:rsidP="005571D3">
      <w:pPr>
        <w:pStyle w:val="ab"/>
        <w:tabs>
          <w:tab w:val="left" w:pos="9356"/>
        </w:tabs>
        <w:spacing w:line="360" w:lineRule="auto"/>
        <w:ind w:left="0" w:right="-144" w:firstLine="851"/>
        <w:jc w:val="both"/>
        <w:rPr>
          <w:color w:val="000000" w:themeColor="text1"/>
          <w:sz w:val="28"/>
          <w:szCs w:val="28"/>
        </w:rPr>
      </w:pPr>
      <w:r w:rsidRPr="00335A02">
        <w:rPr>
          <w:color w:val="000000" w:themeColor="text1"/>
          <w:sz w:val="28"/>
          <w:szCs w:val="28"/>
        </w:rPr>
        <w:t xml:space="preserve"> Доля обучающихся общеобразовательных организаций, расположенных в сельской местности, в которых созданы и функционируют центры образования </w:t>
      </w:r>
      <w:proofErr w:type="spellStart"/>
      <w:proofErr w:type="gramStart"/>
      <w:r w:rsidRPr="00335A02">
        <w:rPr>
          <w:color w:val="000000" w:themeColor="text1"/>
          <w:sz w:val="28"/>
          <w:szCs w:val="28"/>
        </w:rPr>
        <w:t>естественно-научной</w:t>
      </w:r>
      <w:proofErr w:type="spellEnd"/>
      <w:proofErr w:type="gramEnd"/>
      <w:r w:rsidRPr="00335A02">
        <w:rPr>
          <w:color w:val="000000" w:themeColor="text1"/>
          <w:sz w:val="28"/>
          <w:szCs w:val="28"/>
        </w:rPr>
        <w:t xml:space="preserve"> и технологической направленностей, составила в 202</w:t>
      </w:r>
      <w:r>
        <w:rPr>
          <w:color w:val="000000" w:themeColor="text1"/>
          <w:sz w:val="28"/>
          <w:szCs w:val="28"/>
        </w:rPr>
        <w:t>4</w:t>
      </w:r>
      <w:r w:rsidR="00305C4E">
        <w:rPr>
          <w:color w:val="000000" w:themeColor="text1"/>
          <w:sz w:val="28"/>
          <w:szCs w:val="28"/>
        </w:rPr>
        <w:t xml:space="preserve"> </w:t>
      </w:r>
      <w:r w:rsidRPr="00335A02">
        <w:rPr>
          <w:color w:val="000000" w:themeColor="text1"/>
          <w:sz w:val="28"/>
          <w:szCs w:val="28"/>
        </w:rPr>
        <w:t xml:space="preserve">году </w:t>
      </w:r>
      <w:r>
        <w:rPr>
          <w:color w:val="000000" w:themeColor="text1"/>
          <w:sz w:val="28"/>
          <w:szCs w:val="28"/>
        </w:rPr>
        <w:t>100</w:t>
      </w:r>
      <w:r w:rsidRPr="00335A02">
        <w:rPr>
          <w:color w:val="000000" w:themeColor="text1"/>
          <w:sz w:val="28"/>
          <w:szCs w:val="28"/>
        </w:rPr>
        <w:t xml:space="preserve">%. Для детей с ограниченными возможностями здоровья в образовательных организациях на территории Нижнедевицкого муниципального района осуществляется образовательная деятельность с учетом особенностей каждого ребенка, постоянно обновляется материально-техническая база. Обеспечено обновление федеральных государственных образовательных стандартов начального общего и основного </w:t>
      </w:r>
      <w:r w:rsidRPr="00335A02">
        <w:rPr>
          <w:color w:val="000000" w:themeColor="text1"/>
          <w:sz w:val="28"/>
          <w:szCs w:val="28"/>
        </w:rPr>
        <w:lastRenderedPageBreak/>
        <w:t xml:space="preserve">общего образования (далее – обновленные ФГОС). С 1 сентября 2023 года в средних школах района ввелись Федеральные основные общеобразовательные программы (ФООП). В соответствии с обновленными ФГОС и ФООП педагогами школ активно используется разработанный конструктор рабочих программ по всем учебным предметам начального общего и основного общего образования.  </w:t>
      </w:r>
    </w:p>
    <w:p w:rsidR="0084722D" w:rsidRPr="00335A02" w:rsidRDefault="0084722D" w:rsidP="005571D3">
      <w:pPr>
        <w:pStyle w:val="ab"/>
        <w:widowControl w:val="0"/>
        <w:spacing w:line="360" w:lineRule="auto"/>
        <w:ind w:left="0" w:right="-144" w:firstLine="851"/>
        <w:jc w:val="both"/>
        <w:rPr>
          <w:rFonts w:eastAsia="Calibri"/>
          <w:color w:val="000000" w:themeColor="text1"/>
          <w:sz w:val="28"/>
          <w:szCs w:val="28"/>
          <w:lang w:bidi="ru-RU"/>
        </w:rPr>
      </w:pPr>
      <w:r w:rsidRPr="00335A02">
        <w:rPr>
          <w:rFonts w:eastAsia="Calibri"/>
          <w:color w:val="000000" w:themeColor="text1"/>
          <w:sz w:val="28"/>
          <w:szCs w:val="28"/>
          <w:lang w:bidi="ru-RU"/>
        </w:rPr>
        <w:t>Одним из ключевых требований обеспечения качества условий образовательного процесса является наличие в общеобразовательных учреждениях водопровода, центрального отопления и канализации.</w:t>
      </w:r>
    </w:p>
    <w:p w:rsidR="0084722D" w:rsidRPr="00335A02" w:rsidRDefault="0084722D" w:rsidP="005571D3">
      <w:pPr>
        <w:pStyle w:val="ab"/>
        <w:shd w:val="clear" w:color="auto" w:fill="FFFFFF"/>
        <w:spacing w:line="360" w:lineRule="auto"/>
        <w:ind w:left="0" w:right="-144" w:firstLine="851"/>
        <w:jc w:val="both"/>
        <w:rPr>
          <w:color w:val="000000" w:themeColor="text1"/>
          <w:sz w:val="28"/>
          <w:szCs w:val="28"/>
        </w:rPr>
      </w:pPr>
      <w:r w:rsidRPr="00335A02">
        <w:rPr>
          <w:color w:val="000000" w:themeColor="text1"/>
          <w:sz w:val="28"/>
          <w:szCs w:val="28"/>
        </w:rPr>
        <w:t xml:space="preserve">Здания оборудованы системами вентиляции, центрального отопления, холодного и горячего водоснабжения, канализацией в соответствии с требованиями </w:t>
      </w:r>
      <w:proofErr w:type="spellStart"/>
      <w:r w:rsidRPr="00335A02">
        <w:rPr>
          <w:color w:val="000000" w:themeColor="text1"/>
          <w:sz w:val="28"/>
          <w:szCs w:val="28"/>
        </w:rPr>
        <w:t>СанПиН</w:t>
      </w:r>
      <w:proofErr w:type="spellEnd"/>
      <w:r w:rsidRPr="00335A02">
        <w:rPr>
          <w:color w:val="000000" w:themeColor="text1"/>
          <w:sz w:val="28"/>
          <w:szCs w:val="28"/>
        </w:rPr>
        <w:t xml:space="preserve">. Соблюдается температурный режим, относительная влажность воздуха, режим проветривания в групповых помещениях. </w:t>
      </w:r>
    </w:p>
    <w:p w:rsidR="0084722D" w:rsidRPr="00335A02" w:rsidRDefault="0084722D" w:rsidP="005571D3">
      <w:pPr>
        <w:pStyle w:val="ab"/>
        <w:widowControl w:val="0"/>
        <w:spacing w:line="360" w:lineRule="auto"/>
        <w:ind w:left="0" w:right="-144" w:firstLine="851"/>
        <w:jc w:val="both"/>
        <w:rPr>
          <w:rFonts w:eastAsia="Calibri"/>
          <w:color w:val="000000" w:themeColor="text1"/>
          <w:sz w:val="28"/>
          <w:szCs w:val="28"/>
          <w:lang w:bidi="ru-RU"/>
        </w:rPr>
      </w:pPr>
      <w:r w:rsidRPr="00335A02">
        <w:rPr>
          <w:rFonts w:eastAsia="Calibri"/>
          <w:color w:val="000000" w:themeColor="text1"/>
          <w:sz w:val="28"/>
          <w:szCs w:val="28"/>
          <w:lang w:bidi="ru-RU"/>
        </w:rPr>
        <w:t>Учреждения образования отапливается 8 газовыми модульными котельными, 3 организации имеют угольные котельные,  4 организации отапливаются от центральной котельной. В 2021году разработана проектно сметная документация по переводу угольной  котельной на газовое топливо в МКОУ «Першинская СОШ».</w:t>
      </w:r>
    </w:p>
    <w:p w:rsidR="006B272F" w:rsidRDefault="006B272F" w:rsidP="006B272F">
      <w:pPr>
        <w:pStyle w:val="Default"/>
        <w:spacing w:line="360" w:lineRule="auto"/>
        <w:ind w:firstLine="709"/>
        <w:jc w:val="both"/>
        <w:rPr>
          <w:sz w:val="28"/>
          <w:szCs w:val="28"/>
        </w:rPr>
      </w:pPr>
      <w:r w:rsidRPr="00775478">
        <w:rPr>
          <w:sz w:val="28"/>
          <w:szCs w:val="28"/>
        </w:rPr>
        <w:t>В рамках областной адресной прогр</w:t>
      </w:r>
      <w:r>
        <w:rPr>
          <w:sz w:val="28"/>
          <w:szCs w:val="28"/>
        </w:rPr>
        <w:t>аммы капитального ремонта в 2024</w:t>
      </w:r>
      <w:r w:rsidRPr="00775478">
        <w:rPr>
          <w:sz w:val="28"/>
          <w:szCs w:val="28"/>
        </w:rPr>
        <w:t xml:space="preserve"> году </w:t>
      </w:r>
      <w:r>
        <w:rPr>
          <w:sz w:val="28"/>
          <w:szCs w:val="28"/>
        </w:rPr>
        <w:t xml:space="preserve">начаты </w:t>
      </w:r>
      <w:r w:rsidRPr="00775478">
        <w:rPr>
          <w:sz w:val="28"/>
          <w:szCs w:val="28"/>
        </w:rPr>
        <w:t xml:space="preserve">ремонтные работы </w:t>
      </w:r>
      <w:r>
        <w:rPr>
          <w:sz w:val="28"/>
          <w:szCs w:val="28"/>
        </w:rPr>
        <w:t xml:space="preserve">фасада здания и кабинетов </w:t>
      </w:r>
      <w:proofErr w:type="spellStart"/>
      <w:r>
        <w:rPr>
          <w:sz w:val="28"/>
          <w:szCs w:val="28"/>
        </w:rPr>
        <w:t>Нижнедевицкой</w:t>
      </w:r>
      <w:proofErr w:type="spellEnd"/>
      <w:r>
        <w:rPr>
          <w:sz w:val="28"/>
          <w:szCs w:val="28"/>
        </w:rPr>
        <w:t xml:space="preserve"> гимназии с объемом финансирования 19,4 </w:t>
      </w:r>
      <w:proofErr w:type="spellStart"/>
      <w:proofErr w:type="gramStart"/>
      <w:r>
        <w:rPr>
          <w:sz w:val="28"/>
          <w:szCs w:val="28"/>
        </w:rPr>
        <w:t>млн</w:t>
      </w:r>
      <w:proofErr w:type="spellEnd"/>
      <w:proofErr w:type="gramEnd"/>
      <w:r>
        <w:rPr>
          <w:sz w:val="28"/>
          <w:szCs w:val="28"/>
        </w:rPr>
        <w:t xml:space="preserve"> рублей. </w:t>
      </w:r>
    </w:p>
    <w:p w:rsidR="006B272F" w:rsidRPr="00051F64" w:rsidRDefault="006B272F" w:rsidP="006B272F">
      <w:pPr>
        <w:pStyle w:val="Default"/>
        <w:spacing w:line="360" w:lineRule="auto"/>
        <w:ind w:firstLine="709"/>
        <w:jc w:val="both"/>
        <w:rPr>
          <w:sz w:val="28"/>
          <w:szCs w:val="28"/>
        </w:rPr>
      </w:pPr>
      <w:r>
        <w:rPr>
          <w:sz w:val="28"/>
          <w:szCs w:val="28"/>
        </w:rPr>
        <w:t xml:space="preserve">В 2025 году данная школа включена в федеральный проект «Все лучшее детям», в рамках которого планируется полностью завершить капитальный ремонт школы. Объем финансирования составит более 101 </w:t>
      </w:r>
      <w:proofErr w:type="spellStart"/>
      <w:proofErr w:type="gramStart"/>
      <w:r>
        <w:rPr>
          <w:sz w:val="28"/>
          <w:szCs w:val="28"/>
        </w:rPr>
        <w:t>млн</w:t>
      </w:r>
      <w:proofErr w:type="spellEnd"/>
      <w:proofErr w:type="gramEnd"/>
      <w:r>
        <w:rPr>
          <w:sz w:val="28"/>
          <w:szCs w:val="28"/>
        </w:rPr>
        <w:t xml:space="preserve"> рублей. Также за счет областного и местного бюджетов планируется произвести благоустройство территории школы (11,8 </w:t>
      </w:r>
      <w:proofErr w:type="spellStart"/>
      <w:proofErr w:type="gramStart"/>
      <w:r>
        <w:rPr>
          <w:sz w:val="28"/>
          <w:szCs w:val="28"/>
        </w:rPr>
        <w:t>млн</w:t>
      </w:r>
      <w:proofErr w:type="spellEnd"/>
      <w:proofErr w:type="gramEnd"/>
      <w:r>
        <w:rPr>
          <w:sz w:val="28"/>
          <w:szCs w:val="28"/>
        </w:rPr>
        <w:t xml:space="preserve"> рублей) с устройством площадки для сдачи норм ГТО </w:t>
      </w:r>
      <w:r w:rsidRPr="006930AD">
        <w:rPr>
          <w:sz w:val="28"/>
          <w:szCs w:val="28"/>
        </w:rPr>
        <w:t xml:space="preserve">(4,5 </w:t>
      </w:r>
      <w:proofErr w:type="spellStart"/>
      <w:r w:rsidRPr="006930AD">
        <w:rPr>
          <w:sz w:val="28"/>
          <w:szCs w:val="28"/>
        </w:rPr>
        <w:t>млн</w:t>
      </w:r>
      <w:proofErr w:type="spellEnd"/>
      <w:r w:rsidRPr="006930AD">
        <w:rPr>
          <w:sz w:val="28"/>
          <w:szCs w:val="28"/>
        </w:rPr>
        <w:t xml:space="preserve"> рублей).</w:t>
      </w:r>
    </w:p>
    <w:p w:rsidR="0084722D" w:rsidRPr="00377011" w:rsidRDefault="0084722D" w:rsidP="005571D3">
      <w:pPr>
        <w:autoSpaceDE w:val="0"/>
        <w:autoSpaceDN w:val="0"/>
        <w:adjustRightInd w:val="0"/>
        <w:spacing w:line="360" w:lineRule="auto"/>
        <w:ind w:right="-144" w:firstLine="709"/>
        <w:jc w:val="both"/>
        <w:rPr>
          <w:rFonts w:eastAsia="TimesNewRoman"/>
          <w:sz w:val="28"/>
          <w:szCs w:val="28"/>
        </w:rPr>
      </w:pPr>
      <w:r w:rsidRPr="00377011">
        <w:rPr>
          <w:rFonts w:eastAsia="TimesNewRoman"/>
          <w:sz w:val="28"/>
          <w:szCs w:val="28"/>
        </w:rPr>
        <w:t xml:space="preserve">По программе 50 на 50, с привлечением внебюджетных источников  выполнены работы по ремонту спортивного зала Першинской средней школы, </w:t>
      </w:r>
      <w:r w:rsidRPr="00377011">
        <w:rPr>
          <w:rFonts w:eastAsia="TimesNewRoman"/>
          <w:sz w:val="28"/>
          <w:szCs w:val="28"/>
        </w:rPr>
        <w:lastRenderedPageBreak/>
        <w:t xml:space="preserve">частичному ремонту кровли и замене оконных блоков </w:t>
      </w:r>
      <w:proofErr w:type="spellStart"/>
      <w:r w:rsidRPr="00377011">
        <w:rPr>
          <w:rFonts w:eastAsia="TimesNewRoman"/>
          <w:sz w:val="28"/>
          <w:szCs w:val="28"/>
        </w:rPr>
        <w:t>Синелипяговской</w:t>
      </w:r>
      <w:proofErr w:type="spellEnd"/>
      <w:r w:rsidRPr="00377011">
        <w:rPr>
          <w:rFonts w:eastAsia="TimesNewRoman"/>
          <w:sz w:val="28"/>
          <w:szCs w:val="28"/>
        </w:rPr>
        <w:t xml:space="preserve"> средней шк</w:t>
      </w:r>
      <w:r w:rsidR="00305C4E">
        <w:rPr>
          <w:rFonts w:eastAsia="TimesNewRoman"/>
          <w:sz w:val="28"/>
          <w:szCs w:val="28"/>
        </w:rPr>
        <w:t xml:space="preserve">олы на общую сумму более  4 </w:t>
      </w:r>
      <w:proofErr w:type="spellStart"/>
      <w:proofErr w:type="gramStart"/>
      <w:r w:rsidR="00305C4E">
        <w:rPr>
          <w:rFonts w:eastAsia="TimesNewRoman"/>
          <w:sz w:val="28"/>
          <w:szCs w:val="28"/>
        </w:rPr>
        <w:t>млн</w:t>
      </w:r>
      <w:proofErr w:type="spellEnd"/>
      <w:proofErr w:type="gramEnd"/>
      <w:r w:rsidRPr="00377011">
        <w:rPr>
          <w:rFonts w:eastAsia="TimesNewRoman"/>
          <w:sz w:val="28"/>
          <w:szCs w:val="28"/>
        </w:rPr>
        <w:t xml:space="preserve"> рублей.</w:t>
      </w:r>
    </w:p>
    <w:p w:rsidR="0084722D" w:rsidRPr="00377011" w:rsidRDefault="0084722D" w:rsidP="005571D3">
      <w:pPr>
        <w:autoSpaceDE w:val="0"/>
        <w:autoSpaceDN w:val="0"/>
        <w:adjustRightInd w:val="0"/>
        <w:spacing w:line="360" w:lineRule="auto"/>
        <w:ind w:right="-144" w:firstLine="709"/>
        <w:jc w:val="both"/>
        <w:rPr>
          <w:rFonts w:eastAsia="TimesNewRoman"/>
          <w:sz w:val="28"/>
          <w:szCs w:val="28"/>
        </w:rPr>
      </w:pPr>
      <w:r w:rsidRPr="00377011">
        <w:rPr>
          <w:rFonts w:eastAsia="TimesNewRoman"/>
          <w:sz w:val="28"/>
          <w:szCs w:val="28"/>
        </w:rPr>
        <w:t>Для оплаты социально-значимых расходов по согласованию с депутатами областной Думы из резервного фонда Правительства Воронежс</w:t>
      </w:r>
      <w:r w:rsidR="00305C4E">
        <w:rPr>
          <w:rFonts w:eastAsia="TimesNewRoman"/>
          <w:sz w:val="28"/>
          <w:szCs w:val="28"/>
        </w:rPr>
        <w:t xml:space="preserve">кой области получены более 4 </w:t>
      </w:r>
      <w:proofErr w:type="spellStart"/>
      <w:proofErr w:type="gramStart"/>
      <w:r w:rsidR="00305C4E">
        <w:rPr>
          <w:rFonts w:eastAsia="TimesNewRoman"/>
          <w:sz w:val="28"/>
          <w:szCs w:val="28"/>
        </w:rPr>
        <w:t>млн</w:t>
      </w:r>
      <w:proofErr w:type="spellEnd"/>
      <w:proofErr w:type="gramEnd"/>
      <w:r w:rsidRPr="00377011">
        <w:rPr>
          <w:rFonts w:eastAsia="TimesNewRoman"/>
          <w:sz w:val="28"/>
          <w:szCs w:val="28"/>
        </w:rPr>
        <w:t xml:space="preserve"> рублей. Денежные средства направлены на ремонтные работы, приобретение учебных материалов, технологического оборудования, мебели и оргтехники.</w:t>
      </w:r>
    </w:p>
    <w:p w:rsidR="0084722D" w:rsidRPr="00377011" w:rsidRDefault="0084722D" w:rsidP="005571D3">
      <w:pPr>
        <w:autoSpaceDE w:val="0"/>
        <w:autoSpaceDN w:val="0"/>
        <w:adjustRightInd w:val="0"/>
        <w:spacing w:line="360" w:lineRule="auto"/>
        <w:ind w:right="-144" w:firstLine="709"/>
        <w:jc w:val="both"/>
        <w:rPr>
          <w:rFonts w:eastAsia="TimesNewRoman"/>
          <w:sz w:val="28"/>
          <w:szCs w:val="28"/>
        </w:rPr>
      </w:pPr>
      <w:r w:rsidRPr="00377011">
        <w:rPr>
          <w:rFonts w:eastAsia="TimesNewRoman"/>
          <w:sz w:val="28"/>
          <w:szCs w:val="28"/>
        </w:rPr>
        <w:t xml:space="preserve">За  счет средств бюджета муниципального района частично отремонтирован спортивный зал в филиале начального звена </w:t>
      </w:r>
      <w:proofErr w:type="spellStart"/>
      <w:r w:rsidRPr="00377011">
        <w:rPr>
          <w:rFonts w:eastAsia="TimesNewRoman"/>
          <w:sz w:val="28"/>
          <w:szCs w:val="28"/>
        </w:rPr>
        <w:t>Нижнедевицкой</w:t>
      </w:r>
      <w:proofErr w:type="spellEnd"/>
      <w:r w:rsidRPr="00377011">
        <w:rPr>
          <w:rFonts w:eastAsia="TimesNewRoman"/>
          <w:sz w:val="28"/>
          <w:szCs w:val="28"/>
        </w:rPr>
        <w:t xml:space="preserve"> гимназии, </w:t>
      </w:r>
      <w:proofErr w:type="spellStart"/>
      <w:r w:rsidRPr="00377011">
        <w:rPr>
          <w:rFonts w:eastAsia="TimesNewRoman"/>
          <w:sz w:val="28"/>
          <w:szCs w:val="28"/>
        </w:rPr>
        <w:t>Хвощеватовской</w:t>
      </w:r>
      <w:proofErr w:type="spellEnd"/>
      <w:r w:rsidRPr="00377011">
        <w:rPr>
          <w:rFonts w:eastAsia="TimesNewRoman"/>
          <w:sz w:val="28"/>
          <w:szCs w:val="28"/>
        </w:rPr>
        <w:t xml:space="preserve"> средней школе,   частично произведена замена оконных блоков в</w:t>
      </w:r>
      <w:r>
        <w:rPr>
          <w:rFonts w:eastAsia="TimesNewRoman"/>
          <w:sz w:val="28"/>
          <w:szCs w:val="28"/>
        </w:rPr>
        <w:t xml:space="preserve"> </w:t>
      </w:r>
      <w:proofErr w:type="spellStart"/>
      <w:r>
        <w:rPr>
          <w:rFonts w:eastAsia="TimesNewRoman"/>
          <w:sz w:val="28"/>
          <w:szCs w:val="28"/>
        </w:rPr>
        <w:t>Синелипяговской</w:t>
      </w:r>
      <w:proofErr w:type="spellEnd"/>
      <w:r>
        <w:rPr>
          <w:rFonts w:eastAsia="TimesNewRoman"/>
          <w:sz w:val="28"/>
          <w:szCs w:val="28"/>
        </w:rPr>
        <w:t xml:space="preserve"> средней школе.</w:t>
      </w:r>
    </w:p>
    <w:p w:rsidR="0084722D" w:rsidRPr="00377011" w:rsidRDefault="0084722D" w:rsidP="005571D3">
      <w:pPr>
        <w:tabs>
          <w:tab w:val="left" w:pos="0"/>
        </w:tabs>
        <w:spacing w:line="360" w:lineRule="auto"/>
        <w:ind w:right="-144" w:firstLine="710"/>
        <w:jc w:val="both"/>
        <w:rPr>
          <w:sz w:val="28"/>
          <w:szCs w:val="28"/>
        </w:rPr>
      </w:pPr>
      <w:r w:rsidRPr="00377011">
        <w:rPr>
          <w:sz w:val="28"/>
          <w:szCs w:val="28"/>
        </w:rPr>
        <w:t xml:space="preserve">Всего на подготовку учреждений образования к новому 2024-2025 учебному году было выделено и израсходовано 54 </w:t>
      </w:r>
      <w:proofErr w:type="spellStart"/>
      <w:proofErr w:type="gramStart"/>
      <w:r w:rsidRPr="00377011">
        <w:rPr>
          <w:sz w:val="28"/>
          <w:szCs w:val="28"/>
        </w:rPr>
        <w:t>млн</w:t>
      </w:r>
      <w:proofErr w:type="spellEnd"/>
      <w:proofErr w:type="gramEnd"/>
      <w:r w:rsidRPr="00377011">
        <w:rPr>
          <w:sz w:val="28"/>
          <w:szCs w:val="28"/>
        </w:rPr>
        <w:t xml:space="preserve"> рублей. </w:t>
      </w:r>
    </w:p>
    <w:p w:rsidR="0084722D" w:rsidRPr="00335A02" w:rsidRDefault="0084722D" w:rsidP="005571D3">
      <w:pPr>
        <w:pStyle w:val="ab"/>
        <w:autoSpaceDE w:val="0"/>
        <w:autoSpaceDN w:val="0"/>
        <w:adjustRightInd w:val="0"/>
        <w:spacing w:line="360" w:lineRule="auto"/>
        <w:ind w:left="0" w:right="-144" w:firstLine="851"/>
        <w:jc w:val="both"/>
        <w:rPr>
          <w:rFonts w:eastAsia="TimesNewRoman"/>
          <w:color w:val="000000" w:themeColor="text1"/>
          <w:sz w:val="28"/>
          <w:szCs w:val="28"/>
        </w:rPr>
      </w:pPr>
      <w:r w:rsidRPr="00335A02">
        <w:rPr>
          <w:rFonts w:eastAsia="TimesNewRoman"/>
          <w:color w:val="000000" w:themeColor="text1"/>
          <w:sz w:val="28"/>
          <w:szCs w:val="28"/>
        </w:rPr>
        <w:t>За выполнение плановых показателей повышения качества образования и эффективности деятельности системы образования  Воронежской области в 202</w:t>
      </w:r>
      <w:r>
        <w:rPr>
          <w:rFonts w:eastAsia="TimesNewRoman"/>
          <w:color w:val="000000" w:themeColor="text1"/>
          <w:sz w:val="28"/>
          <w:szCs w:val="28"/>
        </w:rPr>
        <w:t>4</w:t>
      </w:r>
      <w:r w:rsidRPr="00335A02">
        <w:rPr>
          <w:rFonts w:eastAsia="TimesNewRoman"/>
          <w:color w:val="000000" w:themeColor="text1"/>
          <w:sz w:val="28"/>
          <w:szCs w:val="28"/>
        </w:rPr>
        <w:t xml:space="preserve"> году администрация Нижнедевицкого муниципального района награждена </w:t>
      </w:r>
      <w:r w:rsidRPr="006B272F">
        <w:rPr>
          <w:rFonts w:eastAsia="TimesNewRoman"/>
          <w:color w:val="000000" w:themeColor="text1"/>
          <w:sz w:val="28"/>
          <w:szCs w:val="28"/>
        </w:rPr>
        <w:t>Дипломом 1 степени Министерства образования Воронежской области.</w:t>
      </w:r>
    </w:p>
    <w:p w:rsidR="0084722D" w:rsidRPr="00335A02" w:rsidRDefault="0084722D" w:rsidP="005571D3">
      <w:pPr>
        <w:shd w:val="clear" w:color="auto" w:fill="FFFFFF"/>
        <w:spacing w:line="360" w:lineRule="auto"/>
        <w:ind w:right="-144" w:firstLine="851"/>
        <w:jc w:val="both"/>
        <w:rPr>
          <w:color w:val="000000" w:themeColor="text1"/>
          <w:sz w:val="28"/>
          <w:szCs w:val="28"/>
        </w:rPr>
      </w:pPr>
      <w:r w:rsidRPr="00335A02">
        <w:rPr>
          <w:color w:val="000000" w:themeColor="text1"/>
          <w:sz w:val="28"/>
          <w:szCs w:val="28"/>
        </w:rPr>
        <w:t xml:space="preserve">На противопожарные мероприятия из муниципального бюджета израсходовано </w:t>
      </w:r>
      <w:r>
        <w:rPr>
          <w:color w:val="000000" w:themeColor="text1"/>
          <w:sz w:val="28"/>
          <w:szCs w:val="28"/>
        </w:rPr>
        <w:t>1248,7</w:t>
      </w:r>
      <w:r w:rsidRPr="00335A02">
        <w:rPr>
          <w:color w:val="000000" w:themeColor="text1"/>
          <w:sz w:val="28"/>
          <w:szCs w:val="28"/>
        </w:rPr>
        <w:t xml:space="preserve"> тыс. рублей.</w:t>
      </w:r>
    </w:p>
    <w:p w:rsidR="0084722D" w:rsidRPr="00335A02" w:rsidRDefault="0084722D" w:rsidP="005571D3">
      <w:pPr>
        <w:pStyle w:val="ab"/>
        <w:spacing w:line="360" w:lineRule="auto"/>
        <w:ind w:left="0" w:right="-144" w:firstLine="851"/>
        <w:jc w:val="both"/>
        <w:rPr>
          <w:color w:val="000000" w:themeColor="text1"/>
          <w:sz w:val="28"/>
          <w:szCs w:val="28"/>
        </w:rPr>
      </w:pPr>
      <w:r w:rsidRPr="00335A02">
        <w:rPr>
          <w:color w:val="000000" w:themeColor="text1"/>
          <w:sz w:val="28"/>
          <w:szCs w:val="28"/>
        </w:rPr>
        <w:t xml:space="preserve">На антитеррористическую защищенность образовательных организаций из муниципального бюджета израсходовано </w:t>
      </w:r>
      <w:r>
        <w:rPr>
          <w:color w:val="000000" w:themeColor="text1"/>
          <w:sz w:val="28"/>
          <w:szCs w:val="28"/>
        </w:rPr>
        <w:t>5423,4</w:t>
      </w:r>
      <w:r w:rsidRPr="00335A02">
        <w:rPr>
          <w:color w:val="000000" w:themeColor="text1"/>
          <w:sz w:val="28"/>
          <w:szCs w:val="28"/>
        </w:rPr>
        <w:t xml:space="preserve"> тыс. рублей.</w:t>
      </w:r>
    </w:p>
    <w:p w:rsidR="0084722D" w:rsidRPr="00377011" w:rsidRDefault="0084722D" w:rsidP="005571D3">
      <w:pPr>
        <w:tabs>
          <w:tab w:val="num" w:pos="-1134"/>
          <w:tab w:val="left" w:pos="709"/>
        </w:tabs>
        <w:spacing w:line="360" w:lineRule="auto"/>
        <w:ind w:right="-144" w:firstLine="709"/>
        <w:jc w:val="both"/>
        <w:rPr>
          <w:noProof/>
          <w:sz w:val="28"/>
          <w:szCs w:val="28"/>
        </w:rPr>
      </w:pPr>
      <w:r w:rsidRPr="00377011">
        <w:rPr>
          <w:sz w:val="28"/>
          <w:szCs w:val="28"/>
        </w:rPr>
        <w:t xml:space="preserve">В шести образовательных организациях осуществляется подвоз, которым пользуются </w:t>
      </w:r>
      <w:r>
        <w:rPr>
          <w:sz w:val="28"/>
          <w:szCs w:val="28"/>
        </w:rPr>
        <w:t>358</w:t>
      </w:r>
      <w:r w:rsidRPr="00377011">
        <w:rPr>
          <w:sz w:val="28"/>
          <w:szCs w:val="28"/>
        </w:rPr>
        <w:t xml:space="preserve"> ученик</w:t>
      </w:r>
      <w:r>
        <w:rPr>
          <w:sz w:val="28"/>
          <w:szCs w:val="28"/>
        </w:rPr>
        <w:t>ов</w:t>
      </w:r>
      <w:r w:rsidRPr="00377011">
        <w:rPr>
          <w:sz w:val="28"/>
          <w:szCs w:val="28"/>
        </w:rPr>
        <w:t>. Всего в автопарке образовательных организаций находится 10 единиц техники</w:t>
      </w:r>
      <w:r w:rsidRPr="00377011">
        <w:rPr>
          <w:noProof/>
          <w:sz w:val="28"/>
          <w:szCs w:val="28"/>
        </w:rPr>
        <w:t>: 6 автобусов марки ПАЗ и 4 ГАЗЕЛЬ. За пять лет  поступило в район 3 новых школьных автобусов.</w:t>
      </w:r>
    </w:p>
    <w:p w:rsidR="0084722D" w:rsidRDefault="0084722D" w:rsidP="005571D3">
      <w:pPr>
        <w:pStyle w:val="ab"/>
        <w:shd w:val="clear" w:color="auto" w:fill="FFFFFF"/>
        <w:spacing w:line="360" w:lineRule="auto"/>
        <w:ind w:left="0" w:right="-144" w:firstLine="709"/>
        <w:jc w:val="both"/>
        <w:rPr>
          <w:sz w:val="28"/>
          <w:szCs w:val="28"/>
        </w:rPr>
      </w:pPr>
      <w:r w:rsidRPr="00377011">
        <w:rPr>
          <w:sz w:val="28"/>
          <w:szCs w:val="28"/>
        </w:rPr>
        <w:t xml:space="preserve">Ежедневный пробег автобусов составляет около 700 км, кроме того школьные автобусы привлекаются для подвоза учащихся на различные районные и областные мероприятия. Техника регулярно проходит техническое обслуживание, на всех автобусах имеется спутниковая навигационная система </w:t>
      </w:r>
      <w:r w:rsidRPr="00377011">
        <w:rPr>
          <w:sz w:val="28"/>
          <w:szCs w:val="28"/>
        </w:rPr>
        <w:lastRenderedPageBreak/>
        <w:t xml:space="preserve">ГЛОНАСС, установлены </w:t>
      </w:r>
      <w:proofErr w:type="spellStart"/>
      <w:r w:rsidRPr="00377011">
        <w:rPr>
          <w:sz w:val="28"/>
          <w:szCs w:val="28"/>
        </w:rPr>
        <w:t>тахографы</w:t>
      </w:r>
      <w:proofErr w:type="spellEnd"/>
      <w:r w:rsidRPr="00377011">
        <w:rPr>
          <w:sz w:val="28"/>
          <w:szCs w:val="28"/>
        </w:rPr>
        <w:t xml:space="preserve"> и проблесковые маячки. Для подвоза детей  и организации школьных маршрутов из бюджета муниципального района за 2024 год выделено 4,4 млн. рублей</w:t>
      </w:r>
      <w:r>
        <w:rPr>
          <w:sz w:val="28"/>
          <w:szCs w:val="28"/>
        </w:rPr>
        <w:t>.</w:t>
      </w:r>
    </w:p>
    <w:p w:rsidR="0084722D" w:rsidRPr="00335A02" w:rsidRDefault="0084722D" w:rsidP="005571D3">
      <w:pPr>
        <w:pStyle w:val="ab"/>
        <w:shd w:val="clear" w:color="auto" w:fill="FFFFFF"/>
        <w:spacing w:line="360" w:lineRule="auto"/>
        <w:ind w:left="0" w:right="-144" w:firstLine="709"/>
        <w:jc w:val="both"/>
        <w:rPr>
          <w:color w:val="000000" w:themeColor="text1"/>
          <w:sz w:val="28"/>
          <w:szCs w:val="28"/>
        </w:rPr>
      </w:pPr>
      <w:r w:rsidRPr="00335A02">
        <w:rPr>
          <w:color w:val="000000" w:themeColor="text1"/>
          <w:sz w:val="28"/>
          <w:szCs w:val="28"/>
        </w:rPr>
        <w:t xml:space="preserve"> В 9 учреждениях созданы </w:t>
      </w:r>
      <w:proofErr w:type="gramStart"/>
      <w:r w:rsidRPr="00335A02">
        <w:rPr>
          <w:color w:val="000000" w:themeColor="text1"/>
          <w:sz w:val="28"/>
          <w:szCs w:val="28"/>
        </w:rPr>
        <w:t>условия, отвечающие требованиям к современной образовательной среде и реализованы</w:t>
      </w:r>
      <w:proofErr w:type="gramEnd"/>
      <w:r w:rsidRPr="00335A02">
        <w:rPr>
          <w:color w:val="000000" w:themeColor="text1"/>
          <w:sz w:val="28"/>
          <w:szCs w:val="28"/>
        </w:rPr>
        <w:t xml:space="preserve"> возможности создания образовательной среды для выстраивания индивидуального маршрута каждого обучающегося.</w:t>
      </w:r>
    </w:p>
    <w:p w:rsidR="0084722D" w:rsidRPr="006127DC" w:rsidRDefault="0084722D" w:rsidP="005571D3">
      <w:pPr>
        <w:pStyle w:val="ab"/>
        <w:shd w:val="clear" w:color="auto" w:fill="FFFFFF" w:themeFill="background1"/>
        <w:spacing w:line="360" w:lineRule="auto"/>
        <w:ind w:left="0" w:right="-144" w:firstLine="851"/>
        <w:jc w:val="both"/>
        <w:rPr>
          <w:color w:val="000000" w:themeColor="text1"/>
          <w:sz w:val="28"/>
          <w:szCs w:val="28"/>
        </w:rPr>
      </w:pPr>
      <w:r w:rsidRPr="00335A02">
        <w:rPr>
          <w:color w:val="000000" w:themeColor="text1"/>
          <w:sz w:val="28"/>
          <w:szCs w:val="28"/>
        </w:rPr>
        <w:t>Расходы бюджета муниципального образования на общее образование в расчете на одного обучающегося в муниципальных общеобразовательных учреждениях в 202</w:t>
      </w:r>
      <w:r>
        <w:rPr>
          <w:color w:val="000000" w:themeColor="text1"/>
          <w:sz w:val="28"/>
          <w:szCs w:val="28"/>
        </w:rPr>
        <w:t>4</w:t>
      </w:r>
      <w:r w:rsidRPr="00335A02">
        <w:rPr>
          <w:color w:val="000000" w:themeColor="text1"/>
          <w:sz w:val="28"/>
          <w:szCs w:val="28"/>
        </w:rPr>
        <w:t xml:space="preserve"> году составили </w:t>
      </w:r>
      <w:r>
        <w:rPr>
          <w:color w:val="000000" w:themeColor="text1"/>
          <w:sz w:val="28"/>
          <w:szCs w:val="28"/>
        </w:rPr>
        <w:t>57,17</w:t>
      </w:r>
      <w:r w:rsidRPr="00335A02">
        <w:rPr>
          <w:color w:val="000000" w:themeColor="text1"/>
          <w:sz w:val="28"/>
          <w:szCs w:val="28"/>
        </w:rPr>
        <w:t xml:space="preserve"> тыс. рублей. </w:t>
      </w:r>
    </w:p>
    <w:p w:rsidR="000924B4" w:rsidRPr="000924B4" w:rsidRDefault="0084722D" w:rsidP="005571D3">
      <w:pPr>
        <w:pStyle w:val="ab"/>
        <w:shd w:val="clear" w:color="auto" w:fill="FFFFFF" w:themeFill="background1"/>
        <w:spacing w:line="360" w:lineRule="auto"/>
        <w:ind w:left="1637" w:right="-144"/>
        <w:rPr>
          <w:sz w:val="28"/>
          <w:szCs w:val="28"/>
        </w:rPr>
      </w:pPr>
      <w:r>
        <w:rPr>
          <w:sz w:val="28"/>
          <w:szCs w:val="28"/>
        </w:rPr>
        <w:t xml:space="preserve">           </w:t>
      </w:r>
    </w:p>
    <w:p w:rsidR="00784E83" w:rsidRDefault="00784E83" w:rsidP="005571D3">
      <w:pPr>
        <w:pStyle w:val="ab"/>
        <w:numPr>
          <w:ilvl w:val="0"/>
          <w:numId w:val="8"/>
        </w:numPr>
        <w:shd w:val="clear" w:color="auto" w:fill="FFFFFF" w:themeFill="background1"/>
        <w:spacing w:line="360" w:lineRule="auto"/>
        <w:ind w:right="-144"/>
        <w:jc w:val="center"/>
        <w:rPr>
          <w:sz w:val="28"/>
          <w:szCs w:val="28"/>
        </w:rPr>
      </w:pPr>
      <w:r w:rsidRPr="00D359C9">
        <w:rPr>
          <w:sz w:val="28"/>
          <w:szCs w:val="28"/>
        </w:rPr>
        <w:t>Культура.</w:t>
      </w:r>
    </w:p>
    <w:p w:rsidR="0084722D" w:rsidRPr="0084722D" w:rsidRDefault="0084722D" w:rsidP="005571D3">
      <w:pPr>
        <w:pStyle w:val="ab"/>
        <w:spacing w:line="360" w:lineRule="auto"/>
        <w:ind w:left="0" w:right="-144" w:firstLine="709"/>
        <w:jc w:val="both"/>
        <w:rPr>
          <w:sz w:val="28"/>
          <w:szCs w:val="28"/>
        </w:rPr>
      </w:pPr>
      <w:r w:rsidRPr="0084722D">
        <w:rPr>
          <w:sz w:val="28"/>
          <w:szCs w:val="28"/>
        </w:rPr>
        <w:t xml:space="preserve">Сфера культуры района представлена 3-мя муниципальными учреждениями, в их числе: </w:t>
      </w:r>
    </w:p>
    <w:p w:rsidR="0084722D" w:rsidRPr="0084722D" w:rsidRDefault="0084722D" w:rsidP="005571D3">
      <w:pPr>
        <w:pStyle w:val="ab"/>
        <w:spacing w:line="360" w:lineRule="auto"/>
        <w:ind w:left="0" w:right="-144" w:firstLine="709"/>
        <w:jc w:val="both"/>
        <w:rPr>
          <w:sz w:val="28"/>
          <w:szCs w:val="28"/>
        </w:rPr>
      </w:pPr>
      <w:r w:rsidRPr="0084722D">
        <w:rPr>
          <w:sz w:val="28"/>
          <w:szCs w:val="28"/>
        </w:rPr>
        <w:t xml:space="preserve">-    МКУК «Районный Дом культуры Нижнедевицкого муниципального района», в состав которого в качестве филиалов входит 16 учреждений клубного типа, среди них 7 сельских Домов культуры,   5 сельских клубов, 1 сельский </w:t>
      </w:r>
      <w:proofErr w:type="spellStart"/>
      <w:r w:rsidRPr="0084722D">
        <w:rPr>
          <w:sz w:val="28"/>
          <w:szCs w:val="28"/>
        </w:rPr>
        <w:t>досуговый</w:t>
      </w:r>
      <w:proofErr w:type="spellEnd"/>
      <w:r w:rsidRPr="0084722D">
        <w:rPr>
          <w:sz w:val="28"/>
          <w:szCs w:val="28"/>
        </w:rPr>
        <w:t xml:space="preserve"> центр,  1 детский эстетический центр,  1 Дом ремесел, а также краеведческий музей; </w:t>
      </w:r>
    </w:p>
    <w:p w:rsidR="0084722D" w:rsidRPr="0084722D" w:rsidRDefault="0084722D" w:rsidP="005571D3">
      <w:pPr>
        <w:pStyle w:val="ab"/>
        <w:spacing w:line="360" w:lineRule="auto"/>
        <w:ind w:left="0" w:right="-144" w:firstLine="709"/>
        <w:jc w:val="both"/>
        <w:rPr>
          <w:sz w:val="28"/>
          <w:szCs w:val="28"/>
        </w:rPr>
      </w:pPr>
      <w:r w:rsidRPr="0084722D">
        <w:rPr>
          <w:sz w:val="28"/>
          <w:szCs w:val="28"/>
        </w:rPr>
        <w:t>-  МКУК «Районная библиотека Нижнедевицкого муниципального района», включающая в себя 17 библиотечных филиалов;</w:t>
      </w:r>
    </w:p>
    <w:p w:rsidR="00D146A6" w:rsidRDefault="0084722D" w:rsidP="005571D3">
      <w:pPr>
        <w:shd w:val="clear" w:color="auto" w:fill="FFFFFF" w:themeFill="background1"/>
        <w:spacing w:line="360" w:lineRule="auto"/>
        <w:ind w:right="-144" w:firstLine="709"/>
        <w:jc w:val="both"/>
        <w:rPr>
          <w:sz w:val="28"/>
          <w:szCs w:val="28"/>
        </w:rPr>
      </w:pPr>
      <w:r w:rsidRPr="0084722D">
        <w:rPr>
          <w:sz w:val="28"/>
          <w:szCs w:val="28"/>
        </w:rPr>
        <w:t>-  МКУ ДО «Детская школа искусств Нижнедевицкого муниципального района».</w:t>
      </w:r>
      <w:r w:rsidR="00D146A6" w:rsidRPr="00D146A6">
        <w:rPr>
          <w:sz w:val="28"/>
          <w:szCs w:val="28"/>
        </w:rPr>
        <w:t xml:space="preserve"> </w:t>
      </w:r>
    </w:p>
    <w:p w:rsidR="00D146A6" w:rsidRPr="008D6550" w:rsidRDefault="00D146A6" w:rsidP="005571D3">
      <w:pPr>
        <w:shd w:val="clear" w:color="auto" w:fill="FFFFFF" w:themeFill="background1"/>
        <w:spacing w:line="360" w:lineRule="auto"/>
        <w:ind w:right="-144" w:firstLine="709"/>
        <w:jc w:val="both"/>
        <w:rPr>
          <w:sz w:val="28"/>
          <w:szCs w:val="28"/>
        </w:rPr>
      </w:pPr>
      <w:r w:rsidRPr="008D6550">
        <w:rPr>
          <w:sz w:val="28"/>
          <w:szCs w:val="28"/>
        </w:rPr>
        <w:t>Показатель фактической обеспеченности учреждениями культуры клубного типа в соответствии с  распоряжением правительс</w:t>
      </w:r>
      <w:r w:rsidR="00305C4E">
        <w:rPr>
          <w:sz w:val="28"/>
          <w:szCs w:val="28"/>
        </w:rPr>
        <w:t xml:space="preserve">тва  РФ № 95 от 26.01.2017 </w:t>
      </w:r>
      <w:r w:rsidRPr="008D6550">
        <w:rPr>
          <w:sz w:val="28"/>
          <w:szCs w:val="28"/>
        </w:rPr>
        <w:t>в 202</w:t>
      </w:r>
      <w:r>
        <w:rPr>
          <w:sz w:val="28"/>
          <w:szCs w:val="28"/>
        </w:rPr>
        <w:t>4</w:t>
      </w:r>
      <w:r w:rsidRPr="008D6550">
        <w:rPr>
          <w:sz w:val="28"/>
          <w:szCs w:val="28"/>
        </w:rPr>
        <w:t xml:space="preserve"> году составил </w:t>
      </w:r>
      <w:r w:rsidR="00B11627">
        <w:rPr>
          <w:sz w:val="28"/>
          <w:szCs w:val="28"/>
        </w:rPr>
        <w:t xml:space="preserve">94,12 </w:t>
      </w:r>
      <w:r w:rsidRPr="008D6550">
        <w:rPr>
          <w:sz w:val="28"/>
          <w:szCs w:val="28"/>
        </w:rPr>
        <w:t>%,  показатель фактической обеспеченности библиотеками   (с учетом нестационарных пунктов выдачи) – также    111,7</w:t>
      </w:r>
      <w:r w:rsidR="00B11627">
        <w:rPr>
          <w:sz w:val="28"/>
          <w:szCs w:val="28"/>
        </w:rPr>
        <w:t xml:space="preserve">1 </w:t>
      </w:r>
      <w:r w:rsidRPr="008D6550">
        <w:rPr>
          <w:sz w:val="28"/>
          <w:szCs w:val="28"/>
        </w:rPr>
        <w:t xml:space="preserve">%.  </w:t>
      </w:r>
    </w:p>
    <w:p w:rsidR="0084722D" w:rsidRPr="0084722D" w:rsidRDefault="0084722D" w:rsidP="005571D3">
      <w:pPr>
        <w:pStyle w:val="ab"/>
        <w:spacing w:line="360" w:lineRule="auto"/>
        <w:ind w:left="0" w:right="-144" w:firstLine="709"/>
        <w:jc w:val="both"/>
        <w:rPr>
          <w:sz w:val="28"/>
          <w:szCs w:val="28"/>
        </w:rPr>
      </w:pPr>
      <w:r w:rsidRPr="0084722D">
        <w:rPr>
          <w:sz w:val="28"/>
          <w:szCs w:val="28"/>
        </w:rPr>
        <w:t xml:space="preserve">В </w:t>
      </w:r>
      <w:proofErr w:type="spellStart"/>
      <w:r w:rsidRPr="0084722D">
        <w:rPr>
          <w:sz w:val="28"/>
          <w:szCs w:val="28"/>
        </w:rPr>
        <w:t>культурно-досуговых</w:t>
      </w:r>
      <w:proofErr w:type="spellEnd"/>
      <w:r w:rsidRPr="0084722D">
        <w:rPr>
          <w:sz w:val="28"/>
          <w:szCs w:val="28"/>
        </w:rPr>
        <w:t xml:space="preserve"> учреждениях района действуют клубные формирования: кружки, любительские объединения, клубы по интересам и </w:t>
      </w:r>
      <w:r w:rsidRPr="0084722D">
        <w:rPr>
          <w:sz w:val="28"/>
          <w:szCs w:val="28"/>
        </w:rPr>
        <w:lastRenderedPageBreak/>
        <w:t>коллективы художественной самодеятельности, насчитывающие 1252 участника.</w:t>
      </w:r>
    </w:p>
    <w:p w:rsidR="0084722D" w:rsidRPr="008C4519" w:rsidRDefault="0084722D" w:rsidP="005571D3">
      <w:pPr>
        <w:pStyle w:val="Default"/>
        <w:spacing w:line="360" w:lineRule="auto"/>
        <w:ind w:right="-144" w:firstLine="709"/>
        <w:jc w:val="both"/>
        <w:rPr>
          <w:sz w:val="28"/>
          <w:szCs w:val="28"/>
        </w:rPr>
      </w:pPr>
      <w:r>
        <w:rPr>
          <w:sz w:val="28"/>
          <w:szCs w:val="28"/>
        </w:rPr>
        <w:t>В 202</w:t>
      </w:r>
      <w:r w:rsidRPr="00843488">
        <w:rPr>
          <w:sz w:val="28"/>
          <w:szCs w:val="28"/>
        </w:rPr>
        <w:t>4</w:t>
      </w:r>
      <w:r>
        <w:rPr>
          <w:sz w:val="28"/>
          <w:szCs w:val="28"/>
        </w:rPr>
        <w:t xml:space="preserve"> году было проведено 2945 мероприятий, подготовлено более 2 тысяч публикаций и </w:t>
      </w:r>
      <w:proofErr w:type="spellStart"/>
      <w:r>
        <w:rPr>
          <w:sz w:val="28"/>
          <w:szCs w:val="28"/>
        </w:rPr>
        <w:t>онлайн-мероприятий</w:t>
      </w:r>
      <w:proofErr w:type="spellEnd"/>
      <w:r>
        <w:rPr>
          <w:sz w:val="28"/>
          <w:szCs w:val="28"/>
        </w:rPr>
        <w:t xml:space="preserve">. </w:t>
      </w:r>
    </w:p>
    <w:p w:rsidR="0084722D" w:rsidRDefault="0084722D" w:rsidP="005571D3">
      <w:pPr>
        <w:pStyle w:val="Default"/>
        <w:spacing w:line="360" w:lineRule="auto"/>
        <w:ind w:right="-144" w:firstLine="709"/>
        <w:jc w:val="both"/>
        <w:rPr>
          <w:sz w:val="28"/>
          <w:szCs w:val="28"/>
        </w:rPr>
      </w:pPr>
      <w:r>
        <w:rPr>
          <w:sz w:val="28"/>
          <w:szCs w:val="28"/>
        </w:rPr>
        <w:t xml:space="preserve">В 2024 году работниками культуры Нижнедевицкого района оказано организационно-методическое содействие военному комиссариату Воронежской области в рамках проведения показных занятий в ходе учебно-мобилизационного сбора работников военных комиссариатов Воронежской области. </w:t>
      </w:r>
    </w:p>
    <w:p w:rsidR="0084722D" w:rsidRPr="0084722D" w:rsidRDefault="0084722D" w:rsidP="005571D3">
      <w:pPr>
        <w:autoSpaceDE w:val="0"/>
        <w:autoSpaceDN w:val="0"/>
        <w:adjustRightInd w:val="0"/>
        <w:spacing w:line="360" w:lineRule="auto"/>
        <w:ind w:right="-144" w:firstLine="709"/>
        <w:jc w:val="both"/>
        <w:rPr>
          <w:rFonts w:eastAsia="TimesNewRoman"/>
          <w:sz w:val="28"/>
          <w:szCs w:val="28"/>
        </w:rPr>
      </w:pPr>
      <w:r w:rsidRPr="0084722D">
        <w:rPr>
          <w:rFonts w:eastAsia="TimesNewRoman"/>
          <w:sz w:val="28"/>
          <w:szCs w:val="28"/>
        </w:rPr>
        <w:t>В связи с проведением специальной военной операции организованы новые мероприятия – это и благотворительный концерт в поддержку военнослужащих, участвующих в зоне СВО «</w:t>
      </w:r>
      <w:proofErr w:type="spellStart"/>
      <w:proofErr w:type="gramStart"/>
      <w:r w:rsidRPr="0084722D">
        <w:rPr>
          <w:rFonts w:eastAsia="TimesNewRoman"/>
          <w:sz w:val="28"/>
          <w:szCs w:val="28"/>
        </w:rPr>
        <w:t>Z</w:t>
      </w:r>
      <w:proofErr w:type="gramEnd"/>
      <w:r w:rsidRPr="0084722D">
        <w:rPr>
          <w:rFonts w:eastAsia="TimesNewRoman"/>
          <w:sz w:val="28"/>
          <w:szCs w:val="28"/>
        </w:rPr>
        <w:t>а</w:t>
      </w:r>
      <w:proofErr w:type="spellEnd"/>
      <w:r w:rsidRPr="0084722D">
        <w:rPr>
          <w:rFonts w:eastAsia="TimesNewRoman"/>
          <w:sz w:val="28"/>
          <w:szCs w:val="28"/>
        </w:rPr>
        <w:t xml:space="preserve"> наших», и ряд концертов для самих военнослужащих, находящихся на территории Нижнедевицкого района, и выездные концертные мероприятия в поддержку военнослужащих района и их семей.  Также в течение года регулярно организовывались выездные  культурные мероприятия для жителей ПВР с</w:t>
      </w:r>
      <w:proofErr w:type="gramStart"/>
      <w:r w:rsidRPr="0084722D">
        <w:rPr>
          <w:rFonts w:eastAsia="TimesNewRoman"/>
          <w:sz w:val="28"/>
          <w:szCs w:val="28"/>
        </w:rPr>
        <w:t>.В</w:t>
      </w:r>
      <w:proofErr w:type="gramEnd"/>
      <w:r w:rsidRPr="0084722D">
        <w:rPr>
          <w:rFonts w:eastAsia="TimesNewRoman"/>
          <w:sz w:val="28"/>
          <w:szCs w:val="28"/>
        </w:rPr>
        <w:t>ерхнее Турово и с.Нижнедевицк.</w:t>
      </w:r>
    </w:p>
    <w:p w:rsidR="0084722D" w:rsidRPr="0084722D" w:rsidRDefault="0084722D" w:rsidP="005571D3">
      <w:pPr>
        <w:autoSpaceDE w:val="0"/>
        <w:autoSpaceDN w:val="0"/>
        <w:adjustRightInd w:val="0"/>
        <w:spacing w:line="360" w:lineRule="auto"/>
        <w:ind w:right="-144" w:firstLine="709"/>
        <w:jc w:val="both"/>
        <w:rPr>
          <w:rFonts w:eastAsia="TimesNewRoman"/>
          <w:sz w:val="28"/>
          <w:szCs w:val="28"/>
        </w:rPr>
      </w:pPr>
      <w:r w:rsidRPr="0084722D">
        <w:rPr>
          <w:rFonts w:eastAsia="TimesNewRoman"/>
          <w:sz w:val="28"/>
          <w:szCs w:val="28"/>
        </w:rPr>
        <w:t xml:space="preserve">Для детей из семей мобилизованных граждан, служащих по контракту, и добровольцев </w:t>
      </w:r>
      <w:proofErr w:type="gramStart"/>
      <w:r w:rsidRPr="0084722D">
        <w:rPr>
          <w:rFonts w:eastAsia="TimesNewRoman"/>
          <w:sz w:val="28"/>
          <w:szCs w:val="28"/>
        </w:rPr>
        <w:t>организована</w:t>
      </w:r>
      <w:proofErr w:type="gramEnd"/>
      <w:r w:rsidRPr="0084722D">
        <w:rPr>
          <w:rFonts w:eastAsia="TimesNewRoman"/>
          <w:sz w:val="28"/>
          <w:szCs w:val="28"/>
        </w:rPr>
        <w:t xml:space="preserve"> новогодняя шоу-программа со спектаклем.</w:t>
      </w:r>
    </w:p>
    <w:p w:rsidR="0084722D" w:rsidRPr="0084722D" w:rsidRDefault="0084722D" w:rsidP="005571D3">
      <w:pPr>
        <w:pStyle w:val="ab"/>
        <w:spacing w:line="360" w:lineRule="auto"/>
        <w:ind w:left="0" w:right="-144" w:firstLine="709"/>
        <w:jc w:val="both"/>
        <w:rPr>
          <w:sz w:val="28"/>
          <w:szCs w:val="28"/>
        </w:rPr>
      </w:pPr>
      <w:r w:rsidRPr="0084722D">
        <w:rPr>
          <w:sz w:val="28"/>
          <w:szCs w:val="28"/>
        </w:rPr>
        <w:t>Услугами библиотек в 2024 году пользовались 1222 человека, зафиксировано 17703 посещений, охват населения услугами библиотек составил 69,3%. Общий книжный фонд муниципальных библиотек за 2024 год пополнился на 3675 экземпляров, и фонд составил 194798 книги.</w:t>
      </w:r>
    </w:p>
    <w:p w:rsidR="0084722D" w:rsidRPr="0084722D" w:rsidRDefault="0084722D" w:rsidP="005571D3">
      <w:pPr>
        <w:spacing w:line="360" w:lineRule="auto"/>
        <w:ind w:right="-144" w:firstLine="709"/>
        <w:jc w:val="both"/>
        <w:rPr>
          <w:sz w:val="28"/>
          <w:szCs w:val="28"/>
        </w:rPr>
      </w:pPr>
      <w:r w:rsidRPr="0084722D">
        <w:rPr>
          <w:sz w:val="28"/>
          <w:szCs w:val="28"/>
        </w:rPr>
        <w:t xml:space="preserve">В 2024 году  районной библиотекой  было проведено 1773 мероприятия и 49 </w:t>
      </w:r>
      <w:proofErr w:type="spellStart"/>
      <w:r w:rsidRPr="0084722D">
        <w:rPr>
          <w:sz w:val="28"/>
          <w:szCs w:val="28"/>
        </w:rPr>
        <w:t>онлайн-мероприятий</w:t>
      </w:r>
      <w:proofErr w:type="spellEnd"/>
      <w:r w:rsidRPr="0084722D">
        <w:rPr>
          <w:sz w:val="28"/>
          <w:szCs w:val="28"/>
        </w:rPr>
        <w:t>.</w:t>
      </w:r>
    </w:p>
    <w:p w:rsidR="0084722D" w:rsidRPr="0084722D" w:rsidRDefault="0084722D" w:rsidP="005571D3">
      <w:pPr>
        <w:pStyle w:val="ab"/>
        <w:autoSpaceDE w:val="0"/>
        <w:autoSpaceDN w:val="0"/>
        <w:adjustRightInd w:val="0"/>
        <w:spacing w:line="360" w:lineRule="auto"/>
        <w:ind w:left="0" w:right="-144" w:firstLine="709"/>
        <w:jc w:val="both"/>
        <w:rPr>
          <w:sz w:val="28"/>
          <w:szCs w:val="28"/>
        </w:rPr>
      </w:pPr>
      <w:r w:rsidRPr="0084722D">
        <w:rPr>
          <w:sz w:val="28"/>
          <w:szCs w:val="28"/>
        </w:rPr>
        <w:t xml:space="preserve">Общий объем расходов консолидированного бюджета отрасли «Культура» в 2024 году составил </w:t>
      </w:r>
      <w:r w:rsidRPr="0084722D">
        <w:rPr>
          <w:sz w:val="28"/>
          <w:szCs w:val="28"/>
          <w:lang w:eastAsia="en-US"/>
        </w:rPr>
        <w:t>50,2 </w:t>
      </w:r>
      <w:proofErr w:type="spellStart"/>
      <w:proofErr w:type="gramStart"/>
      <w:r w:rsidRPr="0084722D">
        <w:rPr>
          <w:sz w:val="28"/>
          <w:szCs w:val="28"/>
          <w:lang w:eastAsia="en-US"/>
        </w:rPr>
        <w:t>млн</w:t>
      </w:r>
      <w:proofErr w:type="spellEnd"/>
      <w:proofErr w:type="gramEnd"/>
      <w:r w:rsidRPr="0084722D">
        <w:rPr>
          <w:sz w:val="28"/>
          <w:szCs w:val="28"/>
          <w:lang w:eastAsia="en-US"/>
        </w:rPr>
        <w:t xml:space="preserve"> </w:t>
      </w:r>
      <w:r w:rsidRPr="0084722D">
        <w:rPr>
          <w:sz w:val="28"/>
          <w:szCs w:val="28"/>
        </w:rPr>
        <w:t xml:space="preserve">рублей. </w:t>
      </w:r>
    </w:p>
    <w:p w:rsidR="00DD5D73" w:rsidRDefault="00DD5D73" w:rsidP="005571D3">
      <w:pPr>
        <w:shd w:val="clear" w:color="auto" w:fill="FFFFFF" w:themeFill="background1"/>
        <w:spacing w:line="360" w:lineRule="auto"/>
        <w:ind w:right="-144"/>
        <w:rPr>
          <w:sz w:val="28"/>
          <w:szCs w:val="28"/>
        </w:rPr>
      </w:pPr>
    </w:p>
    <w:p w:rsidR="006726EC" w:rsidRDefault="006726EC" w:rsidP="005571D3">
      <w:pPr>
        <w:pStyle w:val="ab"/>
        <w:numPr>
          <w:ilvl w:val="0"/>
          <w:numId w:val="8"/>
        </w:numPr>
        <w:shd w:val="clear" w:color="auto" w:fill="FFFFFF" w:themeFill="background1"/>
        <w:spacing w:line="360" w:lineRule="auto"/>
        <w:ind w:right="-144"/>
        <w:jc w:val="center"/>
        <w:rPr>
          <w:sz w:val="28"/>
          <w:szCs w:val="28"/>
        </w:rPr>
      </w:pPr>
      <w:r w:rsidRPr="005D6AD5">
        <w:rPr>
          <w:sz w:val="28"/>
          <w:szCs w:val="28"/>
        </w:rPr>
        <w:t>Физическая культура и спорт.</w:t>
      </w:r>
    </w:p>
    <w:p w:rsidR="0084722D" w:rsidRPr="00B3705E" w:rsidRDefault="0084722D" w:rsidP="005571D3">
      <w:pPr>
        <w:pStyle w:val="Default"/>
        <w:shd w:val="clear" w:color="auto" w:fill="FFFFFF" w:themeFill="background1"/>
        <w:spacing w:line="360" w:lineRule="auto"/>
        <w:ind w:right="-144" w:firstLine="851"/>
        <w:jc w:val="both"/>
        <w:rPr>
          <w:noProof/>
          <w:color w:val="000000" w:themeColor="text1"/>
          <w:sz w:val="28"/>
          <w:szCs w:val="28"/>
        </w:rPr>
      </w:pPr>
      <w:r w:rsidRPr="00B3705E">
        <w:rPr>
          <w:color w:val="000000" w:themeColor="text1"/>
          <w:sz w:val="28"/>
          <w:szCs w:val="28"/>
        </w:rPr>
        <w:lastRenderedPageBreak/>
        <w:t>Здоровый образ жизни будущего поколения – одна из самых актуальных проблем сегодняшнего дня. Многочисленными исследованиями установлено, что занятия физической культурой и спортом оказывают позитивное влияние практически на все функции и системы организма, являются мощным средством профилактики заболеваний, способствуют формированию морально-волевых и гражданских качеств личности.</w:t>
      </w:r>
      <w:r w:rsidRPr="00B3705E">
        <w:rPr>
          <w:noProof/>
          <w:color w:val="000000" w:themeColor="text1"/>
          <w:sz w:val="28"/>
          <w:szCs w:val="28"/>
        </w:rPr>
        <w:t xml:space="preserve"> </w:t>
      </w:r>
    </w:p>
    <w:p w:rsidR="0084722D" w:rsidRPr="00B3705E" w:rsidRDefault="0084722D" w:rsidP="005571D3">
      <w:pPr>
        <w:pStyle w:val="ab"/>
        <w:widowControl w:val="0"/>
        <w:pBdr>
          <w:bottom w:val="single" w:sz="4" w:space="28" w:color="FFFFFF"/>
        </w:pBdr>
        <w:spacing w:line="360" w:lineRule="auto"/>
        <w:ind w:left="0" w:right="-144" w:firstLine="851"/>
        <w:jc w:val="both"/>
        <w:rPr>
          <w:color w:val="000000" w:themeColor="text1"/>
          <w:sz w:val="28"/>
          <w:szCs w:val="28"/>
        </w:rPr>
      </w:pPr>
      <w:r w:rsidRPr="00B3705E">
        <w:rPr>
          <w:color w:val="000000" w:themeColor="text1"/>
          <w:sz w:val="28"/>
          <w:szCs w:val="28"/>
        </w:rPr>
        <w:t>В настоящее время в районе имеется 50 спортивных сооружений. Из них 38 плоскостных спортивных сооружения (многофункциональные площадки, футбольные поля) и 12 спортивных залов.</w:t>
      </w:r>
    </w:p>
    <w:p w:rsidR="0084722D" w:rsidRPr="00B3705E" w:rsidRDefault="0084722D" w:rsidP="005571D3">
      <w:pPr>
        <w:pStyle w:val="ab"/>
        <w:widowControl w:val="0"/>
        <w:pBdr>
          <w:bottom w:val="single" w:sz="4" w:space="28" w:color="FFFFFF"/>
        </w:pBdr>
        <w:spacing w:line="360" w:lineRule="auto"/>
        <w:ind w:left="0" w:right="-144" w:firstLine="851"/>
        <w:jc w:val="both"/>
        <w:rPr>
          <w:color w:val="000000" w:themeColor="text1"/>
          <w:sz w:val="28"/>
          <w:szCs w:val="28"/>
        </w:rPr>
      </w:pPr>
      <w:r w:rsidRPr="00B3705E">
        <w:rPr>
          <w:color w:val="000000" w:themeColor="text1"/>
          <w:sz w:val="28"/>
          <w:szCs w:val="28"/>
        </w:rPr>
        <w:t>Доля населения, систематически занимающегося физической культурой и спортом в районе</w:t>
      </w:r>
      <w:r>
        <w:rPr>
          <w:color w:val="000000" w:themeColor="text1"/>
          <w:sz w:val="28"/>
          <w:szCs w:val="28"/>
        </w:rPr>
        <w:t>, составляет 63,2 % от общей  численности населения.</w:t>
      </w:r>
    </w:p>
    <w:p w:rsidR="0084722D" w:rsidRPr="00B3705E" w:rsidRDefault="0084722D" w:rsidP="005571D3">
      <w:pPr>
        <w:widowControl w:val="0"/>
        <w:pBdr>
          <w:bottom w:val="single" w:sz="4" w:space="28" w:color="FFFFFF"/>
        </w:pBdr>
        <w:spacing w:line="360" w:lineRule="auto"/>
        <w:ind w:right="-144" w:firstLine="851"/>
        <w:jc w:val="both"/>
        <w:rPr>
          <w:color w:val="000000" w:themeColor="text1"/>
          <w:sz w:val="28"/>
          <w:szCs w:val="28"/>
        </w:rPr>
      </w:pPr>
      <w:r w:rsidRPr="00B3705E">
        <w:rPr>
          <w:color w:val="000000" w:themeColor="text1"/>
          <w:sz w:val="28"/>
          <w:szCs w:val="28"/>
        </w:rPr>
        <w:t>Работа по развитию физической культуры и спорта и пропаганде здорового образа жизни в районе осуществляется по нескольким направлениям. Одно из них – детско-юношеский спорт. Основной задачей реализации данного мероприятия является организация и проведение физкультурно-оздоровительной и спортивно-массовой работы среди детей и подростков.</w:t>
      </w:r>
      <w:r w:rsidRPr="00B3705E">
        <w:rPr>
          <w:color w:val="000000" w:themeColor="text1"/>
        </w:rPr>
        <w:t xml:space="preserve"> </w:t>
      </w:r>
    </w:p>
    <w:p w:rsidR="0084722D" w:rsidRPr="00B3705E" w:rsidRDefault="0084722D" w:rsidP="005571D3">
      <w:pPr>
        <w:widowControl w:val="0"/>
        <w:pBdr>
          <w:bottom w:val="single" w:sz="4" w:space="28" w:color="FFFFFF"/>
        </w:pBdr>
        <w:spacing w:line="360" w:lineRule="auto"/>
        <w:ind w:right="-144" w:firstLine="851"/>
        <w:jc w:val="both"/>
        <w:rPr>
          <w:color w:val="000000" w:themeColor="text1"/>
          <w:sz w:val="28"/>
          <w:szCs w:val="28"/>
        </w:rPr>
      </w:pPr>
      <w:r w:rsidRPr="00B3705E">
        <w:rPr>
          <w:color w:val="000000" w:themeColor="text1"/>
          <w:sz w:val="28"/>
          <w:szCs w:val="28"/>
        </w:rPr>
        <w:t>На территории муниципального района были проведены следующие мероприятия:</w:t>
      </w:r>
    </w:p>
    <w:p w:rsidR="0084722D" w:rsidRPr="00B3705E" w:rsidRDefault="0084722D" w:rsidP="005571D3">
      <w:pPr>
        <w:widowControl w:val="0"/>
        <w:pBdr>
          <w:bottom w:val="single" w:sz="4" w:space="28" w:color="FFFFFF"/>
        </w:pBdr>
        <w:spacing w:line="360" w:lineRule="auto"/>
        <w:ind w:right="-144" w:firstLine="851"/>
        <w:jc w:val="both"/>
        <w:rPr>
          <w:rStyle w:val="extendedtext-short"/>
          <w:color w:val="000000" w:themeColor="text1"/>
          <w:sz w:val="28"/>
          <w:szCs w:val="28"/>
        </w:rPr>
      </w:pPr>
      <w:r w:rsidRPr="00B3705E">
        <w:rPr>
          <w:color w:val="000000" w:themeColor="text1"/>
          <w:sz w:val="28"/>
          <w:szCs w:val="28"/>
        </w:rPr>
        <w:t>- спортивное соревнование по хоккею с мячом, посвященного освобождению Нижнедевицкого</w:t>
      </w:r>
      <w:r w:rsidRPr="00B3705E">
        <w:rPr>
          <w:rStyle w:val="extendedtext-short"/>
          <w:color w:val="000000" w:themeColor="text1"/>
          <w:sz w:val="28"/>
          <w:szCs w:val="28"/>
        </w:rPr>
        <w:t xml:space="preserve"> района от немецко-</w:t>
      </w:r>
      <w:r w:rsidRPr="00B3705E">
        <w:rPr>
          <w:rStyle w:val="extendedtext-short"/>
          <w:bCs/>
          <w:color w:val="000000" w:themeColor="text1"/>
          <w:sz w:val="28"/>
          <w:szCs w:val="28"/>
        </w:rPr>
        <w:t>фашистских</w:t>
      </w:r>
      <w:r w:rsidRPr="00B3705E">
        <w:rPr>
          <w:rStyle w:val="extendedtext-short"/>
          <w:color w:val="000000" w:themeColor="text1"/>
          <w:sz w:val="28"/>
          <w:szCs w:val="28"/>
        </w:rPr>
        <w:t xml:space="preserve"> </w:t>
      </w:r>
      <w:r w:rsidRPr="00B3705E">
        <w:rPr>
          <w:rStyle w:val="extendedtext-short"/>
          <w:bCs/>
          <w:color w:val="000000" w:themeColor="text1"/>
          <w:sz w:val="28"/>
          <w:szCs w:val="28"/>
        </w:rPr>
        <w:t>захватчиков;</w:t>
      </w:r>
    </w:p>
    <w:p w:rsidR="0084722D" w:rsidRPr="00B3705E" w:rsidRDefault="0084722D" w:rsidP="005571D3">
      <w:pPr>
        <w:pStyle w:val="ab"/>
        <w:widowControl w:val="0"/>
        <w:pBdr>
          <w:bottom w:val="single" w:sz="4" w:space="28" w:color="FFFFFF"/>
        </w:pBdr>
        <w:spacing w:line="360" w:lineRule="auto"/>
        <w:ind w:left="0" w:right="-144"/>
        <w:jc w:val="both"/>
        <w:rPr>
          <w:color w:val="000000" w:themeColor="text1"/>
          <w:sz w:val="28"/>
          <w:szCs w:val="28"/>
        </w:rPr>
      </w:pPr>
      <w:r>
        <w:rPr>
          <w:color w:val="000000" w:themeColor="text1"/>
          <w:sz w:val="28"/>
          <w:szCs w:val="28"/>
        </w:rPr>
        <w:t xml:space="preserve">      </w:t>
      </w:r>
      <w:r w:rsidRPr="00B3705E">
        <w:rPr>
          <w:color w:val="000000" w:themeColor="text1"/>
          <w:sz w:val="28"/>
          <w:szCs w:val="28"/>
        </w:rPr>
        <w:t>- соревнования по мини-футболу среди коллективов физической культуры, посвященных освобождению Нижнедевицкого района от немецко-фашистских захватчиков;</w:t>
      </w:r>
    </w:p>
    <w:p w:rsidR="0084722D" w:rsidRPr="00EE0710" w:rsidRDefault="0084722D" w:rsidP="005571D3">
      <w:pPr>
        <w:widowControl w:val="0"/>
        <w:pBdr>
          <w:bottom w:val="single" w:sz="4" w:space="28" w:color="FFFFFF"/>
        </w:pBdr>
        <w:spacing w:line="360" w:lineRule="auto"/>
        <w:ind w:right="-144"/>
        <w:jc w:val="both"/>
        <w:rPr>
          <w:color w:val="000000" w:themeColor="text1"/>
          <w:sz w:val="28"/>
          <w:szCs w:val="28"/>
        </w:rPr>
      </w:pPr>
      <w:r>
        <w:rPr>
          <w:color w:val="000000" w:themeColor="text1"/>
          <w:sz w:val="28"/>
          <w:szCs w:val="28"/>
        </w:rPr>
        <w:t xml:space="preserve">     </w:t>
      </w:r>
      <w:r w:rsidRPr="00EE0710">
        <w:rPr>
          <w:color w:val="000000" w:themeColor="text1"/>
          <w:sz w:val="28"/>
          <w:szCs w:val="28"/>
        </w:rPr>
        <w:t xml:space="preserve"> - районное спортивное мероприятие «Земля Спорта»;</w:t>
      </w:r>
    </w:p>
    <w:p w:rsidR="0084722D" w:rsidRPr="00B3705E" w:rsidRDefault="0084722D" w:rsidP="005571D3">
      <w:pPr>
        <w:widowControl w:val="0"/>
        <w:pBdr>
          <w:bottom w:val="single" w:sz="4" w:space="28" w:color="FFFFFF"/>
        </w:pBdr>
        <w:spacing w:line="360" w:lineRule="auto"/>
        <w:ind w:right="-144"/>
        <w:jc w:val="both"/>
        <w:rPr>
          <w:color w:val="000000" w:themeColor="text1"/>
          <w:sz w:val="28"/>
          <w:szCs w:val="28"/>
        </w:rPr>
      </w:pPr>
      <w:r>
        <w:rPr>
          <w:color w:val="000000" w:themeColor="text1"/>
          <w:sz w:val="28"/>
          <w:szCs w:val="28"/>
        </w:rPr>
        <w:t xml:space="preserve">      </w:t>
      </w:r>
      <w:r w:rsidRPr="00B3705E">
        <w:rPr>
          <w:color w:val="000000" w:themeColor="text1"/>
          <w:sz w:val="28"/>
          <w:szCs w:val="28"/>
        </w:rPr>
        <w:t>- муниципальные этапы Спартакиады учащихся по разным видам спорта: баскетбол, шахматы, мини-лапта, мини-футбол, волейбол, туризм и д.р.</w:t>
      </w:r>
    </w:p>
    <w:p w:rsidR="0084722D" w:rsidRDefault="0084722D" w:rsidP="005571D3">
      <w:pPr>
        <w:widowControl w:val="0"/>
        <w:pBdr>
          <w:bottom w:val="single" w:sz="4" w:space="28" w:color="FFFFFF"/>
        </w:pBdr>
        <w:spacing w:line="360" w:lineRule="auto"/>
        <w:ind w:right="-144"/>
        <w:jc w:val="both"/>
        <w:rPr>
          <w:color w:val="000000" w:themeColor="text1"/>
          <w:sz w:val="28"/>
          <w:szCs w:val="28"/>
        </w:rPr>
      </w:pPr>
      <w:r>
        <w:rPr>
          <w:color w:val="000000" w:themeColor="text1"/>
          <w:sz w:val="28"/>
          <w:szCs w:val="28"/>
        </w:rPr>
        <w:t xml:space="preserve">      </w:t>
      </w:r>
      <w:r w:rsidRPr="00B3705E">
        <w:rPr>
          <w:color w:val="000000" w:themeColor="text1"/>
          <w:sz w:val="28"/>
          <w:szCs w:val="28"/>
        </w:rPr>
        <w:t>- районное спортивное мероприятие фестиваль «Детский дворовый футбол»;</w:t>
      </w:r>
    </w:p>
    <w:p w:rsidR="0084722D" w:rsidRPr="00B3705E" w:rsidRDefault="0084722D" w:rsidP="005571D3">
      <w:pPr>
        <w:widowControl w:val="0"/>
        <w:pBdr>
          <w:bottom w:val="single" w:sz="4" w:space="28" w:color="FFFFFF"/>
        </w:pBdr>
        <w:spacing w:line="360" w:lineRule="auto"/>
        <w:ind w:right="-144"/>
        <w:jc w:val="both"/>
        <w:rPr>
          <w:color w:val="000000" w:themeColor="text1"/>
          <w:sz w:val="28"/>
          <w:szCs w:val="28"/>
        </w:rPr>
      </w:pPr>
      <w:r>
        <w:rPr>
          <w:color w:val="000000" w:themeColor="text1"/>
          <w:sz w:val="28"/>
          <w:szCs w:val="28"/>
        </w:rPr>
        <w:lastRenderedPageBreak/>
        <w:t xml:space="preserve">      </w:t>
      </w:r>
      <w:r w:rsidRPr="00B3705E">
        <w:rPr>
          <w:color w:val="000000" w:themeColor="text1"/>
          <w:sz w:val="28"/>
          <w:szCs w:val="28"/>
        </w:rPr>
        <w:t>- районное массо</w:t>
      </w:r>
      <w:r>
        <w:rPr>
          <w:color w:val="000000" w:themeColor="text1"/>
          <w:sz w:val="28"/>
          <w:szCs w:val="28"/>
        </w:rPr>
        <w:t>вое мероприятие «Декада спорта», все Новогодние каникулы;</w:t>
      </w:r>
    </w:p>
    <w:p w:rsidR="0084722D" w:rsidRDefault="0084722D" w:rsidP="005571D3">
      <w:pPr>
        <w:widowControl w:val="0"/>
        <w:pBdr>
          <w:bottom w:val="single" w:sz="4" w:space="28" w:color="FFFFFF"/>
        </w:pBdr>
        <w:spacing w:line="360" w:lineRule="auto"/>
        <w:ind w:left="284" w:right="-144" w:hanging="284"/>
        <w:jc w:val="both"/>
        <w:rPr>
          <w:color w:val="000000" w:themeColor="text1"/>
          <w:sz w:val="28"/>
          <w:szCs w:val="28"/>
        </w:rPr>
      </w:pPr>
      <w:r>
        <w:rPr>
          <w:color w:val="000000" w:themeColor="text1"/>
          <w:sz w:val="28"/>
          <w:szCs w:val="28"/>
        </w:rPr>
        <w:t xml:space="preserve">        </w:t>
      </w:r>
      <w:r w:rsidRPr="00EE0710">
        <w:rPr>
          <w:color w:val="000000" w:themeColor="text1"/>
          <w:sz w:val="28"/>
          <w:szCs w:val="28"/>
        </w:rPr>
        <w:t>- в 2022 году начала действовать программа  «Футбол в школу»</w:t>
      </w:r>
      <w:r>
        <w:rPr>
          <w:color w:val="000000" w:themeColor="text1"/>
          <w:sz w:val="28"/>
          <w:szCs w:val="28"/>
        </w:rPr>
        <w:t>.</w:t>
      </w:r>
    </w:p>
    <w:p w:rsidR="0084722D" w:rsidRPr="00B3705E" w:rsidRDefault="0084722D" w:rsidP="005571D3">
      <w:pPr>
        <w:widowControl w:val="0"/>
        <w:pBdr>
          <w:bottom w:val="single" w:sz="4" w:space="28" w:color="FFFFFF"/>
        </w:pBdr>
        <w:spacing w:line="360" w:lineRule="auto"/>
        <w:ind w:right="-144"/>
        <w:jc w:val="both"/>
        <w:rPr>
          <w:color w:val="000000" w:themeColor="text1"/>
          <w:sz w:val="28"/>
          <w:szCs w:val="28"/>
        </w:rPr>
      </w:pPr>
      <w:r>
        <w:rPr>
          <w:color w:val="000000" w:themeColor="text1"/>
          <w:sz w:val="28"/>
          <w:szCs w:val="28"/>
        </w:rPr>
        <w:t xml:space="preserve">         </w:t>
      </w:r>
      <w:r w:rsidRPr="00B3705E">
        <w:rPr>
          <w:color w:val="000000" w:themeColor="text1"/>
          <w:sz w:val="28"/>
          <w:szCs w:val="28"/>
        </w:rPr>
        <w:t>В Спартакиаде школьников введены соревнования среди допризывной молодежи. На уроках  физической культуры уделяется внимание по</w:t>
      </w:r>
      <w:r>
        <w:rPr>
          <w:color w:val="000000" w:themeColor="text1"/>
          <w:sz w:val="28"/>
          <w:szCs w:val="28"/>
        </w:rPr>
        <w:t>дготовке юношей 15-17 лет. В апреле 2024</w:t>
      </w:r>
      <w:r w:rsidRPr="00B3705E">
        <w:rPr>
          <w:color w:val="000000" w:themeColor="text1"/>
          <w:sz w:val="28"/>
          <w:szCs w:val="28"/>
        </w:rPr>
        <w:t xml:space="preserve"> года прошла Спартакиада молодежи Воронежской области допризывного возраста. Будущие защитники Отечества соревновались в стрельбе из пневматической винтовки, в сборке и разборке автомата, в плавании, в подтягивании, в беге на 100 метров и 1 километр. Отдельным конкурсом проводился смотр строевой слаженности в составе подразделения. На территории муниципального района</w:t>
      </w:r>
      <w:r>
        <w:rPr>
          <w:color w:val="000000" w:themeColor="text1"/>
          <w:sz w:val="28"/>
          <w:szCs w:val="28"/>
        </w:rPr>
        <w:t xml:space="preserve"> действует 9 отрядов  «</w:t>
      </w:r>
      <w:proofErr w:type="spellStart"/>
      <w:r>
        <w:rPr>
          <w:color w:val="000000" w:themeColor="text1"/>
          <w:sz w:val="28"/>
          <w:szCs w:val="28"/>
        </w:rPr>
        <w:t>Юнармия</w:t>
      </w:r>
      <w:proofErr w:type="spellEnd"/>
      <w:r>
        <w:rPr>
          <w:color w:val="000000" w:themeColor="text1"/>
          <w:sz w:val="28"/>
          <w:szCs w:val="28"/>
        </w:rPr>
        <w:t>», которые ежегодно принимают активное участие в мероприятии  «ПОСТ №1»</w:t>
      </w:r>
    </w:p>
    <w:p w:rsidR="0084722D" w:rsidRDefault="0084722D" w:rsidP="005571D3">
      <w:pPr>
        <w:pStyle w:val="ab"/>
        <w:widowControl w:val="0"/>
        <w:pBdr>
          <w:bottom w:val="single" w:sz="4" w:space="28" w:color="FFFFFF"/>
        </w:pBdr>
        <w:spacing w:line="360" w:lineRule="auto"/>
        <w:ind w:left="0" w:right="-144"/>
        <w:jc w:val="both"/>
        <w:rPr>
          <w:color w:val="000000" w:themeColor="text1"/>
          <w:sz w:val="28"/>
          <w:szCs w:val="28"/>
        </w:rPr>
      </w:pPr>
      <w:r>
        <w:rPr>
          <w:color w:val="000000" w:themeColor="text1"/>
          <w:sz w:val="28"/>
          <w:szCs w:val="28"/>
        </w:rPr>
        <w:t xml:space="preserve">       </w:t>
      </w:r>
      <w:r w:rsidRPr="00B3705E">
        <w:rPr>
          <w:color w:val="000000" w:themeColor="text1"/>
          <w:sz w:val="28"/>
          <w:szCs w:val="28"/>
        </w:rPr>
        <w:t xml:space="preserve"> Команда школьников приняла участие в X</w:t>
      </w:r>
      <w:proofErr w:type="gramStart"/>
      <w:r w:rsidRPr="00B3705E">
        <w:rPr>
          <w:color w:val="000000" w:themeColor="text1"/>
          <w:sz w:val="28"/>
          <w:szCs w:val="28"/>
        </w:rPr>
        <w:t>Х</w:t>
      </w:r>
      <w:proofErr w:type="gramEnd"/>
      <w:r w:rsidRPr="00B3705E">
        <w:rPr>
          <w:color w:val="000000" w:themeColor="text1"/>
          <w:sz w:val="28"/>
          <w:szCs w:val="28"/>
        </w:rPr>
        <w:t>VII</w:t>
      </w:r>
      <w:r>
        <w:rPr>
          <w:color w:val="000000" w:themeColor="text1"/>
          <w:sz w:val="28"/>
          <w:szCs w:val="28"/>
          <w:lang w:val="en-US"/>
        </w:rPr>
        <w:t>I</w:t>
      </w:r>
      <w:r w:rsidRPr="00B3705E">
        <w:rPr>
          <w:color w:val="000000" w:themeColor="text1"/>
          <w:sz w:val="28"/>
          <w:szCs w:val="28"/>
        </w:rPr>
        <w:t xml:space="preserve"> Межрегиональных соревнованиях Всероссийского детско-юношеского общественного движения «Школа безопасности» сре</w:t>
      </w:r>
      <w:r>
        <w:rPr>
          <w:color w:val="000000" w:themeColor="text1"/>
          <w:sz w:val="28"/>
          <w:szCs w:val="28"/>
        </w:rPr>
        <w:t>ди учащихся образовательных организаций.</w:t>
      </w:r>
      <w:r w:rsidRPr="00B3705E">
        <w:rPr>
          <w:color w:val="000000" w:themeColor="text1"/>
          <w:sz w:val="28"/>
          <w:szCs w:val="28"/>
        </w:rPr>
        <w:t xml:space="preserve"> Программа соревнований включила в себя следующие виды: «Пожарная эстафета»;</w:t>
      </w:r>
      <w:r w:rsidRPr="00B3705E">
        <w:rPr>
          <w:b/>
          <w:color w:val="000000" w:themeColor="text1"/>
          <w:sz w:val="28"/>
          <w:szCs w:val="28"/>
        </w:rPr>
        <w:t xml:space="preserve"> </w:t>
      </w:r>
      <w:r w:rsidRPr="00B3705E">
        <w:rPr>
          <w:color w:val="000000" w:themeColor="text1"/>
          <w:sz w:val="28"/>
          <w:szCs w:val="28"/>
        </w:rPr>
        <w:t>«Маршрут выживания» «Поисково-спасательные работы на акватории», «Поисково-спасательные работы</w:t>
      </w:r>
      <w:r>
        <w:rPr>
          <w:color w:val="000000" w:themeColor="text1"/>
          <w:sz w:val="28"/>
          <w:szCs w:val="28"/>
        </w:rPr>
        <w:t xml:space="preserve"> в техногенной среде». Заняла 3</w:t>
      </w:r>
      <w:r w:rsidRPr="00B3705E">
        <w:rPr>
          <w:color w:val="000000" w:themeColor="text1"/>
          <w:sz w:val="28"/>
          <w:szCs w:val="28"/>
        </w:rPr>
        <w:t xml:space="preserve"> ме</w:t>
      </w:r>
      <w:r>
        <w:rPr>
          <w:color w:val="000000" w:themeColor="text1"/>
          <w:sz w:val="28"/>
          <w:szCs w:val="28"/>
        </w:rPr>
        <w:t>сто в общекомандном зачете из 32</w:t>
      </w:r>
      <w:r w:rsidRPr="00B3705E">
        <w:rPr>
          <w:color w:val="000000" w:themeColor="text1"/>
          <w:sz w:val="28"/>
          <w:szCs w:val="28"/>
        </w:rPr>
        <w:t xml:space="preserve"> команд.</w:t>
      </w:r>
      <w:r w:rsidRPr="00B3705E">
        <w:rPr>
          <w:color w:val="000000" w:themeColor="text1"/>
          <w:sz w:val="28"/>
          <w:szCs w:val="28"/>
        </w:rPr>
        <w:br/>
      </w:r>
      <w:r>
        <w:rPr>
          <w:color w:val="000000" w:themeColor="text1"/>
          <w:sz w:val="28"/>
          <w:szCs w:val="28"/>
        </w:rPr>
        <w:t xml:space="preserve">          В 2023-2024</w:t>
      </w:r>
      <w:r w:rsidRPr="00B3705E">
        <w:rPr>
          <w:color w:val="000000" w:themeColor="text1"/>
          <w:sz w:val="28"/>
          <w:szCs w:val="28"/>
        </w:rPr>
        <w:t xml:space="preserve"> учебном году тренерами-препо</w:t>
      </w:r>
      <w:r>
        <w:rPr>
          <w:color w:val="000000" w:themeColor="text1"/>
          <w:sz w:val="28"/>
          <w:szCs w:val="28"/>
        </w:rPr>
        <w:t>давателями было подготовлено 387 спортсмена-разрядника.</w:t>
      </w:r>
    </w:p>
    <w:p w:rsidR="0084722D" w:rsidRPr="006F232F" w:rsidRDefault="0084722D" w:rsidP="005571D3">
      <w:pPr>
        <w:pStyle w:val="ab"/>
        <w:widowControl w:val="0"/>
        <w:pBdr>
          <w:bottom w:val="single" w:sz="4" w:space="28" w:color="FFFFFF"/>
        </w:pBdr>
        <w:spacing w:line="360" w:lineRule="auto"/>
        <w:ind w:left="0" w:right="-144"/>
        <w:jc w:val="both"/>
        <w:rPr>
          <w:color w:val="000000" w:themeColor="text1"/>
          <w:sz w:val="28"/>
          <w:szCs w:val="28"/>
        </w:rPr>
      </w:pPr>
      <w:r>
        <w:rPr>
          <w:color w:val="000000" w:themeColor="text1"/>
          <w:sz w:val="28"/>
          <w:szCs w:val="28"/>
        </w:rPr>
        <w:t xml:space="preserve">         </w:t>
      </w:r>
      <w:r w:rsidRPr="00B3705E">
        <w:rPr>
          <w:color w:val="000000" w:themeColor="text1"/>
          <w:sz w:val="28"/>
          <w:szCs w:val="28"/>
        </w:rPr>
        <w:t>Юные спортсмены Нижнедевицкого района ежегодно приним</w:t>
      </w:r>
      <w:r>
        <w:rPr>
          <w:color w:val="000000" w:themeColor="text1"/>
          <w:sz w:val="28"/>
          <w:szCs w:val="28"/>
        </w:rPr>
        <w:t xml:space="preserve">ают участие </w:t>
      </w:r>
      <w:r w:rsidRPr="00B3705E">
        <w:rPr>
          <w:color w:val="000000" w:themeColor="text1"/>
          <w:sz w:val="28"/>
          <w:szCs w:val="28"/>
        </w:rPr>
        <w:t>в региональном этапе Фестиваля ВФСК ГТО среди учащихся образовательных у</w:t>
      </w:r>
      <w:r>
        <w:rPr>
          <w:color w:val="000000" w:themeColor="text1"/>
          <w:sz w:val="28"/>
          <w:szCs w:val="28"/>
        </w:rPr>
        <w:t xml:space="preserve">чреждений области. </w:t>
      </w:r>
      <w:r w:rsidRPr="006F232F">
        <w:rPr>
          <w:color w:val="000000"/>
          <w:sz w:val="28"/>
          <w:szCs w:val="28"/>
        </w:rPr>
        <w:t xml:space="preserve"> </w:t>
      </w:r>
      <w:r>
        <w:rPr>
          <w:color w:val="000000"/>
          <w:sz w:val="28"/>
          <w:szCs w:val="28"/>
        </w:rPr>
        <w:t>Доля населения, принявшего участие в выполнении нормативов испытаний (тестов) Всероссийского физкультурно-спортивного комплекса «Готов к труду и обороне» (ГТО), в общей численности населения составляет 19,7 %, что связано с увеличением количества граждан, принявших участие в  выполнении нормативов испытаний (тестов).</w:t>
      </w:r>
      <w:r w:rsidRPr="006F232F">
        <w:rPr>
          <w:sz w:val="28"/>
          <w:szCs w:val="28"/>
        </w:rPr>
        <w:t xml:space="preserve"> </w:t>
      </w:r>
      <w:proofErr w:type="gramStart"/>
      <w:r>
        <w:rPr>
          <w:sz w:val="28"/>
          <w:szCs w:val="28"/>
        </w:rPr>
        <w:t xml:space="preserve">Фактическое увеличение итоговых показателей </w:t>
      </w:r>
      <w:r>
        <w:rPr>
          <w:sz w:val="28"/>
          <w:szCs w:val="28"/>
        </w:rPr>
        <w:lastRenderedPageBreak/>
        <w:t>«количество граждан, принявших участия в мероприятиях физкультурно-спортивного комплекса «Готов к труду и обороне» (ГТО)» и «</w:t>
      </w:r>
      <w:r w:rsidRPr="006E15B4">
        <w:rPr>
          <w:rFonts w:eastAsia="Calibri"/>
          <w:sz w:val="28"/>
          <w:szCs w:val="28"/>
        </w:rPr>
        <w:t>доля населения, принявшего участие в выполнении нормативов испытаний (тестов) комплекса ГТО</w:t>
      </w:r>
      <w:r>
        <w:rPr>
          <w:rFonts w:eastAsia="Calibri"/>
          <w:sz w:val="28"/>
          <w:szCs w:val="28"/>
        </w:rPr>
        <w:t>»</w:t>
      </w:r>
      <w:r w:rsidRPr="006E15B4">
        <w:rPr>
          <w:rFonts w:eastAsia="Calibri"/>
          <w:sz w:val="28"/>
          <w:szCs w:val="28"/>
        </w:rPr>
        <w:t>,</w:t>
      </w:r>
      <w:r>
        <w:rPr>
          <w:sz w:val="28"/>
          <w:szCs w:val="28"/>
        </w:rPr>
        <w:t xml:space="preserve"> произошло по причине расширения </w:t>
      </w:r>
      <w:proofErr w:type="spellStart"/>
      <w:r>
        <w:rPr>
          <w:sz w:val="28"/>
          <w:szCs w:val="28"/>
        </w:rPr>
        <w:t>информационно-пропагандисткой</w:t>
      </w:r>
      <w:proofErr w:type="spellEnd"/>
      <w:r>
        <w:rPr>
          <w:sz w:val="28"/>
          <w:szCs w:val="28"/>
        </w:rPr>
        <w:t xml:space="preserve"> деятельности</w:t>
      </w:r>
      <w:r w:rsidRPr="00D337DC">
        <w:rPr>
          <w:sz w:val="28"/>
          <w:szCs w:val="28"/>
        </w:rPr>
        <w:t xml:space="preserve"> </w:t>
      </w:r>
      <w:r w:rsidRPr="006E15B4">
        <w:rPr>
          <w:sz w:val="28"/>
          <w:szCs w:val="28"/>
        </w:rPr>
        <w:t>по реализации и продвижению комплекса ГТО</w:t>
      </w:r>
      <w:r>
        <w:rPr>
          <w:sz w:val="28"/>
          <w:szCs w:val="28"/>
        </w:rPr>
        <w:t xml:space="preserve"> на территории района и усиления работы по тестированию населения непосредственно на территории сельских поселений.</w:t>
      </w:r>
      <w:proofErr w:type="gramEnd"/>
    </w:p>
    <w:p w:rsidR="0084722D" w:rsidRPr="00B3705E" w:rsidRDefault="0084722D" w:rsidP="005571D3">
      <w:pPr>
        <w:widowControl w:val="0"/>
        <w:pBdr>
          <w:bottom w:val="single" w:sz="4" w:space="28" w:color="FFFFFF"/>
        </w:pBdr>
        <w:spacing w:line="360" w:lineRule="auto"/>
        <w:ind w:right="-144"/>
        <w:jc w:val="both"/>
        <w:rPr>
          <w:color w:val="000000" w:themeColor="text1"/>
          <w:sz w:val="28"/>
          <w:szCs w:val="28"/>
        </w:rPr>
      </w:pPr>
      <w:r>
        <w:rPr>
          <w:color w:val="000000" w:themeColor="text1"/>
          <w:sz w:val="28"/>
          <w:szCs w:val="28"/>
        </w:rPr>
        <w:t xml:space="preserve">          </w:t>
      </w:r>
      <w:r w:rsidRPr="006127DC">
        <w:rPr>
          <w:color w:val="000000" w:themeColor="text1"/>
          <w:sz w:val="28"/>
          <w:szCs w:val="28"/>
        </w:rPr>
        <w:t>Ежегодными спортивными мероприятиями для жителей района являются мероприятия Комплекса «ГТО». Это муниципальные этапы региональных мероприятий, а также комплексные мероприятия, проводимые в рамках спортивных праздников в районе, декад спорта, и мероприятий в период каникул. В мероприятиях комплекса ГТО, проводимых на территории</w:t>
      </w:r>
      <w:r>
        <w:rPr>
          <w:color w:val="000000" w:themeColor="text1"/>
          <w:sz w:val="28"/>
          <w:szCs w:val="28"/>
        </w:rPr>
        <w:t xml:space="preserve"> района в 2024 году, приняло участие 3352</w:t>
      </w:r>
      <w:r w:rsidRPr="006127DC">
        <w:rPr>
          <w:color w:val="000000" w:themeColor="text1"/>
          <w:sz w:val="28"/>
          <w:szCs w:val="28"/>
        </w:rPr>
        <w:t xml:space="preserve"> человек возрасте от 6 до 70 и старше лет. Из них выполнили </w:t>
      </w:r>
      <w:r>
        <w:rPr>
          <w:color w:val="000000" w:themeColor="text1"/>
          <w:sz w:val="28"/>
          <w:szCs w:val="28"/>
        </w:rPr>
        <w:t xml:space="preserve">на знак ГТО 2339 человек:  на знак «золото» - 113 участника, «серебро» - 290 участников, «бронза» - 1936 участников. </w:t>
      </w:r>
    </w:p>
    <w:p w:rsidR="0084722D" w:rsidRPr="00B3705E" w:rsidRDefault="0084722D" w:rsidP="005571D3">
      <w:pPr>
        <w:pStyle w:val="ab"/>
        <w:widowControl w:val="0"/>
        <w:pBdr>
          <w:bottom w:val="single" w:sz="4" w:space="28" w:color="FFFFFF"/>
        </w:pBdr>
        <w:spacing w:line="360" w:lineRule="auto"/>
        <w:ind w:left="0" w:right="-144" w:firstLine="851"/>
        <w:jc w:val="both"/>
        <w:rPr>
          <w:color w:val="000000" w:themeColor="text1"/>
          <w:sz w:val="28"/>
          <w:szCs w:val="28"/>
        </w:rPr>
      </w:pPr>
      <w:r>
        <w:rPr>
          <w:color w:val="000000" w:themeColor="text1"/>
          <w:sz w:val="28"/>
          <w:szCs w:val="28"/>
        </w:rPr>
        <w:t>В период с мая по октябрь 2024</w:t>
      </w:r>
      <w:r w:rsidRPr="00B3705E">
        <w:rPr>
          <w:color w:val="000000" w:themeColor="text1"/>
          <w:sz w:val="28"/>
          <w:szCs w:val="28"/>
        </w:rPr>
        <w:t xml:space="preserve"> года сборная команда Нижнедевицкого района приняла участие в Первенстве Воронежской области среди ко</w:t>
      </w:r>
      <w:r>
        <w:rPr>
          <w:color w:val="000000" w:themeColor="text1"/>
          <w:sz w:val="28"/>
          <w:szCs w:val="28"/>
        </w:rPr>
        <w:t>манд муниципальных образований по футболу.</w:t>
      </w:r>
    </w:p>
    <w:p w:rsidR="0084722D" w:rsidRPr="00B3705E" w:rsidRDefault="0084722D" w:rsidP="005571D3">
      <w:pPr>
        <w:widowControl w:val="0"/>
        <w:pBdr>
          <w:bottom w:val="single" w:sz="4" w:space="28" w:color="FFFFFF"/>
        </w:pBdr>
        <w:spacing w:line="360" w:lineRule="auto"/>
        <w:ind w:right="-144" w:firstLine="851"/>
        <w:jc w:val="both"/>
        <w:rPr>
          <w:color w:val="000000" w:themeColor="text1"/>
          <w:sz w:val="28"/>
          <w:szCs w:val="28"/>
        </w:rPr>
      </w:pPr>
      <w:r w:rsidRPr="00B3705E">
        <w:rPr>
          <w:color w:val="000000" w:themeColor="text1"/>
          <w:sz w:val="28"/>
          <w:szCs w:val="28"/>
        </w:rPr>
        <w:t xml:space="preserve">В летний период времени на многофункциональной площадке МБОУ «Нижнедевицкая гимназия» проходили соревнования по мини-футболу среди сельских поселений Нижнедевицкого района. В соревнованиях приняло участие более спортсменов из 5 сельских поселений. Победителем стала команда Нижнедевицкого сельского поселения.  В целях создания условий для развития физической культуры </w:t>
      </w:r>
      <w:r>
        <w:rPr>
          <w:color w:val="000000" w:themeColor="text1"/>
          <w:sz w:val="28"/>
          <w:szCs w:val="28"/>
        </w:rPr>
        <w:t>и массового спорта в январе 2024</w:t>
      </w:r>
      <w:r w:rsidRPr="00B3705E">
        <w:rPr>
          <w:color w:val="000000" w:themeColor="text1"/>
          <w:sz w:val="28"/>
          <w:szCs w:val="28"/>
        </w:rPr>
        <w:t xml:space="preserve"> году в Нижнедевицко</w:t>
      </w:r>
      <w:r>
        <w:rPr>
          <w:color w:val="000000" w:themeColor="text1"/>
          <w:sz w:val="28"/>
          <w:szCs w:val="28"/>
        </w:rPr>
        <w:t>м муниципальном районе приняты 5</w:t>
      </w:r>
      <w:r w:rsidRPr="00B3705E">
        <w:rPr>
          <w:color w:val="000000" w:themeColor="text1"/>
          <w:sz w:val="28"/>
          <w:szCs w:val="28"/>
        </w:rPr>
        <w:t xml:space="preserve"> инструктора по спорту. </w:t>
      </w:r>
    </w:p>
    <w:p w:rsidR="0084722D" w:rsidRPr="00B3705E" w:rsidRDefault="0084722D" w:rsidP="005571D3">
      <w:pPr>
        <w:widowControl w:val="0"/>
        <w:pBdr>
          <w:bottom w:val="single" w:sz="4" w:space="28" w:color="FFFFFF"/>
        </w:pBdr>
        <w:spacing w:line="360" w:lineRule="auto"/>
        <w:ind w:right="-144" w:firstLine="851"/>
        <w:jc w:val="both"/>
        <w:rPr>
          <w:color w:val="000000" w:themeColor="text1"/>
          <w:sz w:val="28"/>
          <w:szCs w:val="28"/>
        </w:rPr>
      </w:pPr>
      <w:r w:rsidRPr="00B3705E">
        <w:rPr>
          <w:color w:val="000000" w:themeColor="text1"/>
          <w:sz w:val="28"/>
          <w:szCs w:val="28"/>
        </w:rPr>
        <w:t>В целях информационного обеспечения деятельности инструктора по спорту, на официальном сайте администрации Нижнедевицкого муниципального района в разделе «Спорт и молодежная политика» создана специальная вкладка «Физкультурно-спортивная работа с населением».</w:t>
      </w:r>
    </w:p>
    <w:p w:rsidR="0084722D" w:rsidRPr="00B3705E" w:rsidRDefault="0084722D" w:rsidP="005571D3">
      <w:pPr>
        <w:pStyle w:val="ab"/>
        <w:widowControl w:val="0"/>
        <w:pBdr>
          <w:bottom w:val="single" w:sz="4" w:space="28" w:color="FFFFFF"/>
        </w:pBdr>
        <w:spacing w:line="360" w:lineRule="auto"/>
        <w:ind w:left="0" w:right="-144" w:firstLine="851"/>
        <w:jc w:val="both"/>
        <w:rPr>
          <w:color w:val="000000" w:themeColor="text1"/>
          <w:sz w:val="28"/>
          <w:szCs w:val="28"/>
        </w:rPr>
      </w:pPr>
      <w:r>
        <w:rPr>
          <w:color w:val="000000" w:themeColor="text1"/>
          <w:sz w:val="28"/>
          <w:szCs w:val="28"/>
        </w:rPr>
        <w:t>В 2024</w:t>
      </w:r>
      <w:r w:rsidRPr="00B3705E">
        <w:rPr>
          <w:color w:val="000000" w:themeColor="text1"/>
          <w:sz w:val="28"/>
          <w:szCs w:val="28"/>
        </w:rPr>
        <w:t xml:space="preserve"> года инструкторами по спорту была проведена следующая </w:t>
      </w:r>
      <w:r w:rsidRPr="00B3705E">
        <w:rPr>
          <w:color w:val="000000" w:themeColor="text1"/>
          <w:sz w:val="28"/>
          <w:szCs w:val="28"/>
        </w:rPr>
        <w:lastRenderedPageBreak/>
        <w:t>работа:</w:t>
      </w:r>
    </w:p>
    <w:p w:rsidR="0084722D" w:rsidRPr="00B3705E" w:rsidRDefault="00B11627" w:rsidP="005571D3">
      <w:pPr>
        <w:pStyle w:val="ab"/>
        <w:widowControl w:val="0"/>
        <w:pBdr>
          <w:bottom w:val="single" w:sz="4" w:space="28" w:color="FFFFFF"/>
        </w:pBdr>
        <w:spacing w:line="360" w:lineRule="auto"/>
        <w:ind w:left="0" w:right="-144" w:firstLine="851"/>
        <w:jc w:val="both"/>
        <w:rPr>
          <w:color w:val="000000" w:themeColor="text1"/>
          <w:sz w:val="28"/>
          <w:szCs w:val="28"/>
        </w:rPr>
      </w:pPr>
      <w:r>
        <w:rPr>
          <w:color w:val="000000" w:themeColor="text1"/>
          <w:sz w:val="28"/>
          <w:szCs w:val="28"/>
        </w:rPr>
        <w:t>- о</w:t>
      </w:r>
      <w:r w:rsidR="0084722D" w:rsidRPr="00B3705E">
        <w:rPr>
          <w:color w:val="000000" w:themeColor="text1"/>
          <w:sz w:val="28"/>
          <w:szCs w:val="28"/>
        </w:rPr>
        <w:t>рганизовано 5 постоянно действующих фи</w:t>
      </w:r>
      <w:r w:rsidR="0084722D">
        <w:rPr>
          <w:color w:val="000000" w:themeColor="text1"/>
          <w:sz w:val="28"/>
          <w:szCs w:val="28"/>
        </w:rPr>
        <w:t>зкультурно-спортивных коллективов</w:t>
      </w:r>
      <w:r w:rsidR="0084722D" w:rsidRPr="00B3705E">
        <w:rPr>
          <w:color w:val="000000" w:themeColor="text1"/>
          <w:sz w:val="28"/>
          <w:szCs w:val="28"/>
        </w:rPr>
        <w:t xml:space="preserve"> из числа жителей села Нижнедевицк в возрасте 25-59.  Обеспечена стабильность численного состава занимающихся, а также привлечение новых участников. Обща</w:t>
      </w:r>
      <w:r w:rsidR="0084722D">
        <w:rPr>
          <w:color w:val="000000" w:themeColor="text1"/>
          <w:sz w:val="28"/>
          <w:szCs w:val="28"/>
        </w:rPr>
        <w:t xml:space="preserve">я численность занимающихся – 179 </w:t>
      </w:r>
      <w:r w:rsidR="0084722D" w:rsidRPr="00B3705E">
        <w:rPr>
          <w:color w:val="000000" w:themeColor="text1"/>
          <w:sz w:val="28"/>
          <w:szCs w:val="28"/>
        </w:rPr>
        <w:t xml:space="preserve"> человек.</w:t>
      </w:r>
    </w:p>
    <w:p w:rsidR="00710D20" w:rsidRPr="00710D20" w:rsidRDefault="00B11627" w:rsidP="005571D3">
      <w:pPr>
        <w:pStyle w:val="ab"/>
        <w:widowControl w:val="0"/>
        <w:pBdr>
          <w:bottom w:val="single" w:sz="4" w:space="28" w:color="FFFFFF"/>
        </w:pBdr>
        <w:spacing w:line="360" w:lineRule="auto"/>
        <w:ind w:left="0" w:right="-144" w:firstLine="851"/>
        <w:jc w:val="both"/>
        <w:rPr>
          <w:sz w:val="28"/>
          <w:szCs w:val="28"/>
        </w:rPr>
      </w:pPr>
      <w:r>
        <w:rPr>
          <w:color w:val="000000" w:themeColor="text1"/>
          <w:sz w:val="28"/>
          <w:szCs w:val="28"/>
        </w:rPr>
        <w:t>- к</w:t>
      </w:r>
      <w:r w:rsidR="0084722D" w:rsidRPr="00B3705E">
        <w:rPr>
          <w:color w:val="000000" w:themeColor="text1"/>
          <w:sz w:val="28"/>
          <w:szCs w:val="28"/>
        </w:rPr>
        <w:t>ультивируемые виды спорта в дан</w:t>
      </w:r>
      <w:r w:rsidR="0084722D">
        <w:rPr>
          <w:color w:val="000000" w:themeColor="text1"/>
          <w:sz w:val="28"/>
          <w:szCs w:val="28"/>
        </w:rPr>
        <w:t>ных коллективах – мини-футбол, секция баскетбола и</w:t>
      </w:r>
      <w:r w:rsidR="0084722D" w:rsidRPr="00B3705E">
        <w:rPr>
          <w:color w:val="000000" w:themeColor="text1"/>
          <w:sz w:val="28"/>
          <w:szCs w:val="28"/>
        </w:rPr>
        <w:t xml:space="preserve"> фитнес.</w:t>
      </w:r>
      <w:r w:rsidR="0084722D">
        <w:rPr>
          <w:color w:val="000000" w:themeColor="text1"/>
          <w:sz w:val="28"/>
          <w:szCs w:val="28"/>
        </w:rPr>
        <w:t xml:space="preserve"> С 2022 года Нижнедевицкий муниципальный</w:t>
      </w:r>
      <w:r w:rsidR="0084722D" w:rsidRPr="00B3705E">
        <w:rPr>
          <w:color w:val="000000" w:themeColor="text1"/>
          <w:sz w:val="28"/>
          <w:szCs w:val="28"/>
        </w:rPr>
        <w:t xml:space="preserve"> </w:t>
      </w:r>
      <w:r w:rsidR="0084722D">
        <w:rPr>
          <w:color w:val="000000" w:themeColor="text1"/>
          <w:sz w:val="28"/>
          <w:szCs w:val="28"/>
        </w:rPr>
        <w:t xml:space="preserve">район активно принимает участие в проекте «Каждому муниципалитету </w:t>
      </w:r>
      <w:proofErr w:type="gramStart"/>
      <w:r w:rsidR="0084722D">
        <w:rPr>
          <w:color w:val="000000" w:themeColor="text1"/>
          <w:sz w:val="28"/>
          <w:szCs w:val="28"/>
        </w:rPr>
        <w:t>–у</w:t>
      </w:r>
      <w:proofErr w:type="gramEnd"/>
      <w:r w:rsidR="0084722D">
        <w:rPr>
          <w:color w:val="000000" w:themeColor="text1"/>
          <w:sz w:val="28"/>
          <w:szCs w:val="28"/>
        </w:rPr>
        <w:t xml:space="preserve">мный маршрут здоровья». </w:t>
      </w:r>
      <w:r w:rsidR="0084722D" w:rsidRPr="00B3705E">
        <w:rPr>
          <w:color w:val="000000" w:themeColor="text1"/>
          <w:sz w:val="28"/>
          <w:szCs w:val="28"/>
        </w:rPr>
        <w:t>Кроме того население активно занимается в тренажерном зале ДЮСШ. Всего на развитие физ</w:t>
      </w:r>
      <w:r w:rsidR="0084722D">
        <w:rPr>
          <w:color w:val="000000" w:themeColor="text1"/>
          <w:sz w:val="28"/>
          <w:szCs w:val="28"/>
        </w:rPr>
        <w:t>ической культуры и спорта в 2024</w:t>
      </w:r>
      <w:r w:rsidR="0084722D" w:rsidRPr="00B3705E">
        <w:rPr>
          <w:color w:val="000000" w:themeColor="text1"/>
          <w:sz w:val="28"/>
          <w:szCs w:val="28"/>
        </w:rPr>
        <w:t xml:space="preserve"> году и</w:t>
      </w:r>
      <w:r w:rsidR="0084722D">
        <w:rPr>
          <w:color w:val="000000" w:themeColor="text1"/>
          <w:sz w:val="28"/>
          <w:szCs w:val="28"/>
        </w:rPr>
        <w:t>з бюджета района выделено 14 504,7</w:t>
      </w:r>
      <w:r w:rsidR="0084722D" w:rsidRPr="00B3705E">
        <w:rPr>
          <w:color w:val="000000" w:themeColor="text1"/>
          <w:sz w:val="28"/>
          <w:szCs w:val="28"/>
        </w:rPr>
        <w:t xml:space="preserve"> тыс. рублей.</w:t>
      </w:r>
    </w:p>
    <w:p w:rsidR="00490C37" w:rsidRPr="00D359C9" w:rsidRDefault="00490C37" w:rsidP="005571D3">
      <w:pPr>
        <w:pStyle w:val="ab"/>
        <w:numPr>
          <w:ilvl w:val="0"/>
          <w:numId w:val="9"/>
        </w:numPr>
        <w:shd w:val="clear" w:color="auto" w:fill="FFFFFF" w:themeFill="background1"/>
        <w:tabs>
          <w:tab w:val="left" w:pos="900"/>
        </w:tabs>
        <w:spacing w:line="360" w:lineRule="auto"/>
        <w:ind w:right="-144"/>
        <w:jc w:val="center"/>
        <w:rPr>
          <w:sz w:val="28"/>
          <w:szCs w:val="28"/>
        </w:rPr>
      </w:pPr>
      <w:r w:rsidRPr="00D359C9">
        <w:rPr>
          <w:sz w:val="28"/>
          <w:szCs w:val="28"/>
        </w:rPr>
        <w:t>Жилищное строительство и обеспечение граждан жильем.</w:t>
      </w:r>
    </w:p>
    <w:p w:rsidR="005278B4" w:rsidRPr="005278B4" w:rsidRDefault="005278B4" w:rsidP="005571D3">
      <w:pPr>
        <w:pStyle w:val="ab"/>
        <w:widowControl w:val="0"/>
        <w:shd w:val="clear" w:color="auto" w:fill="FFFFFF" w:themeFill="background1"/>
        <w:spacing w:line="360" w:lineRule="auto"/>
        <w:ind w:left="0" w:right="-144" w:firstLine="720"/>
        <w:jc w:val="both"/>
        <w:rPr>
          <w:sz w:val="28"/>
          <w:szCs w:val="28"/>
        </w:rPr>
      </w:pPr>
      <w:r w:rsidRPr="005278B4">
        <w:rPr>
          <w:sz w:val="28"/>
          <w:szCs w:val="28"/>
        </w:rPr>
        <w:t>Общая площадь жилого фонда района за последние 3 года с 2021 по 2024 г.г. увеличилась на  9,1  тыс. кв. м. в основном за счет ввода индивидуального жилья.  В 2024 году введено в эксплуатацию 4521 кв.м. жилья.</w:t>
      </w:r>
    </w:p>
    <w:p w:rsidR="005278B4" w:rsidRPr="005278B4" w:rsidRDefault="005278B4" w:rsidP="005571D3">
      <w:pPr>
        <w:pStyle w:val="ab"/>
        <w:widowControl w:val="0"/>
        <w:shd w:val="clear" w:color="auto" w:fill="FFFFFF" w:themeFill="background1"/>
        <w:spacing w:line="360" w:lineRule="auto"/>
        <w:ind w:left="0" w:right="-144" w:firstLine="720"/>
        <w:jc w:val="both"/>
        <w:rPr>
          <w:sz w:val="28"/>
          <w:szCs w:val="28"/>
        </w:rPr>
      </w:pPr>
      <w:r w:rsidRPr="005278B4">
        <w:rPr>
          <w:sz w:val="28"/>
          <w:szCs w:val="28"/>
        </w:rPr>
        <w:t>В муниципальном районе разработана и утверждена Схема территориального планирования района.</w:t>
      </w:r>
    </w:p>
    <w:p w:rsidR="00AC20EE" w:rsidRDefault="005278B4" w:rsidP="005571D3">
      <w:pPr>
        <w:pStyle w:val="ab"/>
        <w:widowControl w:val="0"/>
        <w:shd w:val="clear" w:color="auto" w:fill="FFFFFF" w:themeFill="background1"/>
        <w:spacing w:line="360" w:lineRule="auto"/>
        <w:ind w:left="0" w:right="-144" w:firstLine="720"/>
        <w:jc w:val="both"/>
        <w:rPr>
          <w:sz w:val="28"/>
          <w:szCs w:val="28"/>
        </w:rPr>
      </w:pPr>
      <w:r w:rsidRPr="005278B4">
        <w:rPr>
          <w:sz w:val="28"/>
          <w:szCs w:val="28"/>
        </w:rPr>
        <w:t>На территории муниципального района отсутствуют объекты незавершенного в установленные сроки строительства</w:t>
      </w:r>
      <w:r w:rsidR="00AC20EE">
        <w:rPr>
          <w:sz w:val="28"/>
          <w:szCs w:val="28"/>
        </w:rPr>
        <w:t xml:space="preserve">. </w:t>
      </w:r>
    </w:p>
    <w:p w:rsidR="0019241E" w:rsidRPr="005278B4" w:rsidRDefault="0019241E" w:rsidP="005571D3">
      <w:pPr>
        <w:pStyle w:val="ab"/>
        <w:widowControl w:val="0"/>
        <w:shd w:val="clear" w:color="auto" w:fill="FFFFFF" w:themeFill="background1"/>
        <w:spacing w:line="360" w:lineRule="auto"/>
        <w:ind w:left="0" w:right="-144" w:firstLine="720"/>
        <w:jc w:val="both"/>
        <w:rPr>
          <w:sz w:val="28"/>
          <w:szCs w:val="28"/>
        </w:rPr>
      </w:pPr>
      <w:r w:rsidRPr="005278B4">
        <w:rPr>
          <w:sz w:val="28"/>
          <w:szCs w:val="28"/>
        </w:rPr>
        <w:t>В 202</w:t>
      </w:r>
      <w:r w:rsidR="00AC20EE">
        <w:rPr>
          <w:sz w:val="28"/>
          <w:szCs w:val="28"/>
        </w:rPr>
        <w:t>4</w:t>
      </w:r>
      <w:r w:rsidRPr="005278B4">
        <w:rPr>
          <w:sz w:val="28"/>
          <w:szCs w:val="28"/>
        </w:rPr>
        <w:t xml:space="preserve"> году снизилось общее количество населения муниципального района, состоящего на учете в качестве нуждающихся в жилых помещениях, в связи с актуализацией списков  граждан.</w:t>
      </w:r>
    </w:p>
    <w:p w:rsidR="00AC20EE" w:rsidRDefault="00AC20EE" w:rsidP="005571D3">
      <w:pPr>
        <w:spacing w:line="360" w:lineRule="auto"/>
        <w:ind w:right="-144" w:firstLine="709"/>
        <w:jc w:val="both"/>
        <w:rPr>
          <w:rFonts w:eastAsia="Calibri"/>
          <w:sz w:val="28"/>
          <w:szCs w:val="28"/>
        </w:rPr>
      </w:pPr>
      <w:r w:rsidRPr="000D6579">
        <w:rPr>
          <w:rFonts w:eastAsia="Calibri"/>
          <w:sz w:val="28"/>
          <w:szCs w:val="28"/>
        </w:rPr>
        <w:t>Доля населения, получившего жилые помещения и улучшившего жилищные условия в 2024 году</w:t>
      </w:r>
      <w:r>
        <w:rPr>
          <w:rFonts w:eastAsia="Calibri"/>
          <w:sz w:val="28"/>
          <w:szCs w:val="28"/>
        </w:rPr>
        <w:t xml:space="preserve"> составила 30,65 %</w:t>
      </w:r>
      <w:r w:rsidRPr="000D6579">
        <w:rPr>
          <w:rFonts w:eastAsia="Calibri"/>
          <w:sz w:val="28"/>
          <w:szCs w:val="28"/>
        </w:rPr>
        <w:t xml:space="preserve">, </w:t>
      </w:r>
      <w:r>
        <w:rPr>
          <w:rFonts w:eastAsia="Calibri"/>
          <w:sz w:val="28"/>
          <w:szCs w:val="28"/>
        </w:rPr>
        <w:t>по отношению к 2023 году увеличилась на 15,58 %.</w:t>
      </w:r>
      <w:r w:rsidRPr="000D6579">
        <w:rPr>
          <w:rFonts w:eastAsia="Calibri"/>
          <w:sz w:val="28"/>
          <w:szCs w:val="28"/>
        </w:rPr>
        <w:t xml:space="preserve"> </w:t>
      </w:r>
    </w:p>
    <w:p w:rsidR="00AC20EE" w:rsidRDefault="00AC20EE" w:rsidP="005571D3">
      <w:pPr>
        <w:widowControl w:val="0"/>
        <w:shd w:val="clear" w:color="auto" w:fill="FFFFFF" w:themeFill="background1"/>
        <w:spacing w:line="360" w:lineRule="auto"/>
        <w:ind w:right="-144"/>
        <w:jc w:val="both"/>
        <w:rPr>
          <w:color w:val="000000" w:themeColor="text1"/>
          <w:sz w:val="28"/>
          <w:szCs w:val="28"/>
        </w:rPr>
      </w:pPr>
      <w:r>
        <w:rPr>
          <w:color w:val="000000" w:themeColor="text1"/>
          <w:sz w:val="28"/>
          <w:szCs w:val="28"/>
        </w:rPr>
        <w:t xml:space="preserve">        По состоянию на 01.01.2025 года общая численность населения, состоящего на учете в качестве нуждающихся в жилых помещениях, </w:t>
      </w:r>
      <w:r>
        <w:rPr>
          <w:color w:val="000000" w:themeColor="text1"/>
          <w:sz w:val="28"/>
          <w:szCs w:val="28"/>
        </w:rPr>
        <w:lastRenderedPageBreak/>
        <w:t>составила 62 человека.</w:t>
      </w:r>
    </w:p>
    <w:p w:rsidR="00AC20EE" w:rsidRDefault="00AC20EE" w:rsidP="005571D3">
      <w:pPr>
        <w:widowControl w:val="0"/>
        <w:shd w:val="clear" w:color="auto" w:fill="FFFFFF" w:themeFill="background1"/>
        <w:spacing w:line="360" w:lineRule="auto"/>
        <w:ind w:right="-144"/>
        <w:jc w:val="both"/>
        <w:rPr>
          <w:color w:val="000000" w:themeColor="text1"/>
          <w:sz w:val="28"/>
          <w:szCs w:val="28"/>
        </w:rPr>
      </w:pPr>
      <w:r>
        <w:rPr>
          <w:color w:val="000000" w:themeColor="text1"/>
          <w:sz w:val="28"/>
          <w:szCs w:val="28"/>
        </w:rPr>
        <w:t xml:space="preserve">       </w:t>
      </w:r>
      <w:r>
        <w:rPr>
          <w:color w:val="000000" w:themeColor="text1"/>
          <w:sz w:val="28"/>
          <w:szCs w:val="28"/>
        </w:rPr>
        <w:tab/>
      </w:r>
      <w:proofErr w:type="gramStart"/>
      <w:r>
        <w:rPr>
          <w:color w:val="000000" w:themeColor="text1"/>
          <w:sz w:val="28"/>
          <w:szCs w:val="28"/>
        </w:rPr>
        <w:t>В рамках реализации мероприятия по обеспечению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в 2024 году на приобретение (строительство) жилья из бюджетов всех уровней было выделено 2608,2 тыс. рублей, в т. ч. за счет средств местного бюджета</w:t>
      </w:r>
      <w:r w:rsidRPr="000A5106">
        <w:rPr>
          <w:color w:val="000000" w:themeColor="text1"/>
          <w:sz w:val="28"/>
          <w:szCs w:val="28"/>
        </w:rPr>
        <w:t xml:space="preserve"> </w:t>
      </w:r>
      <w:r w:rsidRPr="00B3705E">
        <w:rPr>
          <w:color w:val="000000" w:themeColor="text1"/>
          <w:sz w:val="28"/>
          <w:szCs w:val="28"/>
        </w:rPr>
        <w:t>–</w:t>
      </w:r>
      <w:r w:rsidRPr="000A5106">
        <w:rPr>
          <w:color w:val="000000" w:themeColor="text1"/>
          <w:sz w:val="28"/>
          <w:szCs w:val="28"/>
        </w:rPr>
        <w:t xml:space="preserve"> </w:t>
      </w:r>
      <w:r>
        <w:rPr>
          <w:color w:val="000000" w:themeColor="text1"/>
          <w:sz w:val="28"/>
          <w:szCs w:val="28"/>
        </w:rPr>
        <w:t>700 тыс. рублей, что позволило улучшить жилищные условия</w:t>
      </w:r>
      <w:r w:rsidRPr="000A5106">
        <w:rPr>
          <w:color w:val="000000" w:themeColor="text1"/>
          <w:sz w:val="28"/>
          <w:szCs w:val="28"/>
        </w:rPr>
        <w:t xml:space="preserve"> 5 </w:t>
      </w:r>
      <w:r>
        <w:rPr>
          <w:color w:val="000000" w:themeColor="text1"/>
          <w:sz w:val="28"/>
          <w:szCs w:val="28"/>
        </w:rPr>
        <w:t>молодым семьям.</w:t>
      </w:r>
      <w:proofErr w:type="gramEnd"/>
      <w:r>
        <w:rPr>
          <w:color w:val="000000" w:themeColor="text1"/>
          <w:sz w:val="28"/>
          <w:szCs w:val="28"/>
        </w:rPr>
        <w:t xml:space="preserve"> В списке молодых семей участников программы по состоянию на 01.01.2025 года состоит 15 семей.</w:t>
      </w:r>
    </w:p>
    <w:p w:rsidR="00AC20EE" w:rsidRDefault="00AC20EE" w:rsidP="005571D3">
      <w:pPr>
        <w:widowControl w:val="0"/>
        <w:shd w:val="clear" w:color="auto" w:fill="FFFFFF" w:themeFill="background1"/>
        <w:spacing w:line="360" w:lineRule="auto"/>
        <w:ind w:right="-144"/>
        <w:jc w:val="both"/>
        <w:rPr>
          <w:color w:val="000000" w:themeColor="text1"/>
          <w:sz w:val="28"/>
          <w:szCs w:val="28"/>
        </w:rPr>
      </w:pPr>
      <w:r>
        <w:rPr>
          <w:color w:val="000000" w:themeColor="text1"/>
          <w:sz w:val="28"/>
          <w:szCs w:val="28"/>
        </w:rPr>
        <w:t xml:space="preserve">     </w:t>
      </w:r>
      <w:r>
        <w:rPr>
          <w:color w:val="000000" w:themeColor="text1"/>
          <w:sz w:val="28"/>
          <w:szCs w:val="28"/>
        </w:rPr>
        <w:tab/>
        <w:t>В рамках реализации мероприятия государственной программы Российской Федерации «Комплексное развитие сельских территорий» в 2024 году субсидия не предоставлялась. По состоянию на 01.01.2025 года в очереди по данной программе состоят 2 семьи.</w:t>
      </w:r>
    </w:p>
    <w:p w:rsidR="00AC20EE" w:rsidRDefault="00AC20EE" w:rsidP="005571D3">
      <w:pPr>
        <w:widowControl w:val="0"/>
        <w:shd w:val="clear" w:color="auto" w:fill="FFFFFF" w:themeFill="background1"/>
        <w:spacing w:line="360" w:lineRule="auto"/>
        <w:ind w:right="-144"/>
        <w:jc w:val="both"/>
        <w:rPr>
          <w:color w:val="000000" w:themeColor="text1"/>
          <w:sz w:val="28"/>
          <w:szCs w:val="28"/>
        </w:rPr>
      </w:pPr>
      <w:r>
        <w:rPr>
          <w:color w:val="000000" w:themeColor="text1"/>
          <w:sz w:val="28"/>
          <w:szCs w:val="28"/>
        </w:rPr>
        <w:t xml:space="preserve">       </w:t>
      </w:r>
      <w:r>
        <w:rPr>
          <w:color w:val="000000" w:themeColor="text1"/>
          <w:sz w:val="28"/>
          <w:szCs w:val="28"/>
        </w:rPr>
        <w:tab/>
        <w:t>В 2024 году муниципальное жилье по договорам социального найма, а так же субсидии на улучшение жилищных условий иным категориям граждан (многодетные семьи, ветераны, инвалиды, малоимущие и другие), состоящим на учете нуждающихся в жилых помещениях, не предоставлялись.</w:t>
      </w:r>
    </w:p>
    <w:p w:rsidR="00E91ADF" w:rsidRDefault="00E91ADF" w:rsidP="005571D3">
      <w:pPr>
        <w:widowControl w:val="0"/>
        <w:shd w:val="clear" w:color="auto" w:fill="FFFFFF" w:themeFill="background1"/>
        <w:spacing w:line="360" w:lineRule="auto"/>
        <w:ind w:right="-144"/>
        <w:jc w:val="center"/>
        <w:rPr>
          <w:sz w:val="28"/>
          <w:szCs w:val="28"/>
        </w:rPr>
      </w:pPr>
    </w:p>
    <w:p w:rsidR="005B2D2B" w:rsidRPr="00B3705E" w:rsidRDefault="00927BAF" w:rsidP="005571D3">
      <w:pPr>
        <w:widowControl w:val="0"/>
        <w:shd w:val="clear" w:color="auto" w:fill="FFFFFF" w:themeFill="background1"/>
        <w:spacing w:line="360" w:lineRule="auto"/>
        <w:ind w:right="-144"/>
        <w:jc w:val="center"/>
        <w:rPr>
          <w:sz w:val="28"/>
          <w:szCs w:val="28"/>
        </w:rPr>
      </w:pPr>
      <w:r w:rsidRPr="00B3705E">
        <w:rPr>
          <w:sz w:val="28"/>
          <w:szCs w:val="28"/>
        </w:rPr>
        <w:t>7</w:t>
      </w:r>
      <w:r w:rsidR="005B2D2B" w:rsidRPr="00B3705E">
        <w:rPr>
          <w:sz w:val="28"/>
          <w:szCs w:val="28"/>
        </w:rPr>
        <w:t>. Жилищно-коммунальное хозяйство</w:t>
      </w:r>
    </w:p>
    <w:p w:rsidR="004A679A" w:rsidRPr="00B3705E" w:rsidRDefault="004A679A" w:rsidP="005571D3">
      <w:pPr>
        <w:shd w:val="clear" w:color="auto" w:fill="FFFFFF"/>
        <w:spacing w:line="360" w:lineRule="auto"/>
        <w:ind w:right="-144" w:firstLine="720"/>
        <w:jc w:val="both"/>
        <w:rPr>
          <w:sz w:val="28"/>
          <w:szCs w:val="28"/>
        </w:rPr>
      </w:pPr>
      <w:r w:rsidRPr="00B3705E">
        <w:rPr>
          <w:sz w:val="28"/>
          <w:szCs w:val="28"/>
        </w:rPr>
        <w:t>Жилищно-коммунальн</w:t>
      </w:r>
      <w:r w:rsidR="00AC20EE">
        <w:rPr>
          <w:sz w:val="28"/>
          <w:szCs w:val="28"/>
        </w:rPr>
        <w:t>ый комплекс района представлен одним</w:t>
      </w:r>
      <w:r w:rsidRPr="00B3705E">
        <w:rPr>
          <w:sz w:val="28"/>
          <w:szCs w:val="28"/>
        </w:rPr>
        <w:t xml:space="preserve"> предприятиям -  </w:t>
      </w:r>
      <w:r w:rsidR="00AC20EE">
        <w:rPr>
          <w:sz w:val="28"/>
          <w:szCs w:val="28"/>
        </w:rPr>
        <w:t>МУП «Нижнедевицк», который</w:t>
      </w:r>
      <w:r w:rsidRPr="00B3705E">
        <w:rPr>
          <w:sz w:val="28"/>
          <w:szCs w:val="28"/>
        </w:rPr>
        <w:t xml:space="preserve"> не только обеспечива</w:t>
      </w:r>
      <w:r w:rsidR="00AC20EE">
        <w:rPr>
          <w:sz w:val="28"/>
          <w:szCs w:val="28"/>
        </w:rPr>
        <w:t>е</w:t>
      </w:r>
      <w:r w:rsidRPr="00B3705E">
        <w:rPr>
          <w:sz w:val="28"/>
          <w:szCs w:val="28"/>
        </w:rPr>
        <w:t xml:space="preserve">т выполнение задач по содержанию жилищного фонда и коммунального хозяйства в райцентре и селе Вязноватовка, но и оказывают помощь органам местного самоуправления других сельских поселений района.  </w:t>
      </w:r>
    </w:p>
    <w:p w:rsidR="004A679A" w:rsidRDefault="004A679A" w:rsidP="005571D3">
      <w:pPr>
        <w:shd w:val="clear" w:color="auto" w:fill="FFFFFF"/>
        <w:spacing w:line="360" w:lineRule="auto"/>
        <w:ind w:right="-144" w:firstLine="720"/>
        <w:jc w:val="both"/>
        <w:rPr>
          <w:sz w:val="28"/>
          <w:szCs w:val="28"/>
        </w:rPr>
      </w:pPr>
      <w:r w:rsidRPr="00B3705E">
        <w:rPr>
          <w:sz w:val="28"/>
          <w:szCs w:val="28"/>
        </w:rPr>
        <w:t>Доля организаций коммунального комплекса, участие муниципального района в уставном капитале которых составляет не более 25 процентов, в общем числе организаций коммунального комплекса, осуществляющих свою деятельность на территории муниципального района, составляет 100%.</w:t>
      </w:r>
    </w:p>
    <w:p w:rsidR="00077E95" w:rsidRPr="00B3705E" w:rsidRDefault="00077E95" w:rsidP="005571D3">
      <w:pPr>
        <w:shd w:val="clear" w:color="auto" w:fill="FFFFFF"/>
        <w:spacing w:line="360" w:lineRule="auto"/>
        <w:ind w:right="-144" w:firstLine="720"/>
        <w:jc w:val="both"/>
        <w:rPr>
          <w:sz w:val="28"/>
          <w:szCs w:val="28"/>
        </w:rPr>
      </w:pPr>
      <w:r w:rsidRPr="00B3705E">
        <w:rPr>
          <w:sz w:val="28"/>
          <w:szCs w:val="28"/>
        </w:rPr>
        <w:lastRenderedPageBreak/>
        <w:t>Доля многоквартирных домов, в  которых собственники выбрали и реализуют один из способов управления многоквартирными домами, на 202</w:t>
      </w:r>
      <w:r>
        <w:rPr>
          <w:sz w:val="28"/>
          <w:szCs w:val="28"/>
        </w:rPr>
        <w:t>4</w:t>
      </w:r>
      <w:r w:rsidRPr="00B3705E">
        <w:rPr>
          <w:sz w:val="28"/>
          <w:szCs w:val="28"/>
        </w:rPr>
        <w:t xml:space="preserve"> год составила 100 %.</w:t>
      </w:r>
    </w:p>
    <w:p w:rsidR="004A679A" w:rsidRPr="00B3705E" w:rsidRDefault="004A679A" w:rsidP="005571D3">
      <w:pPr>
        <w:autoSpaceDE w:val="0"/>
        <w:autoSpaceDN w:val="0"/>
        <w:adjustRightInd w:val="0"/>
        <w:spacing w:line="360" w:lineRule="auto"/>
        <w:ind w:right="-144" w:firstLine="709"/>
        <w:jc w:val="both"/>
        <w:rPr>
          <w:rFonts w:eastAsia="TimesNewRoman"/>
          <w:sz w:val="28"/>
          <w:szCs w:val="28"/>
        </w:rPr>
      </w:pPr>
      <w:r w:rsidRPr="00B3705E">
        <w:rPr>
          <w:sz w:val="28"/>
          <w:szCs w:val="28"/>
        </w:rPr>
        <w:t xml:space="preserve"> </w:t>
      </w:r>
      <w:r w:rsidRPr="00B3705E">
        <w:rPr>
          <w:rFonts w:eastAsia="TimesNewRoman"/>
          <w:sz w:val="28"/>
          <w:szCs w:val="28"/>
        </w:rPr>
        <w:t>Для поддержания жилищного фонда в надлежащем состоянии в районе реализуется региональная программа капитального ремонта общего имущества многоквартирных домов в Воронежской области</w:t>
      </w:r>
      <w:r w:rsidR="00AC20EE">
        <w:rPr>
          <w:rFonts w:eastAsia="TimesNewRoman"/>
          <w:sz w:val="28"/>
          <w:szCs w:val="28"/>
        </w:rPr>
        <w:t xml:space="preserve"> на 2023- 2052 годы.</w:t>
      </w:r>
    </w:p>
    <w:p w:rsidR="00AC20EE" w:rsidRPr="00C66F1F" w:rsidRDefault="00AC20EE" w:rsidP="005571D3">
      <w:pPr>
        <w:pStyle w:val="Default"/>
        <w:spacing w:line="360" w:lineRule="auto"/>
        <w:ind w:right="-144" w:firstLine="709"/>
        <w:jc w:val="both"/>
        <w:rPr>
          <w:sz w:val="28"/>
          <w:szCs w:val="28"/>
        </w:rPr>
      </w:pPr>
      <w:r w:rsidRPr="00C66F1F">
        <w:rPr>
          <w:rFonts w:eastAsia="TimesNewRoman"/>
          <w:sz w:val="28"/>
          <w:szCs w:val="28"/>
        </w:rPr>
        <w:t>В рамках данной программы</w:t>
      </w:r>
      <w:r w:rsidRPr="00C66F1F">
        <w:rPr>
          <w:rFonts w:ascii="TimesNewRoman" w:eastAsia="TimesNewRoman" w:cs="TimesNewRoman"/>
          <w:sz w:val="28"/>
          <w:szCs w:val="28"/>
        </w:rPr>
        <w:t xml:space="preserve"> </w:t>
      </w:r>
      <w:r w:rsidRPr="00C66F1F">
        <w:rPr>
          <w:sz w:val="28"/>
          <w:szCs w:val="28"/>
        </w:rPr>
        <w:t xml:space="preserve">в 2024 году </w:t>
      </w:r>
      <w:r>
        <w:rPr>
          <w:sz w:val="28"/>
          <w:szCs w:val="28"/>
        </w:rPr>
        <w:t>проведен</w:t>
      </w:r>
      <w:r w:rsidRPr="00C66F1F">
        <w:rPr>
          <w:sz w:val="28"/>
          <w:szCs w:val="28"/>
        </w:rPr>
        <w:t xml:space="preserve"> капитальн</w:t>
      </w:r>
      <w:r>
        <w:rPr>
          <w:sz w:val="28"/>
          <w:szCs w:val="28"/>
        </w:rPr>
        <w:t>ый</w:t>
      </w:r>
      <w:r w:rsidRPr="00C66F1F">
        <w:rPr>
          <w:sz w:val="28"/>
          <w:szCs w:val="28"/>
        </w:rPr>
        <w:t xml:space="preserve"> ремонт </w:t>
      </w:r>
      <w:r w:rsidR="0078511A">
        <w:rPr>
          <w:sz w:val="28"/>
          <w:szCs w:val="28"/>
        </w:rPr>
        <w:t>кровли</w:t>
      </w:r>
      <w:r w:rsidRPr="00C66F1F">
        <w:rPr>
          <w:sz w:val="28"/>
          <w:szCs w:val="28"/>
        </w:rPr>
        <w:t xml:space="preserve"> </w:t>
      </w:r>
      <w:r>
        <w:rPr>
          <w:sz w:val="28"/>
          <w:szCs w:val="28"/>
        </w:rPr>
        <w:t xml:space="preserve">в </w:t>
      </w:r>
      <w:r w:rsidRPr="00C66F1F">
        <w:rPr>
          <w:sz w:val="28"/>
          <w:szCs w:val="28"/>
        </w:rPr>
        <w:t>многоквартирных дом</w:t>
      </w:r>
      <w:r>
        <w:rPr>
          <w:sz w:val="28"/>
          <w:szCs w:val="28"/>
        </w:rPr>
        <w:t>ах</w:t>
      </w:r>
      <w:r w:rsidRPr="00C66F1F">
        <w:rPr>
          <w:sz w:val="28"/>
          <w:szCs w:val="28"/>
        </w:rPr>
        <w:t xml:space="preserve"> </w:t>
      </w:r>
      <w:proofErr w:type="spellStart"/>
      <w:r w:rsidRPr="00C66F1F">
        <w:rPr>
          <w:sz w:val="28"/>
          <w:szCs w:val="28"/>
        </w:rPr>
        <w:t>пос</w:t>
      </w:r>
      <w:proofErr w:type="gramStart"/>
      <w:r w:rsidRPr="00C66F1F">
        <w:rPr>
          <w:sz w:val="28"/>
          <w:szCs w:val="28"/>
        </w:rPr>
        <w:t>.К</w:t>
      </w:r>
      <w:proofErr w:type="gramEnd"/>
      <w:r w:rsidRPr="00C66F1F">
        <w:rPr>
          <w:sz w:val="28"/>
          <w:szCs w:val="28"/>
        </w:rPr>
        <w:t>урбатово</w:t>
      </w:r>
      <w:proofErr w:type="spellEnd"/>
      <w:r>
        <w:rPr>
          <w:sz w:val="28"/>
          <w:szCs w:val="28"/>
        </w:rPr>
        <w:t xml:space="preserve">, </w:t>
      </w:r>
      <w:proofErr w:type="spellStart"/>
      <w:r w:rsidRPr="00C66F1F">
        <w:rPr>
          <w:sz w:val="28"/>
          <w:szCs w:val="28"/>
        </w:rPr>
        <w:t>с.Вязноватовка</w:t>
      </w:r>
      <w:proofErr w:type="spellEnd"/>
      <w:r w:rsidRPr="00C66F1F">
        <w:rPr>
          <w:sz w:val="28"/>
          <w:szCs w:val="28"/>
        </w:rPr>
        <w:t xml:space="preserve">, а также ремонт фасада и </w:t>
      </w:r>
      <w:r>
        <w:rPr>
          <w:sz w:val="28"/>
          <w:szCs w:val="28"/>
        </w:rPr>
        <w:t xml:space="preserve">системы </w:t>
      </w:r>
      <w:r w:rsidRPr="00C66F1F">
        <w:rPr>
          <w:sz w:val="28"/>
          <w:szCs w:val="28"/>
        </w:rPr>
        <w:t xml:space="preserve">электроснабжения в многоквартирном доме в </w:t>
      </w:r>
      <w:proofErr w:type="spellStart"/>
      <w:r w:rsidRPr="00C66F1F">
        <w:rPr>
          <w:sz w:val="28"/>
          <w:szCs w:val="28"/>
        </w:rPr>
        <w:t>пос.Курбатово</w:t>
      </w:r>
      <w:proofErr w:type="spellEnd"/>
      <w:r>
        <w:rPr>
          <w:sz w:val="28"/>
          <w:szCs w:val="28"/>
        </w:rPr>
        <w:t xml:space="preserve"> на общую сумму </w:t>
      </w:r>
      <w:r w:rsidRPr="00C66F1F">
        <w:rPr>
          <w:sz w:val="28"/>
          <w:szCs w:val="28"/>
        </w:rPr>
        <w:t xml:space="preserve">21,9 </w:t>
      </w:r>
      <w:proofErr w:type="spellStart"/>
      <w:r w:rsidRPr="00C66F1F">
        <w:rPr>
          <w:sz w:val="28"/>
          <w:szCs w:val="28"/>
        </w:rPr>
        <w:t>млн</w:t>
      </w:r>
      <w:proofErr w:type="spellEnd"/>
      <w:r w:rsidRPr="00C66F1F">
        <w:rPr>
          <w:sz w:val="28"/>
          <w:szCs w:val="28"/>
        </w:rPr>
        <w:t xml:space="preserve"> рублей.</w:t>
      </w:r>
    </w:p>
    <w:p w:rsidR="00AC20EE" w:rsidRPr="00C66F1F" w:rsidRDefault="00AC20EE" w:rsidP="005571D3">
      <w:pPr>
        <w:pStyle w:val="Default"/>
        <w:spacing w:line="360" w:lineRule="auto"/>
        <w:ind w:right="-144" w:firstLine="709"/>
        <w:jc w:val="both"/>
        <w:rPr>
          <w:sz w:val="28"/>
          <w:szCs w:val="28"/>
        </w:rPr>
      </w:pPr>
      <w:r w:rsidRPr="00C66F1F">
        <w:rPr>
          <w:sz w:val="28"/>
          <w:szCs w:val="28"/>
        </w:rPr>
        <w:t>Всего с 2020 года капитальный ремонт проводился в 13 многоквартирных домах</w:t>
      </w:r>
      <w:r>
        <w:rPr>
          <w:sz w:val="28"/>
          <w:szCs w:val="28"/>
        </w:rPr>
        <w:t xml:space="preserve">. </w:t>
      </w:r>
    </w:p>
    <w:p w:rsidR="002525C8" w:rsidRPr="00B3705E" w:rsidRDefault="002525C8" w:rsidP="005571D3">
      <w:pPr>
        <w:ind w:right="-144"/>
      </w:pPr>
    </w:p>
    <w:p w:rsidR="006807A2" w:rsidRPr="00B3705E" w:rsidRDefault="003C779D" w:rsidP="005571D3">
      <w:pPr>
        <w:pStyle w:val="30"/>
        <w:numPr>
          <w:ilvl w:val="0"/>
          <w:numId w:val="10"/>
        </w:numPr>
        <w:shd w:val="clear" w:color="auto" w:fill="FFFFFF" w:themeFill="background1"/>
        <w:tabs>
          <w:tab w:val="left" w:pos="720"/>
        </w:tabs>
        <w:spacing w:after="0" w:line="360" w:lineRule="auto"/>
        <w:ind w:right="-144"/>
        <w:jc w:val="center"/>
        <w:rPr>
          <w:sz w:val="28"/>
          <w:szCs w:val="28"/>
        </w:rPr>
      </w:pPr>
      <w:r w:rsidRPr="00B3705E">
        <w:rPr>
          <w:sz w:val="28"/>
          <w:szCs w:val="28"/>
        </w:rPr>
        <w:t>Организация муниципального управления.</w:t>
      </w:r>
    </w:p>
    <w:p w:rsidR="00AC20EE" w:rsidRPr="00B3705E" w:rsidRDefault="00AC20EE" w:rsidP="005571D3">
      <w:pPr>
        <w:pStyle w:val="30"/>
        <w:shd w:val="clear" w:color="auto" w:fill="FFFFFF" w:themeFill="background1"/>
        <w:tabs>
          <w:tab w:val="left" w:pos="0"/>
        </w:tabs>
        <w:spacing w:after="0" w:line="360" w:lineRule="auto"/>
        <w:ind w:left="0" w:right="-144" w:firstLine="851"/>
        <w:jc w:val="both"/>
        <w:rPr>
          <w:sz w:val="28"/>
          <w:szCs w:val="28"/>
        </w:rPr>
      </w:pPr>
      <w:r w:rsidRPr="00B3705E">
        <w:rPr>
          <w:sz w:val="28"/>
          <w:szCs w:val="28"/>
        </w:rPr>
        <w:t>Нижнедевицкий муниципальный район исторически является сельскохозяйственным районом и остается пока дотационным. Доля налоговых и неналоговых</w:t>
      </w:r>
      <w:r>
        <w:rPr>
          <w:sz w:val="28"/>
          <w:szCs w:val="28"/>
        </w:rPr>
        <w:t xml:space="preserve"> доходов местного бюджета в 2024</w:t>
      </w:r>
      <w:r w:rsidRPr="00B3705E">
        <w:rPr>
          <w:sz w:val="28"/>
          <w:szCs w:val="28"/>
        </w:rPr>
        <w:t xml:space="preserve"> году  по фактическому исполнению  – </w:t>
      </w:r>
      <w:r>
        <w:rPr>
          <w:sz w:val="28"/>
          <w:szCs w:val="28"/>
        </w:rPr>
        <w:t>45</w:t>
      </w:r>
      <w:r w:rsidRPr="005D4A68">
        <w:rPr>
          <w:sz w:val="28"/>
          <w:szCs w:val="28"/>
        </w:rPr>
        <w:t>,4</w:t>
      </w:r>
      <w:r>
        <w:rPr>
          <w:sz w:val="28"/>
          <w:szCs w:val="28"/>
        </w:rPr>
        <w:t>%; в 2025 (план) – 37,7 %; в 2026 (план) – 55,0 %; в 2027 (план) – 58,2</w:t>
      </w:r>
      <w:r w:rsidRPr="00B3705E">
        <w:rPr>
          <w:sz w:val="28"/>
          <w:szCs w:val="28"/>
        </w:rPr>
        <w:t xml:space="preserve"> %.</w:t>
      </w:r>
    </w:p>
    <w:p w:rsidR="00AC20EE" w:rsidRPr="00B3705E" w:rsidRDefault="00AC20EE" w:rsidP="005571D3">
      <w:pPr>
        <w:pStyle w:val="30"/>
        <w:shd w:val="clear" w:color="auto" w:fill="FFFFFF" w:themeFill="background1"/>
        <w:tabs>
          <w:tab w:val="left" w:pos="720"/>
        </w:tabs>
        <w:spacing w:after="0" w:line="360" w:lineRule="auto"/>
        <w:ind w:left="0" w:right="-144" w:firstLine="851"/>
        <w:jc w:val="both"/>
        <w:rPr>
          <w:sz w:val="28"/>
          <w:szCs w:val="28"/>
        </w:rPr>
      </w:pPr>
      <w:r w:rsidRPr="00B3705E">
        <w:rPr>
          <w:sz w:val="28"/>
          <w:szCs w:val="28"/>
        </w:rPr>
        <w:t>Доля налогов</w:t>
      </w:r>
      <w:r>
        <w:rPr>
          <w:sz w:val="28"/>
          <w:szCs w:val="28"/>
        </w:rPr>
        <w:t>ых и неналоговых доходов за 2024 год  выше уровня 2023 года (43,8%) на 1,6</w:t>
      </w:r>
      <w:r w:rsidRPr="00B3705E">
        <w:rPr>
          <w:sz w:val="28"/>
          <w:szCs w:val="28"/>
        </w:rPr>
        <w:t xml:space="preserve"> процентных пункта за счет роста  поступления  налоговы</w:t>
      </w:r>
      <w:r>
        <w:rPr>
          <w:sz w:val="28"/>
          <w:szCs w:val="28"/>
        </w:rPr>
        <w:t>х и неналоговых доходов  на 55,2</w:t>
      </w:r>
      <w:r w:rsidRPr="00B3705E">
        <w:rPr>
          <w:sz w:val="28"/>
          <w:szCs w:val="28"/>
        </w:rPr>
        <w:t xml:space="preserve"> млн</w:t>
      </w:r>
      <w:proofErr w:type="gramStart"/>
      <w:r w:rsidRPr="00B3705E">
        <w:rPr>
          <w:sz w:val="28"/>
          <w:szCs w:val="28"/>
        </w:rPr>
        <w:t>.р</w:t>
      </w:r>
      <w:proofErr w:type="gramEnd"/>
      <w:r w:rsidRPr="00B3705E">
        <w:rPr>
          <w:sz w:val="28"/>
          <w:szCs w:val="28"/>
        </w:rPr>
        <w:t xml:space="preserve">уб. </w:t>
      </w:r>
      <w:r>
        <w:rPr>
          <w:sz w:val="28"/>
          <w:szCs w:val="28"/>
        </w:rPr>
        <w:t>или на 22,4</w:t>
      </w:r>
      <w:r w:rsidRPr="00B3705E">
        <w:rPr>
          <w:sz w:val="28"/>
          <w:szCs w:val="28"/>
        </w:rPr>
        <w:t xml:space="preserve"> %.</w:t>
      </w:r>
    </w:p>
    <w:p w:rsidR="00AC20EE" w:rsidRPr="00B3705E" w:rsidRDefault="00AC20EE" w:rsidP="005571D3">
      <w:pPr>
        <w:pStyle w:val="30"/>
        <w:shd w:val="clear" w:color="auto" w:fill="FFFFFF" w:themeFill="background1"/>
        <w:tabs>
          <w:tab w:val="left" w:pos="720"/>
        </w:tabs>
        <w:spacing w:after="0" w:line="360" w:lineRule="auto"/>
        <w:ind w:left="0" w:right="-144" w:firstLine="851"/>
        <w:jc w:val="both"/>
        <w:rPr>
          <w:sz w:val="28"/>
          <w:szCs w:val="28"/>
        </w:rPr>
      </w:pPr>
      <w:r>
        <w:rPr>
          <w:sz w:val="28"/>
          <w:szCs w:val="28"/>
        </w:rPr>
        <w:t>В 2024</w:t>
      </w:r>
      <w:r w:rsidRPr="00B3705E">
        <w:rPr>
          <w:sz w:val="28"/>
          <w:szCs w:val="28"/>
        </w:rPr>
        <w:t xml:space="preserve"> году в бюджет муниципального района увеличились поступление налоговых и неналоговых доходов  по налогу </w:t>
      </w:r>
      <w:r>
        <w:rPr>
          <w:sz w:val="28"/>
          <w:szCs w:val="28"/>
        </w:rPr>
        <w:t>на доходы физических лиц на 17,5</w:t>
      </w:r>
      <w:r w:rsidRPr="00B3705E">
        <w:rPr>
          <w:sz w:val="28"/>
          <w:szCs w:val="28"/>
        </w:rPr>
        <w:t xml:space="preserve"> млн</w:t>
      </w:r>
      <w:proofErr w:type="gramStart"/>
      <w:r w:rsidRPr="00B3705E">
        <w:rPr>
          <w:sz w:val="28"/>
          <w:szCs w:val="28"/>
        </w:rPr>
        <w:t>.р</w:t>
      </w:r>
      <w:proofErr w:type="gramEnd"/>
      <w:r w:rsidRPr="00B3705E">
        <w:rPr>
          <w:sz w:val="28"/>
          <w:szCs w:val="28"/>
        </w:rPr>
        <w:t>уб., по</w:t>
      </w:r>
      <w:r>
        <w:rPr>
          <w:sz w:val="28"/>
          <w:szCs w:val="28"/>
        </w:rPr>
        <w:t xml:space="preserve"> акцизам на нефтепродукты на 1,5</w:t>
      </w:r>
      <w:r w:rsidRPr="00B3705E">
        <w:rPr>
          <w:sz w:val="28"/>
          <w:szCs w:val="28"/>
        </w:rPr>
        <w:t xml:space="preserve"> млн.руб., по упрощенно</w:t>
      </w:r>
      <w:r>
        <w:rPr>
          <w:sz w:val="28"/>
          <w:szCs w:val="28"/>
        </w:rPr>
        <w:t>й системе налогообложения  на 0,4</w:t>
      </w:r>
      <w:r w:rsidRPr="00B3705E">
        <w:rPr>
          <w:sz w:val="28"/>
          <w:szCs w:val="28"/>
        </w:rPr>
        <w:t xml:space="preserve"> млн.руб., по доходам, полученным от арендной платы земельных участков на 13,1 млн.руб. </w:t>
      </w:r>
    </w:p>
    <w:p w:rsidR="00AC20EE" w:rsidRPr="00B3705E" w:rsidRDefault="00AC20EE" w:rsidP="005571D3">
      <w:pPr>
        <w:pStyle w:val="30"/>
        <w:shd w:val="clear" w:color="auto" w:fill="FFFFFF" w:themeFill="background1"/>
        <w:tabs>
          <w:tab w:val="left" w:pos="720"/>
        </w:tabs>
        <w:spacing w:after="0" w:line="360" w:lineRule="auto"/>
        <w:ind w:left="0" w:right="-144" w:firstLine="851"/>
        <w:jc w:val="both"/>
        <w:rPr>
          <w:sz w:val="28"/>
          <w:szCs w:val="28"/>
        </w:rPr>
      </w:pPr>
      <w:r w:rsidRPr="00B3705E">
        <w:rPr>
          <w:sz w:val="28"/>
          <w:szCs w:val="28"/>
        </w:rPr>
        <w:t>За счет проведенной работы по мобилизации налогов</w:t>
      </w:r>
      <w:r>
        <w:rPr>
          <w:sz w:val="28"/>
          <w:szCs w:val="28"/>
        </w:rPr>
        <w:t>ых и неналоговых доходов  в 2024</w:t>
      </w:r>
      <w:r w:rsidRPr="00B3705E">
        <w:rPr>
          <w:sz w:val="28"/>
          <w:szCs w:val="28"/>
        </w:rPr>
        <w:t xml:space="preserve"> году в бюджет муниципального ра</w:t>
      </w:r>
      <w:r>
        <w:rPr>
          <w:sz w:val="28"/>
          <w:szCs w:val="28"/>
        </w:rPr>
        <w:t>йона получено дополнительно 32,8</w:t>
      </w:r>
      <w:r w:rsidRPr="00B3705E">
        <w:rPr>
          <w:sz w:val="28"/>
          <w:szCs w:val="28"/>
        </w:rPr>
        <w:t xml:space="preserve"> млн. рублей, в том ч</w:t>
      </w:r>
      <w:r>
        <w:rPr>
          <w:sz w:val="28"/>
          <w:szCs w:val="28"/>
        </w:rPr>
        <w:t>исле 23,1</w:t>
      </w:r>
      <w:r w:rsidRPr="00B3705E">
        <w:rPr>
          <w:sz w:val="28"/>
          <w:szCs w:val="28"/>
        </w:rPr>
        <w:t xml:space="preserve"> млн. руб. за счет</w:t>
      </w:r>
      <w:r>
        <w:rPr>
          <w:sz w:val="28"/>
          <w:szCs w:val="28"/>
        </w:rPr>
        <w:t xml:space="preserve"> продажи </w:t>
      </w:r>
      <w:r>
        <w:rPr>
          <w:sz w:val="28"/>
          <w:szCs w:val="28"/>
        </w:rPr>
        <w:lastRenderedPageBreak/>
        <w:t>земельных участков, 2,9</w:t>
      </w:r>
      <w:r w:rsidRPr="00B3705E">
        <w:rPr>
          <w:sz w:val="28"/>
          <w:szCs w:val="28"/>
        </w:rPr>
        <w:t xml:space="preserve"> млн</w:t>
      </w:r>
      <w:proofErr w:type="gramStart"/>
      <w:r w:rsidRPr="00B3705E">
        <w:rPr>
          <w:sz w:val="28"/>
          <w:szCs w:val="28"/>
        </w:rPr>
        <w:t>.р</w:t>
      </w:r>
      <w:proofErr w:type="gramEnd"/>
      <w:r w:rsidRPr="00B3705E">
        <w:rPr>
          <w:sz w:val="28"/>
          <w:szCs w:val="28"/>
        </w:rPr>
        <w:t>уб. по налогу на доходы физических лиц за сч</w:t>
      </w:r>
      <w:r>
        <w:rPr>
          <w:sz w:val="28"/>
          <w:szCs w:val="28"/>
        </w:rPr>
        <w:t>ет  создания новых рабочих мест, 3,2</w:t>
      </w:r>
      <w:r w:rsidRPr="00B3705E">
        <w:rPr>
          <w:sz w:val="28"/>
          <w:szCs w:val="28"/>
        </w:rPr>
        <w:t xml:space="preserve"> млн.руб. </w:t>
      </w:r>
      <w:r>
        <w:rPr>
          <w:sz w:val="28"/>
          <w:szCs w:val="28"/>
        </w:rPr>
        <w:t>за счет повышения ставок по земельным участкам, используемым под пашней,  3,6</w:t>
      </w:r>
      <w:r w:rsidRPr="00B3705E">
        <w:rPr>
          <w:sz w:val="28"/>
          <w:szCs w:val="28"/>
        </w:rPr>
        <w:t xml:space="preserve"> млн</w:t>
      </w:r>
      <w:proofErr w:type="gramStart"/>
      <w:r w:rsidRPr="00B3705E">
        <w:rPr>
          <w:sz w:val="28"/>
          <w:szCs w:val="28"/>
        </w:rPr>
        <w:t>.р</w:t>
      </w:r>
      <w:proofErr w:type="gramEnd"/>
      <w:r w:rsidRPr="00B3705E">
        <w:rPr>
          <w:sz w:val="28"/>
          <w:szCs w:val="28"/>
        </w:rPr>
        <w:t xml:space="preserve">уб. за счет отработке недоимки комиссией по мобилизации доходов. </w:t>
      </w:r>
    </w:p>
    <w:p w:rsidR="00AC20EE" w:rsidRPr="00B3705E" w:rsidRDefault="00E91ADF" w:rsidP="005571D3">
      <w:pPr>
        <w:pStyle w:val="30"/>
        <w:shd w:val="clear" w:color="auto" w:fill="FFFFFF" w:themeFill="background1"/>
        <w:tabs>
          <w:tab w:val="left" w:pos="720"/>
        </w:tabs>
        <w:spacing w:after="0" w:line="360" w:lineRule="auto"/>
        <w:ind w:left="0" w:right="-144"/>
        <w:jc w:val="both"/>
        <w:rPr>
          <w:sz w:val="28"/>
          <w:szCs w:val="28"/>
        </w:rPr>
      </w:pPr>
      <w:r>
        <w:rPr>
          <w:sz w:val="28"/>
          <w:szCs w:val="28"/>
        </w:rPr>
        <w:tab/>
      </w:r>
      <w:r w:rsidR="00AC20EE" w:rsidRPr="00B3705E">
        <w:rPr>
          <w:sz w:val="28"/>
          <w:szCs w:val="28"/>
        </w:rPr>
        <w:t>Адресная работа с налогоплательщиками – должниками, проводимая в течение года, позволила сократить  недоимку до наступления  срока у</w:t>
      </w:r>
      <w:r w:rsidR="00AC20EE">
        <w:rPr>
          <w:sz w:val="28"/>
          <w:szCs w:val="28"/>
        </w:rPr>
        <w:t>платы по местным налогам за 2023 г., т.е.  на 01.12.2024</w:t>
      </w:r>
      <w:r w:rsidR="00090B3B">
        <w:rPr>
          <w:sz w:val="28"/>
          <w:szCs w:val="28"/>
        </w:rPr>
        <w:t xml:space="preserve"> года</w:t>
      </w:r>
      <w:r w:rsidR="00AC20EE" w:rsidRPr="00B3705E">
        <w:rPr>
          <w:sz w:val="28"/>
          <w:szCs w:val="28"/>
        </w:rPr>
        <w:t xml:space="preserve">  недоимка сократилась по</w:t>
      </w:r>
      <w:r w:rsidR="00AC20EE">
        <w:rPr>
          <w:sz w:val="28"/>
          <w:szCs w:val="28"/>
        </w:rPr>
        <w:t xml:space="preserve"> земельному налогу на 1,9 млн</w:t>
      </w:r>
      <w:proofErr w:type="gramStart"/>
      <w:r w:rsidR="00AC20EE">
        <w:rPr>
          <w:sz w:val="28"/>
          <w:szCs w:val="28"/>
        </w:rPr>
        <w:t>.р</w:t>
      </w:r>
      <w:proofErr w:type="gramEnd"/>
      <w:r w:rsidR="00AC20EE">
        <w:rPr>
          <w:sz w:val="28"/>
          <w:szCs w:val="28"/>
        </w:rPr>
        <w:t>уб. или на 63,8</w:t>
      </w:r>
      <w:r w:rsidR="00AC20EE" w:rsidRPr="00B3705E">
        <w:rPr>
          <w:sz w:val="28"/>
          <w:szCs w:val="28"/>
        </w:rPr>
        <w:t>%, по налогу на</w:t>
      </w:r>
      <w:r w:rsidR="00AC20EE">
        <w:rPr>
          <w:sz w:val="28"/>
          <w:szCs w:val="28"/>
        </w:rPr>
        <w:t xml:space="preserve"> имущество физических лиц на 0,3 млн.руб. или на 71,8</w:t>
      </w:r>
      <w:r w:rsidR="00AC20EE" w:rsidRPr="00B3705E">
        <w:rPr>
          <w:sz w:val="28"/>
          <w:szCs w:val="28"/>
        </w:rPr>
        <w:t xml:space="preserve">%.  </w:t>
      </w:r>
    </w:p>
    <w:p w:rsidR="00AC20EE" w:rsidRPr="00B3705E" w:rsidRDefault="00AC20EE" w:rsidP="005571D3">
      <w:pPr>
        <w:pStyle w:val="30"/>
        <w:shd w:val="clear" w:color="auto" w:fill="FFFFFF" w:themeFill="background1"/>
        <w:tabs>
          <w:tab w:val="left" w:pos="720"/>
        </w:tabs>
        <w:spacing w:after="0" w:line="360" w:lineRule="auto"/>
        <w:ind w:left="0" w:right="-144" w:firstLine="851"/>
        <w:jc w:val="both"/>
        <w:rPr>
          <w:sz w:val="28"/>
          <w:szCs w:val="28"/>
        </w:rPr>
      </w:pPr>
      <w:r w:rsidRPr="00B3705E">
        <w:rPr>
          <w:sz w:val="28"/>
          <w:szCs w:val="28"/>
        </w:rPr>
        <w:t>Результаты проделанной работы по мобилизации доходов в бюджет муниципального района позволили не допустить прироста просроченной кредиторской задолженно</w:t>
      </w:r>
      <w:r>
        <w:rPr>
          <w:sz w:val="28"/>
          <w:szCs w:val="28"/>
        </w:rPr>
        <w:t>сти. По состоянию  на 01.01.2025</w:t>
      </w:r>
      <w:r w:rsidRPr="00B3705E">
        <w:rPr>
          <w:sz w:val="28"/>
          <w:szCs w:val="28"/>
        </w:rPr>
        <w:t xml:space="preserve"> года просроченная кредиторская задолженность отсутствует. </w:t>
      </w:r>
    </w:p>
    <w:p w:rsidR="00AC20EE" w:rsidRPr="00B3705E" w:rsidRDefault="00AC20EE" w:rsidP="005571D3">
      <w:pPr>
        <w:pStyle w:val="30"/>
        <w:shd w:val="clear" w:color="auto" w:fill="FFFFFF" w:themeFill="background1"/>
        <w:tabs>
          <w:tab w:val="left" w:pos="720"/>
        </w:tabs>
        <w:spacing w:after="0" w:line="360" w:lineRule="auto"/>
        <w:ind w:left="0" w:right="-144" w:firstLine="851"/>
        <w:jc w:val="both"/>
        <w:rPr>
          <w:sz w:val="28"/>
          <w:szCs w:val="28"/>
        </w:rPr>
      </w:pPr>
      <w:r w:rsidRPr="00B3705E">
        <w:rPr>
          <w:sz w:val="28"/>
          <w:szCs w:val="28"/>
        </w:rPr>
        <w:t xml:space="preserve">Организаций муниципальной формы собственности, находящихся в стадии банкротства, на территории муниципального района нет. </w:t>
      </w:r>
    </w:p>
    <w:p w:rsidR="00AC20EE" w:rsidRPr="00B3705E" w:rsidRDefault="00AC20EE" w:rsidP="005571D3">
      <w:pPr>
        <w:pStyle w:val="ab"/>
        <w:widowControl w:val="0"/>
        <w:tabs>
          <w:tab w:val="left" w:pos="720"/>
          <w:tab w:val="left" w:pos="4608"/>
        </w:tabs>
        <w:spacing w:line="360" w:lineRule="auto"/>
        <w:ind w:left="0" w:right="-144" w:firstLine="851"/>
        <w:jc w:val="both"/>
        <w:rPr>
          <w:snapToGrid w:val="0"/>
          <w:sz w:val="28"/>
          <w:szCs w:val="28"/>
        </w:rPr>
      </w:pPr>
      <w:r w:rsidRPr="00B3705E">
        <w:rPr>
          <w:snapToGrid w:val="0"/>
          <w:sz w:val="28"/>
          <w:szCs w:val="28"/>
          <w:shd w:val="clear" w:color="auto" w:fill="FFFFFF" w:themeFill="background1"/>
        </w:rPr>
        <w:t>Общий объем</w:t>
      </w:r>
      <w:r w:rsidRPr="00B3705E">
        <w:rPr>
          <w:snapToGrid w:val="0"/>
          <w:sz w:val="28"/>
          <w:szCs w:val="28"/>
        </w:rPr>
        <w:t xml:space="preserve"> расходов бюджета Нижнедевицкого муниципального района взят из отчета по исп</w:t>
      </w:r>
      <w:r>
        <w:rPr>
          <w:snapToGrid w:val="0"/>
          <w:sz w:val="28"/>
          <w:szCs w:val="28"/>
        </w:rPr>
        <w:t>олнению бюджета за отчетный 2024</w:t>
      </w:r>
      <w:r w:rsidRPr="00B3705E">
        <w:rPr>
          <w:snapToGrid w:val="0"/>
          <w:sz w:val="28"/>
          <w:szCs w:val="28"/>
        </w:rPr>
        <w:t xml:space="preserve"> год и из принятого трехлетнего бюджета на период 2024-2026 годов.</w:t>
      </w:r>
    </w:p>
    <w:p w:rsidR="00AC20EE" w:rsidRPr="00B3705E" w:rsidRDefault="00AC20EE" w:rsidP="005571D3">
      <w:pPr>
        <w:widowControl w:val="0"/>
        <w:tabs>
          <w:tab w:val="left" w:pos="720"/>
          <w:tab w:val="left" w:pos="4608"/>
        </w:tabs>
        <w:spacing w:line="360" w:lineRule="auto"/>
        <w:ind w:right="-144" w:firstLine="851"/>
        <w:jc w:val="both"/>
        <w:rPr>
          <w:snapToGrid w:val="0"/>
          <w:sz w:val="28"/>
          <w:szCs w:val="28"/>
        </w:rPr>
      </w:pPr>
      <w:r>
        <w:rPr>
          <w:snapToGrid w:val="0"/>
          <w:sz w:val="28"/>
          <w:szCs w:val="28"/>
        </w:rPr>
        <w:t>Исполненный бюджет за 2024 год и принятый бюджет на 2025</w:t>
      </w:r>
      <w:r w:rsidRPr="00B3705E">
        <w:rPr>
          <w:snapToGrid w:val="0"/>
          <w:sz w:val="28"/>
          <w:szCs w:val="28"/>
        </w:rPr>
        <w:t xml:space="preserve"> год имеют социальную направленность. </w:t>
      </w:r>
    </w:p>
    <w:p w:rsidR="00AC20EE" w:rsidRPr="00B3705E" w:rsidRDefault="00AC20EE" w:rsidP="005571D3">
      <w:pPr>
        <w:widowControl w:val="0"/>
        <w:tabs>
          <w:tab w:val="left" w:pos="720"/>
          <w:tab w:val="left" w:pos="4608"/>
        </w:tabs>
        <w:spacing w:line="360" w:lineRule="auto"/>
        <w:ind w:right="-144" w:firstLine="851"/>
        <w:jc w:val="both"/>
        <w:rPr>
          <w:snapToGrid w:val="0"/>
          <w:sz w:val="28"/>
          <w:szCs w:val="28"/>
        </w:rPr>
      </w:pPr>
      <w:r w:rsidRPr="00B3705E">
        <w:rPr>
          <w:sz w:val="28"/>
          <w:szCs w:val="28"/>
        </w:rPr>
        <w:t>Расходы консолид</w:t>
      </w:r>
      <w:r>
        <w:rPr>
          <w:sz w:val="28"/>
          <w:szCs w:val="28"/>
        </w:rPr>
        <w:t>ированного бюджета района в 2024</w:t>
      </w:r>
      <w:r w:rsidRPr="00B3705E">
        <w:rPr>
          <w:sz w:val="28"/>
          <w:szCs w:val="28"/>
        </w:rPr>
        <w:t xml:space="preserve"> году</w:t>
      </w:r>
      <w:r>
        <w:rPr>
          <w:sz w:val="28"/>
          <w:szCs w:val="28"/>
        </w:rPr>
        <w:t xml:space="preserve"> увеличились по сравнению с 2023</w:t>
      </w:r>
      <w:r w:rsidRPr="00B3705E">
        <w:rPr>
          <w:sz w:val="28"/>
          <w:szCs w:val="28"/>
        </w:rPr>
        <w:t xml:space="preserve"> годом на  </w:t>
      </w:r>
      <w:r w:rsidRPr="00B25D17">
        <w:rPr>
          <w:sz w:val="28"/>
          <w:szCs w:val="28"/>
          <w:shd w:val="clear" w:color="auto" w:fill="FFFFFF" w:themeFill="background1"/>
        </w:rPr>
        <w:t>103,8</w:t>
      </w:r>
      <w:r w:rsidRPr="00B3705E">
        <w:rPr>
          <w:sz w:val="28"/>
          <w:szCs w:val="28"/>
        </w:rPr>
        <w:t xml:space="preserve"> млн. рублей. Администрацией района постоянно проводится мониторинг исполнения постановления администрации Воронежской области от 28 марта 2008 года № 235 «Об утверждении нормативов формирования расходов на оплату труда (с начислениями) депутатов, выборных должностных лиц местного самоуправления, осуществляющих свои полномочия на постоянной основе, муниципальных служащих в органах местного самоуправления в Воронежской области». Фонд оплаты труда муниципальных служащих находится в пределах норм</w:t>
      </w:r>
      <w:r>
        <w:rPr>
          <w:sz w:val="28"/>
          <w:szCs w:val="28"/>
        </w:rPr>
        <w:t>атива, доведенного Министерством</w:t>
      </w:r>
      <w:r w:rsidRPr="00B3705E">
        <w:rPr>
          <w:sz w:val="28"/>
          <w:szCs w:val="28"/>
        </w:rPr>
        <w:t xml:space="preserve"> финансов Воронежской области для </w:t>
      </w:r>
      <w:r w:rsidRPr="00B3705E">
        <w:rPr>
          <w:sz w:val="28"/>
          <w:szCs w:val="28"/>
        </w:rPr>
        <w:lastRenderedPageBreak/>
        <w:t xml:space="preserve">муниципальных образований Нижнедевицкого муниципального района. </w:t>
      </w:r>
      <w:proofErr w:type="gramStart"/>
      <w:r w:rsidRPr="00B3705E">
        <w:rPr>
          <w:snapToGrid w:val="0"/>
          <w:sz w:val="28"/>
          <w:szCs w:val="28"/>
        </w:rPr>
        <w:t>Расходы бюджета муниципального района на содержание работников органов местного самоуправления в расчете на одного жителя м</w:t>
      </w:r>
      <w:r>
        <w:rPr>
          <w:snapToGrid w:val="0"/>
          <w:sz w:val="28"/>
          <w:szCs w:val="28"/>
        </w:rPr>
        <w:t>униципального образования в 2024</w:t>
      </w:r>
      <w:r w:rsidRPr="00B3705E">
        <w:rPr>
          <w:snapToGrid w:val="0"/>
          <w:sz w:val="28"/>
          <w:szCs w:val="28"/>
        </w:rPr>
        <w:t xml:space="preserve"> году составили </w:t>
      </w:r>
      <w:r w:rsidRPr="00B25D17">
        <w:rPr>
          <w:snapToGrid w:val="0"/>
          <w:sz w:val="28"/>
          <w:szCs w:val="28"/>
          <w:shd w:val="clear" w:color="auto" w:fill="FFFFFF" w:themeFill="background1"/>
        </w:rPr>
        <w:t>5568,7</w:t>
      </w:r>
      <w:r w:rsidRPr="00B3705E">
        <w:rPr>
          <w:snapToGrid w:val="0"/>
          <w:sz w:val="28"/>
          <w:szCs w:val="28"/>
        </w:rPr>
        <w:t xml:space="preserve"> рублей и увеличились на </w:t>
      </w:r>
      <w:r w:rsidRPr="00B25D17">
        <w:rPr>
          <w:snapToGrid w:val="0"/>
          <w:sz w:val="28"/>
          <w:szCs w:val="28"/>
          <w:shd w:val="clear" w:color="auto" w:fill="FFFFFF" w:themeFill="background1"/>
        </w:rPr>
        <w:t>758,4</w:t>
      </w:r>
      <w:r>
        <w:rPr>
          <w:snapToGrid w:val="0"/>
          <w:sz w:val="28"/>
          <w:szCs w:val="28"/>
        </w:rPr>
        <w:t xml:space="preserve">  рубля по сравнению с 2023</w:t>
      </w:r>
      <w:r w:rsidRPr="00B3705E">
        <w:rPr>
          <w:snapToGrid w:val="0"/>
          <w:sz w:val="28"/>
          <w:szCs w:val="28"/>
        </w:rPr>
        <w:t xml:space="preserve"> годом</w:t>
      </w:r>
      <w:r w:rsidRPr="00B3705E">
        <w:rPr>
          <w:snapToGrid w:val="0"/>
          <w:sz w:val="28"/>
          <w:szCs w:val="28"/>
          <w:shd w:val="clear" w:color="auto" w:fill="FFFFFF" w:themeFill="background1"/>
        </w:rPr>
        <w:t>, в связи с</w:t>
      </w:r>
      <w:r w:rsidRPr="00B3705E">
        <w:rPr>
          <w:snapToGrid w:val="0"/>
          <w:sz w:val="28"/>
          <w:szCs w:val="28"/>
        </w:rPr>
        <w:t xml:space="preserve"> увеличением норматива  для расчета средней заработной платы главам и специалистам сельских поселений в зависимости от численности населения. </w:t>
      </w:r>
      <w:proofErr w:type="gramEnd"/>
    </w:p>
    <w:p w:rsidR="004A679A" w:rsidRPr="00B3705E" w:rsidRDefault="00AC20EE" w:rsidP="005571D3">
      <w:pPr>
        <w:pStyle w:val="ab"/>
        <w:widowControl w:val="0"/>
        <w:shd w:val="clear" w:color="auto" w:fill="FFFFFF" w:themeFill="background1"/>
        <w:spacing w:line="360" w:lineRule="auto"/>
        <w:ind w:left="0" w:right="-144" w:firstLine="851"/>
        <w:jc w:val="both"/>
        <w:rPr>
          <w:sz w:val="28"/>
          <w:szCs w:val="28"/>
        </w:rPr>
      </w:pPr>
      <w:r w:rsidRPr="00B3705E">
        <w:rPr>
          <w:snapToGrid w:val="0"/>
          <w:sz w:val="28"/>
          <w:szCs w:val="28"/>
        </w:rPr>
        <w:t>Большое влияние на расходы бюджета муниципального района по содержанию работников органов местного самоуправления в расчете на одного жителя муниципального образования оказывает и сокращение среднегодовой численности постоянного населения района.</w:t>
      </w:r>
      <w:r w:rsidRPr="00B3705E">
        <w:rPr>
          <w:sz w:val="28"/>
          <w:szCs w:val="28"/>
        </w:rPr>
        <w:t xml:space="preserve"> В районе в течение многих лет складывается неблагоприятная демографическая ситуация. Основной причиной сокращения численности населения является его естественная убыль.</w:t>
      </w:r>
      <w:r w:rsidR="00223FF1" w:rsidRPr="00B3705E">
        <w:rPr>
          <w:sz w:val="28"/>
          <w:szCs w:val="28"/>
        </w:rPr>
        <w:t xml:space="preserve"> </w:t>
      </w:r>
      <w:r w:rsidR="004A679A" w:rsidRPr="00B3705E">
        <w:rPr>
          <w:sz w:val="28"/>
          <w:szCs w:val="28"/>
          <w:shd w:val="clear" w:color="auto" w:fill="FFFFFF" w:themeFill="background1"/>
        </w:rPr>
        <w:t>В 202</w:t>
      </w:r>
      <w:r>
        <w:rPr>
          <w:sz w:val="28"/>
          <w:szCs w:val="28"/>
          <w:shd w:val="clear" w:color="auto" w:fill="FFFFFF" w:themeFill="background1"/>
        </w:rPr>
        <w:t>4</w:t>
      </w:r>
      <w:r w:rsidR="004A679A" w:rsidRPr="00B3705E">
        <w:rPr>
          <w:sz w:val="28"/>
          <w:szCs w:val="28"/>
          <w:shd w:val="clear" w:color="auto" w:fill="FFFFFF" w:themeFill="background1"/>
        </w:rPr>
        <w:t xml:space="preserve"> году среднегодовая численность постоянного населения составила </w:t>
      </w:r>
      <w:r>
        <w:rPr>
          <w:sz w:val="28"/>
          <w:szCs w:val="28"/>
          <w:shd w:val="clear" w:color="auto" w:fill="FFFFFF" w:themeFill="background1"/>
        </w:rPr>
        <w:t>17603</w:t>
      </w:r>
      <w:r w:rsidR="004A679A" w:rsidRPr="00B3705E">
        <w:rPr>
          <w:sz w:val="28"/>
          <w:szCs w:val="28"/>
          <w:shd w:val="clear" w:color="auto" w:fill="FFFFFF" w:themeFill="background1"/>
        </w:rPr>
        <w:t xml:space="preserve"> человек,</w:t>
      </w:r>
      <w:r w:rsidR="004A679A" w:rsidRPr="00B3705E">
        <w:rPr>
          <w:sz w:val="28"/>
          <w:szCs w:val="28"/>
        </w:rPr>
        <w:t xml:space="preserve"> </w:t>
      </w:r>
      <w:r w:rsidR="004A679A" w:rsidRPr="00B3705E">
        <w:rPr>
          <w:sz w:val="28"/>
          <w:szCs w:val="28"/>
          <w:shd w:val="clear" w:color="auto" w:fill="FFFFFF" w:themeFill="background1"/>
        </w:rPr>
        <w:t xml:space="preserve">что на </w:t>
      </w:r>
      <w:r>
        <w:rPr>
          <w:sz w:val="28"/>
          <w:szCs w:val="28"/>
          <w:shd w:val="clear" w:color="auto" w:fill="FFFFFF" w:themeFill="background1"/>
        </w:rPr>
        <w:t>105</w:t>
      </w:r>
      <w:r w:rsidR="004A679A" w:rsidRPr="00B3705E">
        <w:rPr>
          <w:sz w:val="28"/>
          <w:szCs w:val="28"/>
          <w:shd w:val="clear" w:color="auto" w:fill="FFFFFF" w:themeFill="background1"/>
        </w:rPr>
        <w:t xml:space="preserve"> человек </w:t>
      </w:r>
      <w:r>
        <w:rPr>
          <w:sz w:val="28"/>
          <w:szCs w:val="28"/>
          <w:shd w:val="clear" w:color="auto" w:fill="FFFFFF" w:themeFill="background1"/>
        </w:rPr>
        <w:t>мень</w:t>
      </w:r>
      <w:r w:rsidR="004A679A" w:rsidRPr="00B3705E">
        <w:rPr>
          <w:sz w:val="28"/>
          <w:szCs w:val="28"/>
          <w:shd w:val="clear" w:color="auto" w:fill="FFFFFF" w:themeFill="background1"/>
        </w:rPr>
        <w:t>ше, чем в 202</w:t>
      </w:r>
      <w:r>
        <w:rPr>
          <w:sz w:val="28"/>
          <w:szCs w:val="28"/>
          <w:shd w:val="clear" w:color="auto" w:fill="FFFFFF" w:themeFill="background1"/>
        </w:rPr>
        <w:t>3</w:t>
      </w:r>
      <w:r w:rsidR="00D43939">
        <w:rPr>
          <w:sz w:val="28"/>
          <w:szCs w:val="28"/>
          <w:shd w:val="clear" w:color="auto" w:fill="FFFFFF" w:themeFill="background1"/>
        </w:rPr>
        <w:t xml:space="preserve"> году</w:t>
      </w:r>
      <w:r w:rsidR="004A679A" w:rsidRPr="00B3705E">
        <w:rPr>
          <w:sz w:val="28"/>
          <w:szCs w:val="28"/>
          <w:shd w:val="clear" w:color="auto" w:fill="FFFFFF" w:themeFill="background1"/>
        </w:rPr>
        <w:t>.</w:t>
      </w:r>
      <w:r w:rsidR="00223FF1" w:rsidRPr="00B3705E">
        <w:rPr>
          <w:sz w:val="28"/>
          <w:szCs w:val="28"/>
          <w:shd w:val="clear" w:color="auto" w:fill="FFFFFF" w:themeFill="background1"/>
        </w:rPr>
        <w:t xml:space="preserve"> Естественный прирост населения составляет (-2</w:t>
      </w:r>
      <w:r w:rsidR="00D43939">
        <w:rPr>
          <w:sz w:val="28"/>
          <w:szCs w:val="28"/>
          <w:shd w:val="clear" w:color="auto" w:fill="FFFFFF" w:themeFill="background1"/>
        </w:rPr>
        <w:t>85</w:t>
      </w:r>
      <w:r w:rsidR="00223FF1" w:rsidRPr="00B3705E">
        <w:rPr>
          <w:sz w:val="28"/>
          <w:szCs w:val="28"/>
          <w:shd w:val="clear" w:color="auto" w:fill="FFFFFF" w:themeFill="background1"/>
        </w:rPr>
        <w:t>) человек, смертность насе</w:t>
      </w:r>
      <w:r w:rsidR="00D43939">
        <w:rPr>
          <w:sz w:val="28"/>
          <w:szCs w:val="28"/>
          <w:shd w:val="clear" w:color="auto" w:fill="FFFFFF" w:themeFill="background1"/>
        </w:rPr>
        <w:t>ления превышает рождаемость в 4,6</w:t>
      </w:r>
      <w:r w:rsidR="00223FF1" w:rsidRPr="00B3705E">
        <w:rPr>
          <w:sz w:val="28"/>
          <w:szCs w:val="28"/>
          <w:shd w:val="clear" w:color="auto" w:fill="FFFFFF" w:themeFill="background1"/>
        </w:rPr>
        <w:t xml:space="preserve"> раза. </w:t>
      </w:r>
      <w:r w:rsidR="004A679A" w:rsidRPr="00B3705E">
        <w:rPr>
          <w:sz w:val="28"/>
          <w:szCs w:val="28"/>
        </w:rPr>
        <w:t xml:space="preserve"> В 202</w:t>
      </w:r>
      <w:r w:rsidR="00D43939">
        <w:rPr>
          <w:sz w:val="28"/>
          <w:szCs w:val="28"/>
        </w:rPr>
        <w:t>5</w:t>
      </w:r>
      <w:r w:rsidR="004A679A" w:rsidRPr="00B3705E">
        <w:rPr>
          <w:sz w:val="28"/>
          <w:szCs w:val="28"/>
        </w:rPr>
        <w:t>-202</w:t>
      </w:r>
      <w:r w:rsidR="00D43939">
        <w:rPr>
          <w:sz w:val="28"/>
          <w:szCs w:val="28"/>
        </w:rPr>
        <w:t>7</w:t>
      </w:r>
      <w:r w:rsidR="004A679A" w:rsidRPr="00B3705E">
        <w:rPr>
          <w:sz w:val="28"/>
          <w:szCs w:val="28"/>
        </w:rPr>
        <w:t xml:space="preserve"> годах также планируется снижение численности населения муниципального района.</w:t>
      </w:r>
    </w:p>
    <w:p w:rsidR="004A679A" w:rsidRPr="00B3705E" w:rsidRDefault="004A679A" w:rsidP="005571D3">
      <w:pPr>
        <w:widowControl w:val="0"/>
        <w:shd w:val="clear" w:color="auto" w:fill="FFFFFF" w:themeFill="background1"/>
        <w:spacing w:line="360" w:lineRule="auto"/>
        <w:ind w:right="-144" w:firstLine="851"/>
        <w:jc w:val="both"/>
        <w:rPr>
          <w:sz w:val="28"/>
          <w:szCs w:val="28"/>
        </w:rPr>
      </w:pPr>
      <w:r w:rsidRPr="00B3705E">
        <w:rPr>
          <w:sz w:val="28"/>
          <w:szCs w:val="28"/>
        </w:rPr>
        <w:t xml:space="preserve">Приоритетными направлениями улучшения демографической ситуации  района является увеличение продолжительности жизни и снижение смертности населения, повышение рождаемости, укрепление </w:t>
      </w:r>
      <w:r w:rsidR="00223FF1" w:rsidRPr="00B3705E">
        <w:rPr>
          <w:sz w:val="28"/>
          <w:szCs w:val="28"/>
        </w:rPr>
        <w:t xml:space="preserve">института </w:t>
      </w:r>
      <w:r w:rsidRPr="00B3705E">
        <w:rPr>
          <w:sz w:val="28"/>
          <w:szCs w:val="28"/>
        </w:rPr>
        <w:t>семьи, пропаганда семейных ценностей, увеличение миграционного прироста.</w:t>
      </w:r>
    </w:p>
    <w:p w:rsidR="00D43939" w:rsidRPr="00B3705E" w:rsidRDefault="00D43939" w:rsidP="005571D3">
      <w:pPr>
        <w:pStyle w:val="ab"/>
        <w:spacing w:line="360" w:lineRule="auto"/>
        <w:ind w:left="0" w:right="-144" w:firstLine="851"/>
        <w:jc w:val="both"/>
        <w:rPr>
          <w:sz w:val="28"/>
          <w:szCs w:val="28"/>
        </w:rPr>
      </w:pPr>
      <w:r w:rsidRPr="00B3705E">
        <w:rPr>
          <w:sz w:val="28"/>
          <w:szCs w:val="28"/>
        </w:rPr>
        <w:t xml:space="preserve">На реализацию  мероприятий по ремонту и содержанию автомобильных дорог  общего пользования местного значения направлено </w:t>
      </w:r>
      <w:r w:rsidRPr="00B25D17">
        <w:rPr>
          <w:sz w:val="28"/>
          <w:szCs w:val="28"/>
          <w:shd w:val="clear" w:color="auto" w:fill="FFFFFF" w:themeFill="background1"/>
        </w:rPr>
        <w:t>160,8</w:t>
      </w:r>
      <w:r w:rsidR="00661449">
        <w:rPr>
          <w:sz w:val="28"/>
          <w:szCs w:val="28"/>
        </w:rPr>
        <w:t xml:space="preserve"> </w:t>
      </w:r>
      <w:proofErr w:type="spellStart"/>
      <w:proofErr w:type="gramStart"/>
      <w:r w:rsidR="00661449">
        <w:rPr>
          <w:sz w:val="28"/>
          <w:szCs w:val="28"/>
        </w:rPr>
        <w:t>млн</w:t>
      </w:r>
      <w:proofErr w:type="spellEnd"/>
      <w:proofErr w:type="gramEnd"/>
      <w:r w:rsidRPr="00B3705E">
        <w:rPr>
          <w:sz w:val="28"/>
          <w:szCs w:val="28"/>
        </w:rPr>
        <w:t xml:space="preserve"> рублей, в т.ч. за счет средств областного бюджета </w:t>
      </w:r>
      <w:r w:rsidRPr="00B25D17">
        <w:rPr>
          <w:sz w:val="28"/>
          <w:szCs w:val="28"/>
          <w:shd w:val="clear" w:color="auto" w:fill="FFFFFF" w:themeFill="background1"/>
        </w:rPr>
        <w:t>127,8</w:t>
      </w:r>
      <w:r w:rsidRPr="00B3705E">
        <w:rPr>
          <w:sz w:val="28"/>
          <w:szCs w:val="28"/>
        </w:rPr>
        <w:t xml:space="preserve"> </w:t>
      </w:r>
      <w:proofErr w:type="spellStart"/>
      <w:r w:rsidRPr="00B3705E">
        <w:rPr>
          <w:sz w:val="28"/>
          <w:szCs w:val="28"/>
        </w:rPr>
        <w:t>млн</w:t>
      </w:r>
      <w:proofErr w:type="spellEnd"/>
      <w:r w:rsidR="00661449">
        <w:rPr>
          <w:sz w:val="28"/>
          <w:szCs w:val="28"/>
        </w:rPr>
        <w:t xml:space="preserve"> </w:t>
      </w:r>
      <w:r w:rsidRPr="00B3705E">
        <w:rPr>
          <w:sz w:val="28"/>
          <w:szCs w:val="28"/>
        </w:rPr>
        <w:t xml:space="preserve">рублей.  На приобретение жилья молодым семьям  </w:t>
      </w:r>
      <w:r w:rsidRPr="00B25D17">
        <w:rPr>
          <w:sz w:val="28"/>
          <w:szCs w:val="28"/>
          <w:shd w:val="clear" w:color="auto" w:fill="FFFFFF" w:themeFill="background1"/>
        </w:rPr>
        <w:t>2,6</w:t>
      </w:r>
      <w:r w:rsidRPr="00B3705E">
        <w:rPr>
          <w:sz w:val="28"/>
          <w:szCs w:val="28"/>
        </w:rPr>
        <w:t xml:space="preserve"> </w:t>
      </w:r>
      <w:proofErr w:type="spellStart"/>
      <w:proofErr w:type="gramStart"/>
      <w:r w:rsidRPr="00B3705E">
        <w:rPr>
          <w:sz w:val="28"/>
          <w:szCs w:val="28"/>
        </w:rPr>
        <w:t>млн</w:t>
      </w:r>
      <w:proofErr w:type="spellEnd"/>
      <w:proofErr w:type="gramEnd"/>
      <w:r w:rsidR="00661449">
        <w:rPr>
          <w:sz w:val="28"/>
          <w:szCs w:val="28"/>
        </w:rPr>
        <w:t xml:space="preserve"> </w:t>
      </w:r>
      <w:r w:rsidRPr="00B3705E">
        <w:rPr>
          <w:sz w:val="28"/>
          <w:szCs w:val="28"/>
        </w:rPr>
        <w:t>рублей.</w:t>
      </w:r>
    </w:p>
    <w:p w:rsidR="00D43939" w:rsidRPr="00B3705E" w:rsidRDefault="00D43939" w:rsidP="005571D3">
      <w:pPr>
        <w:pStyle w:val="ab"/>
        <w:spacing w:line="360" w:lineRule="auto"/>
        <w:ind w:left="0" w:right="-144" w:firstLine="851"/>
        <w:jc w:val="both"/>
        <w:rPr>
          <w:sz w:val="28"/>
          <w:szCs w:val="28"/>
        </w:rPr>
      </w:pPr>
      <w:r w:rsidRPr="00B3705E">
        <w:rPr>
          <w:sz w:val="28"/>
          <w:szCs w:val="28"/>
        </w:rPr>
        <w:t xml:space="preserve">Ежегодно увеличивается объем расходов, осуществляемых в рамках целевых программ. С 2014 года исполнение расходов основывается на формировании  программного бюджета. </w:t>
      </w:r>
    </w:p>
    <w:p w:rsidR="00D43939" w:rsidRDefault="00D43939" w:rsidP="005571D3">
      <w:pPr>
        <w:pStyle w:val="ab"/>
        <w:spacing w:line="360" w:lineRule="auto"/>
        <w:ind w:left="0" w:right="-144" w:firstLine="851"/>
        <w:jc w:val="both"/>
        <w:rPr>
          <w:sz w:val="28"/>
          <w:szCs w:val="28"/>
        </w:rPr>
      </w:pPr>
      <w:proofErr w:type="gramStart"/>
      <w:r w:rsidRPr="00B3705E">
        <w:rPr>
          <w:sz w:val="28"/>
          <w:szCs w:val="28"/>
        </w:rPr>
        <w:lastRenderedPageBreak/>
        <w:t>Разработаны</w:t>
      </w:r>
      <w:proofErr w:type="gramEnd"/>
      <w:r w:rsidRPr="00B3705E">
        <w:rPr>
          <w:sz w:val="28"/>
          <w:szCs w:val="28"/>
        </w:rPr>
        <w:t xml:space="preserve"> и утверждены программа и план мероприятий по повышению эффективности бюджетны</w:t>
      </w:r>
      <w:r>
        <w:rPr>
          <w:sz w:val="28"/>
          <w:szCs w:val="28"/>
        </w:rPr>
        <w:t>х расходов, что позволило в 2024</w:t>
      </w:r>
      <w:r w:rsidRPr="00B3705E">
        <w:rPr>
          <w:sz w:val="28"/>
          <w:szCs w:val="28"/>
        </w:rPr>
        <w:t xml:space="preserve"> году достичь более высокого уровня расходов, направляемых на достижение конкретных целей.</w:t>
      </w:r>
    </w:p>
    <w:p w:rsidR="00661449" w:rsidRPr="00B3705E" w:rsidRDefault="00661449" w:rsidP="005571D3">
      <w:pPr>
        <w:pStyle w:val="ab"/>
        <w:spacing w:line="360" w:lineRule="auto"/>
        <w:ind w:left="0" w:right="-144" w:firstLine="851"/>
        <w:jc w:val="both"/>
        <w:rPr>
          <w:sz w:val="28"/>
          <w:szCs w:val="28"/>
        </w:rPr>
      </w:pPr>
    </w:p>
    <w:p w:rsidR="006807A2" w:rsidRPr="00B3705E" w:rsidRDefault="005B2D2B" w:rsidP="005571D3">
      <w:pPr>
        <w:pStyle w:val="ab"/>
        <w:numPr>
          <w:ilvl w:val="0"/>
          <w:numId w:val="10"/>
        </w:numPr>
        <w:shd w:val="clear" w:color="auto" w:fill="FFFFFF" w:themeFill="background1"/>
        <w:spacing w:line="360" w:lineRule="auto"/>
        <w:ind w:right="-144"/>
        <w:jc w:val="center"/>
        <w:rPr>
          <w:sz w:val="28"/>
          <w:szCs w:val="28"/>
        </w:rPr>
      </w:pPr>
      <w:r w:rsidRPr="00B3705E">
        <w:rPr>
          <w:sz w:val="28"/>
          <w:szCs w:val="28"/>
        </w:rPr>
        <w:t xml:space="preserve">Энергосбережение и повышение </w:t>
      </w:r>
      <w:proofErr w:type="gramStart"/>
      <w:r w:rsidRPr="00B3705E">
        <w:rPr>
          <w:sz w:val="28"/>
          <w:szCs w:val="28"/>
        </w:rPr>
        <w:t>энергетической</w:t>
      </w:r>
      <w:proofErr w:type="gramEnd"/>
      <w:r w:rsidRPr="00B3705E">
        <w:rPr>
          <w:sz w:val="28"/>
          <w:szCs w:val="28"/>
        </w:rPr>
        <w:t xml:space="preserve"> эффективности.</w:t>
      </w:r>
    </w:p>
    <w:p w:rsidR="00AC20EE" w:rsidRPr="00B3705E" w:rsidRDefault="00AC20EE" w:rsidP="005571D3">
      <w:pPr>
        <w:pStyle w:val="ab"/>
        <w:shd w:val="clear" w:color="auto" w:fill="FFFFFF"/>
        <w:spacing w:line="360" w:lineRule="auto"/>
        <w:ind w:left="0" w:right="-144" w:firstLine="851"/>
        <w:jc w:val="both"/>
        <w:rPr>
          <w:b/>
          <w:sz w:val="28"/>
          <w:szCs w:val="28"/>
        </w:rPr>
      </w:pPr>
      <w:r w:rsidRPr="00B3705E">
        <w:rPr>
          <w:sz w:val="28"/>
          <w:szCs w:val="28"/>
        </w:rPr>
        <w:t xml:space="preserve">Доля охвата </w:t>
      </w:r>
      <w:proofErr w:type="spellStart"/>
      <w:r w:rsidRPr="00B3705E">
        <w:rPr>
          <w:sz w:val="28"/>
          <w:szCs w:val="28"/>
        </w:rPr>
        <w:t>общедомовыми</w:t>
      </w:r>
      <w:proofErr w:type="spellEnd"/>
      <w:r w:rsidRPr="00B3705E">
        <w:rPr>
          <w:sz w:val="28"/>
          <w:szCs w:val="28"/>
        </w:rPr>
        <w:t xml:space="preserve"> приборами учета электроэнергии в многоквартирных жилых домах составляет- 100 %. </w:t>
      </w:r>
    </w:p>
    <w:p w:rsidR="00AC20EE" w:rsidRPr="00AC20EE" w:rsidRDefault="00AC20EE" w:rsidP="005571D3">
      <w:pPr>
        <w:widowControl w:val="0"/>
        <w:autoSpaceDE w:val="0"/>
        <w:autoSpaceDN w:val="0"/>
        <w:adjustRightInd w:val="0"/>
        <w:spacing w:line="360" w:lineRule="auto"/>
        <w:ind w:right="-144" w:firstLine="851"/>
        <w:jc w:val="both"/>
        <w:rPr>
          <w:sz w:val="28"/>
          <w:szCs w:val="28"/>
          <w:highlight w:val="yellow"/>
        </w:rPr>
      </w:pPr>
      <w:r w:rsidRPr="00AC20EE">
        <w:rPr>
          <w:sz w:val="28"/>
          <w:szCs w:val="28"/>
        </w:rPr>
        <w:t>В 2024 году на территории района продолжена работа по модернизации сетей уличного освещения.</w:t>
      </w:r>
    </w:p>
    <w:p w:rsidR="00AC20EE" w:rsidRPr="00AC20EE" w:rsidRDefault="00AC20EE" w:rsidP="005571D3">
      <w:pPr>
        <w:widowControl w:val="0"/>
        <w:autoSpaceDE w:val="0"/>
        <w:autoSpaceDN w:val="0"/>
        <w:adjustRightInd w:val="0"/>
        <w:spacing w:line="360" w:lineRule="auto"/>
        <w:ind w:right="-144" w:firstLine="851"/>
        <w:jc w:val="both"/>
        <w:rPr>
          <w:sz w:val="28"/>
          <w:szCs w:val="28"/>
        </w:rPr>
      </w:pPr>
      <w:r w:rsidRPr="00AC20EE">
        <w:rPr>
          <w:sz w:val="28"/>
          <w:szCs w:val="28"/>
        </w:rPr>
        <w:t>В рамках государственной программы</w:t>
      </w:r>
      <w:r w:rsidRPr="00AC20EE">
        <w:rPr>
          <w:bCs/>
          <w:sz w:val="28"/>
          <w:szCs w:val="28"/>
        </w:rPr>
        <w:t xml:space="preserve"> Воронежской области «</w:t>
      </w:r>
      <w:proofErr w:type="spellStart"/>
      <w:r w:rsidRPr="00AC20EE">
        <w:rPr>
          <w:bCs/>
          <w:sz w:val="28"/>
          <w:szCs w:val="28"/>
        </w:rPr>
        <w:t>Энергоэффективность</w:t>
      </w:r>
      <w:proofErr w:type="spellEnd"/>
      <w:r w:rsidRPr="00AC20EE">
        <w:rPr>
          <w:bCs/>
          <w:sz w:val="28"/>
          <w:szCs w:val="28"/>
        </w:rPr>
        <w:t xml:space="preserve"> и развитие энергетики» в 2024 году </w:t>
      </w:r>
      <w:r w:rsidRPr="00AC20EE">
        <w:rPr>
          <w:sz w:val="28"/>
          <w:szCs w:val="28"/>
        </w:rPr>
        <w:t xml:space="preserve">на территориях Андреевского, </w:t>
      </w:r>
      <w:proofErr w:type="spellStart"/>
      <w:r w:rsidRPr="00AC20EE">
        <w:rPr>
          <w:sz w:val="28"/>
          <w:szCs w:val="28"/>
        </w:rPr>
        <w:t>Михневского</w:t>
      </w:r>
      <w:proofErr w:type="spellEnd"/>
      <w:r w:rsidRPr="00AC20EE">
        <w:rPr>
          <w:sz w:val="28"/>
          <w:szCs w:val="28"/>
        </w:rPr>
        <w:t xml:space="preserve"> и </w:t>
      </w:r>
      <w:proofErr w:type="spellStart"/>
      <w:r w:rsidRPr="00AC20EE">
        <w:rPr>
          <w:sz w:val="28"/>
          <w:szCs w:val="28"/>
        </w:rPr>
        <w:t>Хвощеватовского</w:t>
      </w:r>
      <w:proofErr w:type="spellEnd"/>
      <w:r w:rsidRPr="00AC20EE">
        <w:rPr>
          <w:sz w:val="28"/>
          <w:szCs w:val="28"/>
        </w:rPr>
        <w:t xml:space="preserve"> сельских поселений проведены работы по установке дополнительных и замене старых источников света на светодиодные источники. Всего было установлено 176 светильников, в том числе в Андреевском сельском поселении установлено 40 светильников, в </w:t>
      </w:r>
      <w:proofErr w:type="spellStart"/>
      <w:r w:rsidRPr="00AC20EE">
        <w:rPr>
          <w:sz w:val="28"/>
          <w:szCs w:val="28"/>
        </w:rPr>
        <w:t>Михневском</w:t>
      </w:r>
      <w:proofErr w:type="spellEnd"/>
      <w:r w:rsidRPr="00AC20EE">
        <w:rPr>
          <w:sz w:val="28"/>
          <w:szCs w:val="28"/>
        </w:rPr>
        <w:t xml:space="preserve"> сельском поселении установлено 60 светильников, в </w:t>
      </w:r>
      <w:proofErr w:type="spellStart"/>
      <w:r w:rsidRPr="00AC20EE">
        <w:rPr>
          <w:sz w:val="28"/>
          <w:szCs w:val="28"/>
        </w:rPr>
        <w:t>Хвощеватовском</w:t>
      </w:r>
      <w:proofErr w:type="spellEnd"/>
      <w:r w:rsidRPr="00AC20EE">
        <w:rPr>
          <w:sz w:val="28"/>
          <w:szCs w:val="28"/>
        </w:rPr>
        <w:t xml:space="preserve"> сельском поселении установлено 76 светильника. </w:t>
      </w:r>
    </w:p>
    <w:p w:rsidR="00AC20EE" w:rsidRPr="00AC20EE" w:rsidRDefault="00AC20EE" w:rsidP="005571D3">
      <w:pPr>
        <w:widowControl w:val="0"/>
        <w:autoSpaceDE w:val="0"/>
        <w:autoSpaceDN w:val="0"/>
        <w:adjustRightInd w:val="0"/>
        <w:spacing w:line="360" w:lineRule="auto"/>
        <w:ind w:right="-144" w:firstLine="851"/>
        <w:jc w:val="both"/>
        <w:rPr>
          <w:sz w:val="28"/>
          <w:szCs w:val="28"/>
        </w:rPr>
      </w:pPr>
      <w:r w:rsidRPr="00AC20EE">
        <w:rPr>
          <w:sz w:val="28"/>
          <w:szCs w:val="28"/>
        </w:rPr>
        <w:t xml:space="preserve">В целях продолжения работы по модернизации уличного освещения на территории района в 2024 году за счет средств муниципальных бюджетов разработаны проекты по модернизации уличного освещения в </w:t>
      </w:r>
      <w:proofErr w:type="spellStart"/>
      <w:r w:rsidRPr="00AC20EE">
        <w:rPr>
          <w:sz w:val="28"/>
          <w:szCs w:val="28"/>
        </w:rPr>
        <w:t>Норово-Ротаевском</w:t>
      </w:r>
      <w:proofErr w:type="spellEnd"/>
      <w:r w:rsidRPr="00AC20EE">
        <w:rPr>
          <w:sz w:val="28"/>
          <w:szCs w:val="28"/>
        </w:rPr>
        <w:t xml:space="preserve">, Острянском, </w:t>
      </w:r>
      <w:proofErr w:type="spellStart"/>
      <w:r w:rsidRPr="00AC20EE">
        <w:rPr>
          <w:sz w:val="28"/>
          <w:szCs w:val="28"/>
        </w:rPr>
        <w:t>Нижнетуровском</w:t>
      </w:r>
      <w:proofErr w:type="spellEnd"/>
      <w:r w:rsidRPr="00AC20EE">
        <w:rPr>
          <w:sz w:val="28"/>
          <w:szCs w:val="28"/>
        </w:rPr>
        <w:t xml:space="preserve"> сельских поселениях. </w:t>
      </w:r>
    </w:p>
    <w:p w:rsidR="00AC20EE" w:rsidRPr="00AC20EE" w:rsidRDefault="00AC20EE" w:rsidP="005571D3">
      <w:pPr>
        <w:pStyle w:val="ab"/>
        <w:shd w:val="clear" w:color="auto" w:fill="FFFFFF"/>
        <w:autoSpaceDE w:val="0"/>
        <w:autoSpaceDN w:val="0"/>
        <w:adjustRightInd w:val="0"/>
        <w:spacing w:line="360" w:lineRule="auto"/>
        <w:ind w:left="0" w:right="-144" w:firstLine="851"/>
        <w:jc w:val="both"/>
        <w:rPr>
          <w:sz w:val="28"/>
          <w:szCs w:val="28"/>
        </w:rPr>
      </w:pPr>
      <w:r w:rsidRPr="00AC20EE">
        <w:rPr>
          <w:sz w:val="28"/>
          <w:szCs w:val="28"/>
        </w:rPr>
        <w:t>На территории населенных пунктов муниципального района функционирует 4182 светильника уличного освещения. По состоянию на 01.01.2025 года доля использования светодиодных источников света в системе наружного освещения на территории муниципального района составляет</w:t>
      </w:r>
      <w:r w:rsidRPr="00AC20EE">
        <w:rPr>
          <w:b/>
          <w:sz w:val="28"/>
          <w:szCs w:val="28"/>
        </w:rPr>
        <w:t xml:space="preserve"> </w:t>
      </w:r>
      <w:r w:rsidRPr="00AC20EE">
        <w:rPr>
          <w:sz w:val="28"/>
          <w:szCs w:val="28"/>
        </w:rPr>
        <w:t>100 %.</w:t>
      </w:r>
    </w:p>
    <w:p w:rsidR="00AC20EE" w:rsidRPr="004A679A" w:rsidRDefault="00AC20EE" w:rsidP="005571D3">
      <w:pPr>
        <w:pStyle w:val="ab"/>
        <w:shd w:val="clear" w:color="auto" w:fill="FFFFFF" w:themeFill="background1"/>
        <w:spacing w:line="360" w:lineRule="auto"/>
        <w:ind w:left="1080" w:right="-144"/>
        <w:rPr>
          <w:sz w:val="28"/>
          <w:szCs w:val="28"/>
        </w:rPr>
      </w:pPr>
    </w:p>
    <w:p w:rsidR="004A679A" w:rsidRPr="004A679A" w:rsidRDefault="004A679A" w:rsidP="005571D3">
      <w:pPr>
        <w:pStyle w:val="ab"/>
        <w:shd w:val="clear" w:color="auto" w:fill="FFFFFF" w:themeFill="background1"/>
        <w:spacing w:line="360" w:lineRule="auto"/>
        <w:ind w:left="1080" w:right="-144"/>
        <w:rPr>
          <w:sz w:val="28"/>
          <w:szCs w:val="28"/>
        </w:rPr>
      </w:pPr>
    </w:p>
    <w:sectPr w:rsidR="004A679A" w:rsidRPr="004A679A" w:rsidSect="005571D3">
      <w:footerReference w:type="even" r:id="rId12"/>
      <w:footerReference w:type="default" r:id="rId13"/>
      <w:pgSz w:w="11906" w:h="16838"/>
      <w:pgMar w:top="1134" w:right="851" w:bottom="992"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3501" w:rsidRDefault="00743501">
      <w:r>
        <w:separator/>
      </w:r>
    </w:p>
  </w:endnote>
  <w:endnote w:type="continuationSeparator" w:id="0">
    <w:p w:rsidR="00743501" w:rsidRDefault="0074350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imesNewRoman">
    <w:altName w:val="MS Mincho"/>
    <w:panose1 w:val="00000000000000000000"/>
    <w:charset w:val="80"/>
    <w:family w:val="auto"/>
    <w:notTrueType/>
    <w:pitch w:val="default"/>
    <w:sig w:usb0="00000201" w:usb1="08070000" w:usb2="00000010" w:usb3="00000000" w:csb0="00020004"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7E95" w:rsidRDefault="004448C2" w:rsidP="00F34F6D">
    <w:pPr>
      <w:pStyle w:val="a8"/>
      <w:framePr w:wrap="around" w:vAnchor="text" w:hAnchor="margin" w:xAlign="right" w:y="1"/>
      <w:rPr>
        <w:rStyle w:val="a9"/>
      </w:rPr>
    </w:pPr>
    <w:r>
      <w:rPr>
        <w:rStyle w:val="a9"/>
      </w:rPr>
      <w:fldChar w:fldCharType="begin"/>
    </w:r>
    <w:r w:rsidR="00077E95">
      <w:rPr>
        <w:rStyle w:val="a9"/>
      </w:rPr>
      <w:instrText xml:space="preserve">PAGE  </w:instrText>
    </w:r>
    <w:r>
      <w:rPr>
        <w:rStyle w:val="a9"/>
      </w:rPr>
      <w:fldChar w:fldCharType="end"/>
    </w:r>
  </w:p>
  <w:p w:rsidR="00077E95" w:rsidRDefault="00077E95" w:rsidP="00540CC4">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7E95" w:rsidRDefault="004448C2" w:rsidP="00F34F6D">
    <w:pPr>
      <w:pStyle w:val="a8"/>
      <w:framePr w:wrap="around" w:vAnchor="text" w:hAnchor="margin" w:xAlign="right" w:y="1"/>
      <w:rPr>
        <w:rStyle w:val="a9"/>
      </w:rPr>
    </w:pPr>
    <w:r>
      <w:rPr>
        <w:rStyle w:val="a9"/>
      </w:rPr>
      <w:fldChar w:fldCharType="begin"/>
    </w:r>
    <w:r w:rsidR="00077E95">
      <w:rPr>
        <w:rStyle w:val="a9"/>
      </w:rPr>
      <w:instrText xml:space="preserve">PAGE  </w:instrText>
    </w:r>
    <w:r>
      <w:rPr>
        <w:rStyle w:val="a9"/>
      </w:rPr>
      <w:fldChar w:fldCharType="separate"/>
    </w:r>
    <w:r w:rsidR="006830A8">
      <w:rPr>
        <w:rStyle w:val="a9"/>
        <w:noProof/>
      </w:rPr>
      <w:t>20</w:t>
    </w:r>
    <w:r>
      <w:rPr>
        <w:rStyle w:val="a9"/>
      </w:rPr>
      <w:fldChar w:fldCharType="end"/>
    </w:r>
  </w:p>
  <w:p w:rsidR="00077E95" w:rsidRDefault="00077E95" w:rsidP="00540CC4">
    <w:pPr>
      <w:pStyle w:val="a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3501" w:rsidRDefault="00743501">
      <w:r>
        <w:separator/>
      </w:r>
    </w:p>
  </w:footnote>
  <w:footnote w:type="continuationSeparator" w:id="0">
    <w:p w:rsidR="00743501" w:rsidRDefault="0074350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0B20C9"/>
    <w:multiLevelType w:val="hybridMultilevel"/>
    <w:tmpl w:val="FA1CC93A"/>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31FF4EAF"/>
    <w:multiLevelType w:val="hybridMultilevel"/>
    <w:tmpl w:val="967C933E"/>
    <w:lvl w:ilvl="0" w:tplc="00000005">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395E0F11"/>
    <w:multiLevelType w:val="hybridMultilevel"/>
    <w:tmpl w:val="54A6C2B8"/>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FAF2E62"/>
    <w:multiLevelType w:val="hybridMultilevel"/>
    <w:tmpl w:val="5020392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5B2B5A3D"/>
    <w:multiLevelType w:val="hybridMultilevel"/>
    <w:tmpl w:val="402C469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5D137CD0"/>
    <w:multiLevelType w:val="hybridMultilevel"/>
    <w:tmpl w:val="40323ECE"/>
    <w:lvl w:ilvl="0" w:tplc="B4860A24">
      <w:start w:val="1"/>
      <w:numFmt w:val="decimal"/>
      <w:lvlText w:val="%1."/>
      <w:lvlJc w:val="left"/>
      <w:pPr>
        <w:tabs>
          <w:tab w:val="num" w:pos="720"/>
        </w:tabs>
        <w:ind w:left="720" w:hanging="360"/>
      </w:pPr>
      <w:rPr>
        <w:rFonts w:hint="default"/>
      </w:rPr>
    </w:lvl>
    <w:lvl w:ilvl="1" w:tplc="83FCD24C">
      <w:numFmt w:val="none"/>
      <w:lvlText w:val=""/>
      <w:lvlJc w:val="left"/>
      <w:pPr>
        <w:tabs>
          <w:tab w:val="num" w:pos="360"/>
        </w:tabs>
      </w:pPr>
    </w:lvl>
    <w:lvl w:ilvl="2" w:tplc="3F0AB702">
      <w:numFmt w:val="none"/>
      <w:lvlText w:val=""/>
      <w:lvlJc w:val="left"/>
      <w:pPr>
        <w:tabs>
          <w:tab w:val="num" w:pos="360"/>
        </w:tabs>
      </w:pPr>
    </w:lvl>
    <w:lvl w:ilvl="3" w:tplc="747895E8">
      <w:numFmt w:val="none"/>
      <w:lvlText w:val=""/>
      <w:lvlJc w:val="left"/>
      <w:pPr>
        <w:tabs>
          <w:tab w:val="num" w:pos="360"/>
        </w:tabs>
      </w:pPr>
    </w:lvl>
    <w:lvl w:ilvl="4" w:tplc="8AE284C2">
      <w:numFmt w:val="none"/>
      <w:lvlText w:val=""/>
      <w:lvlJc w:val="left"/>
      <w:pPr>
        <w:tabs>
          <w:tab w:val="num" w:pos="360"/>
        </w:tabs>
      </w:pPr>
    </w:lvl>
    <w:lvl w:ilvl="5" w:tplc="AB16E3C0">
      <w:numFmt w:val="none"/>
      <w:lvlText w:val=""/>
      <w:lvlJc w:val="left"/>
      <w:pPr>
        <w:tabs>
          <w:tab w:val="num" w:pos="360"/>
        </w:tabs>
      </w:pPr>
    </w:lvl>
    <w:lvl w:ilvl="6" w:tplc="F228B2D6">
      <w:numFmt w:val="none"/>
      <w:lvlText w:val=""/>
      <w:lvlJc w:val="left"/>
      <w:pPr>
        <w:tabs>
          <w:tab w:val="num" w:pos="360"/>
        </w:tabs>
      </w:pPr>
    </w:lvl>
    <w:lvl w:ilvl="7" w:tplc="7326DAE0">
      <w:numFmt w:val="none"/>
      <w:lvlText w:val=""/>
      <w:lvlJc w:val="left"/>
      <w:pPr>
        <w:tabs>
          <w:tab w:val="num" w:pos="360"/>
        </w:tabs>
      </w:pPr>
    </w:lvl>
    <w:lvl w:ilvl="8" w:tplc="53A2E1F0">
      <w:numFmt w:val="none"/>
      <w:lvlText w:val=""/>
      <w:lvlJc w:val="left"/>
      <w:pPr>
        <w:tabs>
          <w:tab w:val="num" w:pos="360"/>
        </w:tabs>
      </w:pPr>
    </w:lvl>
  </w:abstractNum>
  <w:abstractNum w:abstractNumId="6">
    <w:nsid w:val="5F9A6A00"/>
    <w:multiLevelType w:val="hybridMultilevel"/>
    <w:tmpl w:val="81C4B7C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70D97932"/>
    <w:multiLevelType w:val="hybridMultilevel"/>
    <w:tmpl w:val="0A78F33E"/>
    <w:lvl w:ilvl="0" w:tplc="F7F04290">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7E8A4CB3"/>
    <w:multiLevelType w:val="hybridMultilevel"/>
    <w:tmpl w:val="045E0856"/>
    <w:lvl w:ilvl="0" w:tplc="0419000F">
      <w:start w:val="2"/>
      <w:numFmt w:val="decimal"/>
      <w:lvlText w:val="%1."/>
      <w:lvlJc w:val="left"/>
      <w:pPr>
        <w:ind w:left="163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F302850"/>
    <w:multiLevelType w:val="hybridMultilevel"/>
    <w:tmpl w:val="130E4E4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num>
  <w:num w:numId="3">
    <w:abstractNumId w:val="3"/>
  </w:num>
  <w:num w:numId="4">
    <w:abstractNumId w:val="6"/>
  </w:num>
  <w:num w:numId="5">
    <w:abstractNumId w:val="2"/>
  </w:num>
  <w:num w:numId="6">
    <w:abstractNumId w:val="4"/>
  </w:num>
  <w:num w:numId="7">
    <w:abstractNumId w:val="0"/>
  </w:num>
  <w:num w:numId="8">
    <w:abstractNumId w:val="8"/>
  </w:num>
  <w:num w:numId="9">
    <w:abstractNumId w:val="9"/>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characterSpacingControl w:val="doNotCompress"/>
  <w:footnotePr>
    <w:footnote w:id="-1"/>
    <w:footnote w:id="0"/>
  </w:footnotePr>
  <w:endnotePr>
    <w:endnote w:id="-1"/>
    <w:endnote w:id="0"/>
  </w:endnotePr>
  <w:compat/>
  <w:rsids>
    <w:rsidRoot w:val="001B0790"/>
    <w:rsid w:val="000021F6"/>
    <w:rsid w:val="00005B00"/>
    <w:rsid w:val="00005E51"/>
    <w:rsid w:val="00006215"/>
    <w:rsid w:val="00006D01"/>
    <w:rsid w:val="00010AB2"/>
    <w:rsid w:val="00013B1A"/>
    <w:rsid w:val="00014EC6"/>
    <w:rsid w:val="000151E6"/>
    <w:rsid w:val="000152C2"/>
    <w:rsid w:val="00015B10"/>
    <w:rsid w:val="00020E5B"/>
    <w:rsid w:val="000259CE"/>
    <w:rsid w:val="00027E3E"/>
    <w:rsid w:val="00030FD0"/>
    <w:rsid w:val="00032C86"/>
    <w:rsid w:val="00033C75"/>
    <w:rsid w:val="0003582B"/>
    <w:rsid w:val="0003597D"/>
    <w:rsid w:val="00037B99"/>
    <w:rsid w:val="0004014A"/>
    <w:rsid w:val="00040F64"/>
    <w:rsid w:val="000412AC"/>
    <w:rsid w:val="00041BDF"/>
    <w:rsid w:val="000433C6"/>
    <w:rsid w:val="000443CB"/>
    <w:rsid w:val="0005280A"/>
    <w:rsid w:val="00053285"/>
    <w:rsid w:val="0005402E"/>
    <w:rsid w:val="00054C8D"/>
    <w:rsid w:val="00057CCC"/>
    <w:rsid w:val="00057E97"/>
    <w:rsid w:val="0006472D"/>
    <w:rsid w:val="00066771"/>
    <w:rsid w:val="00066BAC"/>
    <w:rsid w:val="00067018"/>
    <w:rsid w:val="000724A8"/>
    <w:rsid w:val="00075233"/>
    <w:rsid w:val="00075617"/>
    <w:rsid w:val="00075D41"/>
    <w:rsid w:val="00076DE4"/>
    <w:rsid w:val="00077E95"/>
    <w:rsid w:val="000826B1"/>
    <w:rsid w:val="00082722"/>
    <w:rsid w:val="00085C77"/>
    <w:rsid w:val="00086815"/>
    <w:rsid w:val="000878D2"/>
    <w:rsid w:val="00090B3B"/>
    <w:rsid w:val="0009165B"/>
    <w:rsid w:val="00091F4D"/>
    <w:rsid w:val="000924B4"/>
    <w:rsid w:val="00095E86"/>
    <w:rsid w:val="000963E2"/>
    <w:rsid w:val="0009799A"/>
    <w:rsid w:val="000A08C1"/>
    <w:rsid w:val="000A3266"/>
    <w:rsid w:val="000A3871"/>
    <w:rsid w:val="000A5508"/>
    <w:rsid w:val="000A561B"/>
    <w:rsid w:val="000A6983"/>
    <w:rsid w:val="000A7C6A"/>
    <w:rsid w:val="000B2ACC"/>
    <w:rsid w:val="000B56FB"/>
    <w:rsid w:val="000B6B63"/>
    <w:rsid w:val="000B7D47"/>
    <w:rsid w:val="000B7ED1"/>
    <w:rsid w:val="000C2251"/>
    <w:rsid w:val="000C2AFB"/>
    <w:rsid w:val="000C4D6D"/>
    <w:rsid w:val="000C67F3"/>
    <w:rsid w:val="000C6A04"/>
    <w:rsid w:val="000C796F"/>
    <w:rsid w:val="000D1385"/>
    <w:rsid w:val="000D1973"/>
    <w:rsid w:val="000D3336"/>
    <w:rsid w:val="000D418D"/>
    <w:rsid w:val="000D596F"/>
    <w:rsid w:val="000D6C4D"/>
    <w:rsid w:val="000E01FA"/>
    <w:rsid w:val="000E1470"/>
    <w:rsid w:val="000E20AF"/>
    <w:rsid w:val="000E4C0F"/>
    <w:rsid w:val="000E4FE5"/>
    <w:rsid w:val="000E6AF1"/>
    <w:rsid w:val="000E6B54"/>
    <w:rsid w:val="000F07D6"/>
    <w:rsid w:val="000F0DB3"/>
    <w:rsid w:val="000F2DD2"/>
    <w:rsid w:val="000F36BB"/>
    <w:rsid w:val="000F3904"/>
    <w:rsid w:val="000F4731"/>
    <w:rsid w:val="000F4F6A"/>
    <w:rsid w:val="000F54EC"/>
    <w:rsid w:val="000F5538"/>
    <w:rsid w:val="000F5F32"/>
    <w:rsid w:val="000F61EC"/>
    <w:rsid w:val="000F70C6"/>
    <w:rsid w:val="000F7A6C"/>
    <w:rsid w:val="00101692"/>
    <w:rsid w:val="0010385C"/>
    <w:rsid w:val="00111146"/>
    <w:rsid w:val="00113416"/>
    <w:rsid w:val="00113D99"/>
    <w:rsid w:val="00114054"/>
    <w:rsid w:val="00115432"/>
    <w:rsid w:val="00115F39"/>
    <w:rsid w:val="0011659F"/>
    <w:rsid w:val="00117330"/>
    <w:rsid w:val="0012435B"/>
    <w:rsid w:val="00125072"/>
    <w:rsid w:val="00125459"/>
    <w:rsid w:val="00133DD3"/>
    <w:rsid w:val="00137666"/>
    <w:rsid w:val="00142883"/>
    <w:rsid w:val="00143DE4"/>
    <w:rsid w:val="00144508"/>
    <w:rsid w:val="0014486E"/>
    <w:rsid w:val="00150B67"/>
    <w:rsid w:val="00151723"/>
    <w:rsid w:val="001543DB"/>
    <w:rsid w:val="001552DF"/>
    <w:rsid w:val="001566C7"/>
    <w:rsid w:val="00157DC5"/>
    <w:rsid w:val="00162444"/>
    <w:rsid w:val="00162D60"/>
    <w:rsid w:val="00162DAA"/>
    <w:rsid w:val="00167067"/>
    <w:rsid w:val="00172D84"/>
    <w:rsid w:val="0017317B"/>
    <w:rsid w:val="001761F0"/>
    <w:rsid w:val="00176259"/>
    <w:rsid w:val="0017652C"/>
    <w:rsid w:val="00186223"/>
    <w:rsid w:val="00190596"/>
    <w:rsid w:val="0019241E"/>
    <w:rsid w:val="001929B8"/>
    <w:rsid w:val="00193D9B"/>
    <w:rsid w:val="00194E33"/>
    <w:rsid w:val="00196019"/>
    <w:rsid w:val="001A03B1"/>
    <w:rsid w:val="001A07F7"/>
    <w:rsid w:val="001A2EC2"/>
    <w:rsid w:val="001A30B5"/>
    <w:rsid w:val="001A5602"/>
    <w:rsid w:val="001A6493"/>
    <w:rsid w:val="001A710D"/>
    <w:rsid w:val="001B0790"/>
    <w:rsid w:val="001B09E8"/>
    <w:rsid w:val="001B0B55"/>
    <w:rsid w:val="001C17DB"/>
    <w:rsid w:val="001C1EDB"/>
    <w:rsid w:val="001C6509"/>
    <w:rsid w:val="001C795A"/>
    <w:rsid w:val="001D1AF6"/>
    <w:rsid w:val="001D5C5D"/>
    <w:rsid w:val="001E0365"/>
    <w:rsid w:val="001E12E1"/>
    <w:rsid w:val="001E5914"/>
    <w:rsid w:val="001E6736"/>
    <w:rsid w:val="001E6A32"/>
    <w:rsid w:val="001F0145"/>
    <w:rsid w:val="001F10BD"/>
    <w:rsid w:val="001F14D6"/>
    <w:rsid w:val="001F2FC5"/>
    <w:rsid w:val="001F5D51"/>
    <w:rsid w:val="00200713"/>
    <w:rsid w:val="00203791"/>
    <w:rsid w:val="002059A3"/>
    <w:rsid w:val="00206EF3"/>
    <w:rsid w:val="0020711D"/>
    <w:rsid w:val="00207DD2"/>
    <w:rsid w:val="00211D37"/>
    <w:rsid w:val="0021373C"/>
    <w:rsid w:val="00214CE0"/>
    <w:rsid w:val="00216FA7"/>
    <w:rsid w:val="00220633"/>
    <w:rsid w:val="00222D9E"/>
    <w:rsid w:val="00223FF1"/>
    <w:rsid w:val="0022421D"/>
    <w:rsid w:val="002303F6"/>
    <w:rsid w:val="0023368B"/>
    <w:rsid w:val="00234E8D"/>
    <w:rsid w:val="002355A9"/>
    <w:rsid w:val="002361CD"/>
    <w:rsid w:val="002409E2"/>
    <w:rsid w:val="00241159"/>
    <w:rsid w:val="00241D0D"/>
    <w:rsid w:val="00245990"/>
    <w:rsid w:val="00246614"/>
    <w:rsid w:val="002468D0"/>
    <w:rsid w:val="00251221"/>
    <w:rsid w:val="00251C39"/>
    <w:rsid w:val="002525C8"/>
    <w:rsid w:val="00257BC7"/>
    <w:rsid w:val="00261315"/>
    <w:rsid w:val="0027143F"/>
    <w:rsid w:val="00272EFA"/>
    <w:rsid w:val="002733EE"/>
    <w:rsid w:val="00274853"/>
    <w:rsid w:val="002805C4"/>
    <w:rsid w:val="00280633"/>
    <w:rsid w:val="0028176C"/>
    <w:rsid w:val="00282A57"/>
    <w:rsid w:val="002833D1"/>
    <w:rsid w:val="002837A9"/>
    <w:rsid w:val="00283DC5"/>
    <w:rsid w:val="00283E21"/>
    <w:rsid w:val="00284E1F"/>
    <w:rsid w:val="00285418"/>
    <w:rsid w:val="00286357"/>
    <w:rsid w:val="00292829"/>
    <w:rsid w:val="00293D46"/>
    <w:rsid w:val="00295848"/>
    <w:rsid w:val="00295A98"/>
    <w:rsid w:val="002962E4"/>
    <w:rsid w:val="002A1FD0"/>
    <w:rsid w:val="002A2343"/>
    <w:rsid w:val="002A3DCB"/>
    <w:rsid w:val="002A705E"/>
    <w:rsid w:val="002B0318"/>
    <w:rsid w:val="002B2751"/>
    <w:rsid w:val="002B2FF1"/>
    <w:rsid w:val="002B31C1"/>
    <w:rsid w:val="002B46A4"/>
    <w:rsid w:val="002B6106"/>
    <w:rsid w:val="002B6360"/>
    <w:rsid w:val="002B769D"/>
    <w:rsid w:val="002C3187"/>
    <w:rsid w:val="002C5B78"/>
    <w:rsid w:val="002D210C"/>
    <w:rsid w:val="002D2622"/>
    <w:rsid w:val="002D2B6B"/>
    <w:rsid w:val="002D48CC"/>
    <w:rsid w:val="002D5B60"/>
    <w:rsid w:val="002D7D86"/>
    <w:rsid w:val="002E0124"/>
    <w:rsid w:val="002E015E"/>
    <w:rsid w:val="002E3746"/>
    <w:rsid w:val="002E5D70"/>
    <w:rsid w:val="002F3483"/>
    <w:rsid w:val="002F3BCD"/>
    <w:rsid w:val="002F5D09"/>
    <w:rsid w:val="00300083"/>
    <w:rsid w:val="00305B00"/>
    <w:rsid w:val="00305C4E"/>
    <w:rsid w:val="00306796"/>
    <w:rsid w:val="0030685D"/>
    <w:rsid w:val="00307B7B"/>
    <w:rsid w:val="00310657"/>
    <w:rsid w:val="003115E4"/>
    <w:rsid w:val="00313898"/>
    <w:rsid w:val="003142CE"/>
    <w:rsid w:val="003148D2"/>
    <w:rsid w:val="00314E7F"/>
    <w:rsid w:val="003164E9"/>
    <w:rsid w:val="0031684C"/>
    <w:rsid w:val="00320AC3"/>
    <w:rsid w:val="00322A90"/>
    <w:rsid w:val="0032379B"/>
    <w:rsid w:val="003238EF"/>
    <w:rsid w:val="0032468B"/>
    <w:rsid w:val="00327D7F"/>
    <w:rsid w:val="00331902"/>
    <w:rsid w:val="003325DB"/>
    <w:rsid w:val="00335A02"/>
    <w:rsid w:val="00335DF6"/>
    <w:rsid w:val="00335FE6"/>
    <w:rsid w:val="00336D84"/>
    <w:rsid w:val="0033721A"/>
    <w:rsid w:val="00340F98"/>
    <w:rsid w:val="003421A9"/>
    <w:rsid w:val="003429D3"/>
    <w:rsid w:val="0035363F"/>
    <w:rsid w:val="0035579A"/>
    <w:rsid w:val="00362689"/>
    <w:rsid w:val="0036517C"/>
    <w:rsid w:val="00366D3E"/>
    <w:rsid w:val="00367093"/>
    <w:rsid w:val="0036726F"/>
    <w:rsid w:val="00371AC5"/>
    <w:rsid w:val="00373979"/>
    <w:rsid w:val="00374BB8"/>
    <w:rsid w:val="003768C4"/>
    <w:rsid w:val="00380150"/>
    <w:rsid w:val="00392740"/>
    <w:rsid w:val="00394408"/>
    <w:rsid w:val="003972F3"/>
    <w:rsid w:val="003A0C52"/>
    <w:rsid w:val="003A1349"/>
    <w:rsid w:val="003A1D02"/>
    <w:rsid w:val="003A5141"/>
    <w:rsid w:val="003A6984"/>
    <w:rsid w:val="003A6BEB"/>
    <w:rsid w:val="003A769F"/>
    <w:rsid w:val="003B008C"/>
    <w:rsid w:val="003B4E32"/>
    <w:rsid w:val="003B6526"/>
    <w:rsid w:val="003C0D56"/>
    <w:rsid w:val="003C2596"/>
    <w:rsid w:val="003C6AD5"/>
    <w:rsid w:val="003C779D"/>
    <w:rsid w:val="003D06A0"/>
    <w:rsid w:val="003D07F4"/>
    <w:rsid w:val="003D3EBE"/>
    <w:rsid w:val="003D4072"/>
    <w:rsid w:val="003D4E6E"/>
    <w:rsid w:val="003D69AA"/>
    <w:rsid w:val="003D753D"/>
    <w:rsid w:val="003D7D54"/>
    <w:rsid w:val="003E1528"/>
    <w:rsid w:val="003E1542"/>
    <w:rsid w:val="003E3609"/>
    <w:rsid w:val="003F0CA6"/>
    <w:rsid w:val="003F1812"/>
    <w:rsid w:val="003F20D0"/>
    <w:rsid w:val="003F2583"/>
    <w:rsid w:val="003F3081"/>
    <w:rsid w:val="003F3351"/>
    <w:rsid w:val="003F33BC"/>
    <w:rsid w:val="003F4293"/>
    <w:rsid w:val="003F4C72"/>
    <w:rsid w:val="003F584A"/>
    <w:rsid w:val="003F7141"/>
    <w:rsid w:val="00400537"/>
    <w:rsid w:val="00401396"/>
    <w:rsid w:val="00403165"/>
    <w:rsid w:val="004101DC"/>
    <w:rsid w:val="00410EB8"/>
    <w:rsid w:val="004122D5"/>
    <w:rsid w:val="004152FB"/>
    <w:rsid w:val="00416147"/>
    <w:rsid w:val="004168E0"/>
    <w:rsid w:val="00420ACF"/>
    <w:rsid w:val="0042242C"/>
    <w:rsid w:val="00423A67"/>
    <w:rsid w:val="004257A6"/>
    <w:rsid w:val="0042625E"/>
    <w:rsid w:val="00427FC8"/>
    <w:rsid w:val="00430F57"/>
    <w:rsid w:val="00431016"/>
    <w:rsid w:val="00431224"/>
    <w:rsid w:val="004329D9"/>
    <w:rsid w:val="0043470F"/>
    <w:rsid w:val="0043494C"/>
    <w:rsid w:val="00434CE5"/>
    <w:rsid w:val="00435B36"/>
    <w:rsid w:val="00436671"/>
    <w:rsid w:val="00436A24"/>
    <w:rsid w:val="004371DF"/>
    <w:rsid w:val="004377AF"/>
    <w:rsid w:val="004405FA"/>
    <w:rsid w:val="00444497"/>
    <w:rsid w:val="004448C2"/>
    <w:rsid w:val="00452895"/>
    <w:rsid w:val="004537D1"/>
    <w:rsid w:val="00460642"/>
    <w:rsid w:val="00463A22"/>
    <w:rsid w:val="004651B6"/>
    <w:rsid w:val="00465490"/>
    <w:rsid w:val="00471716"/>
    <w:rsid w:val="00473BC2"/>
    <w:rsid w:val="004744B7"/>
    <w:rsid w:val="00474C9A"/>
    <w:rsid w:val="0047692D"/>
    <w:rsid w:val="0048074B"/>
    <w:rsid w:val="004811DA"/>
    <w:rsid w:val="00482E15"/>
    <w:rsid w:val="00483FE2"/>
    <w:rsid w:val="004854E6"/>
    <w:rsid w:val="0048735F"/>
    <w:rsid w:val="00490C37"/>
    <w:rsid w:val="00491524"/>
    <w:rsid w:val="004941BF"/>
    <w:rsid w:val="004961C3"/>
    <w:rsid w:val="00496C36"/>
    <w:rsid w:val="004A4621"/>
    <w:rsid w:val="004A522F"/>
    <w:rsid w:val="004A66CA"/>
    <w:rsid w:val="004A679A"/>
    <w:rsid w:val="004B0075"/>
    <w:rsid w:val="004B03FC"/>
    <w:rsid w:val="004B1B95"/>
    <w:rsid w:val="004B3C29"/>
    <w:rsid w:val="004B428A"/>
    <w:rsid w:val="004B5A23"/>
    <w:rsid w:val="004B5B22"/>
    <w:rsid w:val="004C08AB"/>
    <w:rsid w:val="004C0AC9"/>
    <w:rsid w:val="004C1EFA"/>
    <w:rsid w:val="004C2E9B"/>
    <w:rsid w:val="004C3AB2"/>
    <w:rsid w:val="004C3CD2"/>
    <w:rsid w:val="004C3D2B"/>
    <w:rsid w:val="004C66A4"/>
    <w:rsid w:val="004C7E96"/>
    <w:rsid w:val="004D0259"/>
    <w:rsid w:val="004D0792"/>
    <w:rsid w:val="004D41DB"/>
    <w:rsid w:val="004D4E72"/>
    <w:rsid w:val="004D7C40"/>
    <w:rsid w:val="004E401C"/>
    <w:rsid w:val="004E582F"/>
    <w:rsid w:val="004E7DAA"/>
    <w:rsid w:val="004E7F24"/>
    <w:rsid w:val="004F5B87"/>
    <w:rsid w:val="00500B13"/>
    <w:rsid w:val="00501353"/>
    <w:rsid w:val="0050175F"/>
    <w:rsid w:val="005039E6"/>
    <w:rsid w:val="00503F26"/>
    <w:rsid w:val="00505ECC"/>
    <w:rsid w:val="00506EE2"/>
    <w:rsid w:val="00507120"/>
    <w:rsid w:val="005073F3"/>
    <w:rsid w:val="00512238"/>
    <w:rsid w:val="00512914"/>
    <w:rsid w:val="00513077"/>
    <w:rsid w:val="0051316B"/>
    <w:rsid w:val="005157A6"/>
    <w:rsid w:val="00517D97"/>
    <w:rsid w:val="00521530"/>
    <w:rsid w:val="005231F6"/>
    <w:rsid w:val="00524A8B"/>
    <w:rsid w:val="00524B4F"/>
    <w:rsid w:val="0052721A"/>
    <w:rsid w:val="005278B4"/>
    <w:rsid w:val="0053165B"/>
    <w:rsid w:val="0053577B"/>
    <w:rsid w:val="005357BD"/>
    <w:rsid w:val="00540CC4"/>
    <w:rsid w:val="00542A2E"/>
    <w:rsid w:val="00544260"/>
    <w:rsid w:val="005457D7"/>
    <w:rsid w:val="00546544"/>
    <w:rsid w:val="00547915"/>
    <w:rsid w:val="005516F9"/>
    <w:rsid w:val="0055401D"/>
    <w:rsid w:val="0055691B"/>
    <w:rsid w:val="00556D72"/>
    <w:rsid w:val="005571D3"/>
    <w:rsid w:val="00560C90"/>
    <w:rsid w:val="005660CC"/>
    <w:rsid w:val="005664C8"/>
    <w:rsid w:val="00571BF4"/>
    <w:rsid w:val="00571E67"/>
    <w:rsid w:val="00572DCC"/>
    <w:rsid w:val="005731AF"/>
    <w:rsid w:val="00573894"/>
    <w:rsid w:val="00575CB9"/>
    <w:rsid w:val="0057603D"/>
    <w:rsid w:val="00584406"/>
    <w:rsid w:val="0058440D"/>
    <w:rsid w:val="005852E0"/>
    <w:rsid w:val="005854A4"/>
    <w:rsid w:val="0058552A"/>
    <w:rsid w:val="00585D91"/>
    <w:rsid w:val="0059021E"/>
    <w:rsid w:val="00591748"/>
    <w:rsid w:val="005950AF"/>
    <w:rsid w:val="005962A1"/>
    <w:rsid w:val="00597C06"/>
    <w:rsid w:val="005A2481"/>
    <w:rsid w:val="005A2A0B"/>
    <w:rsid w:val="005A7125"/>
    <w:rsid w:val="005A788C"/>
    <w:rsid w:val="005B08C5"/>
    <w:rsid w:val="005B20DA"/>
    <w:rsid w:val="005B2846"/>
    <w:rsid w:val="005B2D2B"/>
    <w:rsid w:val="005B5F5D"/>
    <w:rsid w:val="005B6C1F"/>
    <w:rsid w:val="005C1324"/>
    <w:rsid w:val="005C1BA8"/>
    <w:rsid w:val="005C2371"/>
    <w:rsid w:val="005C3840"/>
    <w:rsid w:val="005C3B51"/>
    <w:rsid w:val="005C3D18"/>
    <w:rsid w:val="005C48D1"/>
    <w:rsid w:val="005C526A"/>
    <w:rsid w:val="005C746A"/>
    <w:rsid w:val="005D16C2"/>
    <w:rsid w:val="005D1A90"/>
    <w:rsid w:val="005D215C"/>
    <w:rsid w:val="005D28A6"/>
    <w:rsid w:val="005D3E0A"/>
    <w:rsid w:val="005D6063"/>
    <w:rsid w:val="005D6AD5"/>
    <w:rsid w:val="005D6FA6"/>
    <w:rsid w:val="005D78B4"/>
    <w:rsid w:val="005E0E11"/>
    <w:rsid w:val="005E4407"/>
    <w:rsid w:val="005E497C"/>
    <w:rsid w:val="005E7DA2"/>
    <w:rsid w:val="005F0AD5"/>
    <w:rsid w:val="005F3C51"/>
    <w:rsid w:val="005F4589"/>
    <w:rsid w:val="005F5027"/>
    <w:rsid w:val="006007EB"/>
    <w:rsid w:val="0060204A"/>
    <w:rsid w:val="0060241D"/>
    <w:rsid w:val="006027AF"/>
    <w:rsid w:val="006055A8"/>
    <w:rsid w:val="00607029"/>
    <w:rsid w:val="00607EBA"/>
    <w:rsid w:val="00610147"/>
    <w:rsid w:val="00611356"/>
    <w:rsid w:val="006126EE"/>
    <w:rsid w:val="00613C28"/>
    <w:rsid w:val="0061401E"/>
    <w:rsid w:val="006157B0"/>
    <w:rsid w:val="00616E9A"/>
    <w:rsid w:val="006174F3"/>
    <w:rsid w:val="00621B66"/>
    <w:rsid w:val="00621CFE"/>
    <w:rsid w:val="00622614"/>
    <w:rsid w:val="006229F5"/>
    <w:rsid w:val="00624763"/>
    <w:rsid w:val="00624CF8"/>
    <w:rsid w:val="00625588"/>
    <w:rsid w:val="00631B98"/>
    <w:rsid w:val="00633B95"/>
    <w:rsid w:val="006356C7"/>
    <w:rsid w:val="00635D6F"/>
    <w:rsid w:val="00636246"/>
    <w:rsid w:val="00640DEA"/>
    <w:rsid w:val="00641EA2"/>
    <w:rsid w:val="00642869"/>
    <w:rsid w:val="00644F98"/>
    <w:rsid w:val="0064588B"/>
    <w:rsid w:val="00645A13"/>
    <w:rsid w:val="00650605"/>
    <w:rsid w:val="00652492"/>
    <w:rsid w:val="00654B11"/>
    <w:rsid w:val="00655CA2"/>
    <w:rsid w:val="006574D3"/>
    <w:rsid w:val="006579C4"/>
    <w:rsid w:val="00657BF3"/>
    <w:rsid w:val="00661449"/>
    <w:rsid w:val="006644E3"/>
    <w:rsid w:val="00664C8D"/>
    <w:rsid w:val="006675AA"/>
    <w:rsid w:val="00670326"/>
    <w:rsid w:val="00671E66"/>
    <w:rsid w:val="006726EC"/>
    <w:rsid w:val="00673895"/>
    <w:rsid w:val="00674AA7"/>
    <w:rsid w:val="0067511C"/>
    <w:rsid w:val="00675BA2"/>
    <w:rsid w:val="006761B3"/>
    <w:rsid w:val="006807A2"/>
    <w:rsid w:val="00680F22"/>
    <w:rsid w:val="006823D7"/>
    <w:rsid w:val="006830A8"/>
    <w:rsid w:val="006836F3"/>
    <w:rsid w:val="0068387B"/>
    <w:rsid w:val="00687666"/>
    <w:rsid w:val="00691367"/>
    <w:rsid w:val="0069228A"/>
    <w:rsid w:val="00694A4C"/>
    <w:rsid w:val="006967A6"/>
    <w:rsid w:val="0069714F"/>
    <w:rsid w:val="006A03B4"/>
    <w:rsid w:val="006A1AAE"/>
    <w:rsid w:val="006A557A"/>
    <w:rsid w:val="006A7745"/>
    <w:rsid w:val="006B046E"/>
    <w:rsid w:val="006B062D"/>
    <w:rsid w:val="006B09CC"/>
    <w:rsid w:val="006B1B91"/>
    <w:rsid w:val="006B2701"/>
    <w:rsid w:val="006B272F"/>
    <w:rsid w:val="006B392D"/>
    <w:rsid w:val="006B4ACB"/>
    <w:rsid w:val="006B4C86"/>
    <w:rsid w:val="006B7F2A"/>
    <w:rsid w:val="006C0436"/>
    <w:rsid w:val="006C2636"/>
    <w:rsid w:val="006C29A4"/>
    <w:rsid w:val="006C374A"/>
    <w:rsid w:val="006C6F29"/>
    <w:rsid w:val="006D2153"/>
    <w:rsid w:val="006D2C18"/>
    <w:rsid w:val="006D2E3A"/>
    <w:rsid w:val="006D61AD"/>
    <w:rsid w:val="006E0CE8"/>
    <w:rsid w:val="006E0DF6"/>
    <w:rsid w:val="006E3FEB"/>
    <w:rsid w:val="006E43DB"/>
    <w:rsid w:val="006E4C30"/>
    <w:rsid w:val="006E6D2B"/>
    <w:rsid w:val="006F06F8"/>
    <w:rsid w:val="006F1D54"/>
    <w:rsid w:val="006F67B5"/>
    <w:rsid w:val="006F6F62"/>
    <w:rsid w:val="00701393"/>
    <w:rsid w:val="00705699"/>
    <w:rsid w:val="00706FBE"/>
    <w:rsid w:val="00710D20"/>
    <w:rsid w:val="007130CF"/>
    <w:rsid w:val="007136DF"/>
    <w:rsid w:val="0071791F"/>
    <w:rsid w:val="00724DDE"/>
    <w:rsid w:val="00726766"/>
    <w:rsid w:val="0073025A"/>
    <w:rsid w:val="0073124B"/>
    <w:rsid w:val="00733D17"/>
    <w:rsid w:val="00735CEB"/>
    <w:rsid w:val="00740CE0"/>
    <w:rsid w:val="00740E13"/>
    <w:rsid w:val="0074158E"/>
    <w:rsid w:val="00743501"/>
    <w:rsid w:val="007437B1"/>
    <w:rsid w:val="00743CF3"/>
    <w:rsid w:val="00755E4C"/>
    <w:rsid w:val="00756B0C"/>
    <w:rsid w:val="00760721"/>
    <w:rsid w:val="0076491A"/>
    <w:rsid w:val="007653A2"/>
    <w:rsid w:val="00766D7B"/>
    <w:rsid w:val="00766F5F"/>
    <w:rsid w:val="007674AE"/>
    <w:rsid w:val="007707BE"/>
    <w:rsid w:val="00771806"/>
    <w:rsid w:val="007727B5"/>
    <w:rsid w:val="007727E0"/>
    <w:rsid w:val="007738DB"/>
    <w:rsid w:val="00773B8F"/>
    <w:rsid w:val="00775434"/>
    <w:rsid w:val="00775B4A"/>
    <w:rsid w:val="007779B8"/>
    <w:rsid w:val="00782543"/>
    <w:rsid w:val="00784E83"/>
    <w:rsid w:val="0078511A"/>
    <w:rsid w:val="00785466"/>
    <w:rsid w:val="0078629E"/>
    <w:rsid w:val="00786D1B"/>
    <w:rsid w:val="007876D9"/>
    <w:rsid w:val="00787D44"/>
    <w:rsid w:val="00787FDF"/>
    <w:rsid w:val="007907A6"/>
    <w:rsid w:val="007933CE"/>
    <w:rsid w:val="007946BE"/>
    <w:rsid w:val="00794BA9"/>
    <w:rsid w:val="00794CE9"/>
    <w:rsid w:val="00794E3F"/>
    <w:rsid w:val="0079574B"/>
    <w:rsid w:val="00795F77"/>
    <w:rsid w:val="007A16FF"/>
    <w:rsid w:val="007A33CD"/>
    <w:rsid w:val="007A3575"/>
    <w:rsid w:val="007A3617"/>
    <w:rsid w:val="007A58CA"/>
    <w:rsid w:val="007A7024"/>
    <w:rsid w:val="007A7365"/>
    <w:rsid w:val="007C010F"/>
    <w:rsid w:val="007C2D21"/>
    <w:rsid w:val="007C63B2"/>
    <w:rsid w:val="007C719E"/>
    <w:rsid w:val="007D1B21"/>
    <w:rsid w:val="007D35F7"/>
    <w:rsid w:val="007D7725"/>
    <w:rsid w:val="007D7905"/>
    <w:rsid w:val="007D7C08"/>
    <w:rsid w:val="007E0223"/>
    <w:rsid w:val="007E40E6"/>
    <w:rsid w:val="007E520E"/>
    <w:rsid w:val="007F0237"/>
    <w:rsid w:val="007F56A1"/>
    <w:rsid w:val="007F6BD9"/>
    <w:rsid w:val="0080232F"/>
    <w:rsid w:val="00803683"/>
    <w:rsid w:val="00803864"/>
    <w:rsid w:val="00804E13"/>
    <w:rsid w:val="00804E3E"/>
    <w:rsid w:val="00805866"/>
    <w:rsid w:val="008073B6"/>
    <w:rsid w:val="00811476"/>
    <w:rsid w:val="00811591"/>
    <w:rsid w:val="00816196"/>
    <w:rsid w:val="008175FC"/>
    <w:rsid w:val="008219E8"/>
    <w:rsid w:val="00826423"/>
    <w:rsid w:val="008270EF"/>
    <w:rsid w:val="00832B45"/>
    <w:rsid w:val="00834509"/>
    <w:rsid w:val="00834E89"/>
    <w:rsid w:val="008356FF"/>
    <w:rsid w:val="008370C1"/>
    <w:rsid w:val="008373EC"/>
    <w:rsid w:val="00841831"/>
    <w:rsid w:val="00842DED"/>
    <w:rsid w:val="00843FA4"/>
    <w:rsid w:val="0084722D"/>
    <w:rsid w:val="0084770B"/>
    <w:rsid w:val="008508A0"/>
    <w:rsid w:val="00853A65"/>
    <w:rsid w:val="008550C4"/>
    <w:rsid w:val="00856382"/>
    <w:rsid w:val="00856D4E"/>
    <w:rsid w:val="00863202"/>
    <w:rsid w:val="0086399C"/>
    <w:rsid w:val="0086530D"/>
    <w:rsid w:val="00865AF1"/>
    <w:rsid w:val="008678B4"/>
    <w:rsid w:val="00870C3D"/>
    <w:rsid w:val="008710BF"/>
    <w:rsid w:val="00871455"/>
    <w:rsid w:val="00875203"/>
    <w:rsid w:val="00875A54"/>
    <w:rsid w:val="008810B4"/>
    <w:rsid w:val="00884562"/>
    <w:rsid w:val="00890696"/>
    <w:rsid w:val="0089077A"/>
    <w:rsid w:val="00891320"/>
    <w:rsid w:val="00891B29"/>
    <w:rsid w:val="00893C88"/>
    <w:rsid w:val="008956E1"/>
    <w:rsid w:val="008958CF"/>
    <w:rsid w:val="008962ED"/>
    <w:rsid w:val="00896867"/>
    <w:rsid w:val="00896EC8"/>
    <w:rsid w:val="00897812"/>
    <w:rsid w:val="008A0ED2"/>
    <w:rsid w:val="008A2736"/>
    <w:rsid w:val="008A798F"/>
    <w:rsid w:val="008B1D87"/>
    <w:rsid w:val="008B1FA1"/>
    <w:rsid w:val="008B2C2A"/>
    <w:rsid w:val="008B4E30"/>
    <w:rsid w:val="008B6889"/>
    <w:rsid w:val="008B7A47"/>
    <w:rsid w:val="008C2E19"/>
    <w:rsid w:val="008C5F5F"/>
    <w:rsid w:val="008D04C3"/>
    <w:rsid w:val="008D158C"/>
    <w:rsid w:val="008D1EC1"/>
    <w:rsid w:val="008D5021"/>
    <w:rsid w:val="008D5C25"/>
    <w:rsid w:val="008D6550"/>
    <w:rsid w:val="008E04EE"/>
    <w:rsid w:val="008E0B77"/>
    <w:rsid w:val="008E26E8"/>
    <w:rsid w:val="008E2CD4"/>
    <w:rsid w:val="008E3284"/>
    <w:rsid w:val="008E3DC7"/>
    <w:rsid w:val="008E3F94"/>
    <w:rsid w:val="008E43AD"/>
    <w:rsid w:val="008E7178"/>
    <w:rsid w:val="008E7803"/>
    <w:rsid w:val="008E7C41"/>
    <w:rsid w:val="008F067F"/>
    <w:rsid w:val="008F0A46"/>
    <w:rsid w:val="008F16BC"/>
    <w:rsid w:val="008F20BD"/>
    <w:rsid w:val="008F20F8"/>
    <w:rsid w:val="008F5781"/>
    <w:rsid w:val="008F642B"/>
    <w:rsid w:val="00902702"/>
    <w:rsid w:val="00902F5F"/>
    <w:rsid w:val="0090425A"/>
    <w:rsid w:val="00904C51"/>
    <w:rsid w:val="009055A5"/>
    <w:rsid w:val="009065C4"/>
    <w:rsid w:val="00906BF8"/>
    <w:rsid w:val="00907E44"/>
    <w:rsid w:val="00910775"/>
    <w:rsid w:val="009117A8"/>
    <w:rsid w:val="00913EB1"/>
    <w:rsid w:val="00914155"/>
    <w:rsid w:val="009143C8"/>
    <w:rsid w:val="0091526C"/>
    <w:rsid w:val="009153E7"/>
    <w:rsid w:val="0092104B"/>
    <w:rsid w:val="0092133D"/>
    <w:rsid w:val="00924502"/>
    <w:rsid w:val="009245E0"/>
    <w:rsid w:val="0092524C"/>
    <w:rsid w:val="009255FF"/>
    <w:rsid w:val="00927481"/>
    <w:rsid w:val="00927BAF"/>
    <w:rsid w:val="0093160E"/>
    <w:rsid w:val="00932312"/>
    <w:rsid w:val="00932605"/>
    <w:rsid w:val="009346A5"/>
    <w:rsid w:val="0093781D"/>
    <w:rsid w:val="00937B6F"/>
    <w:rsid w:val="00941414"/>
    <w:rsid w:val="00941A02"/>
    <w:rsid w:val="00943EDD"/>
    <w:rsid w:val="009456A1"/>
    <w:rsid w:val="00945CF5"/>
    <w:rsid w:val="00950433"/>
    <w:rsid w:val="00952C44"/>
    <w:rsid w:val="009542A8"/>
    <w:rsid w:val="00954D14"/>
    <w:rsid w:val="0095680B"/>
    <w:rsid w:val="00963782"/>
    <w:rsid w:val="00966C7D"/>
    <w:rsid w:val="009702EC"/>
    <w:rsid w:val="0097235C"/>
    <w:rsid w:val="00973FD4"/>
    <w:rsid w:val="00975CDB"/>
    <w:rsid w:val="00980264"/>
    <w:rsid w:val="00981AE2"/>
    <w:rsid w:val="00983448"/>
    <w:rsid w:val="0098497B"/>
    <w:rsid w:val="00984F0C"/>
    <w:rsid w:val="00986B5A"/>
    <w:rsid w:val="0098755E"/>
    <w:rsid w:val="0099117D"/>
    <w:rsid w:val="00991E5B"/>
    <w:rsid w:val="0099215C"/>
    <w:rsid w:val="009924AA"/>
    <w:rsid w:val="00995CB1"/>
    <w:rsid w:val="009968C6"/>
    <w:rsid w:val="00996E83"/>
    <w:rsid w:val="00996EA3"/>
    <w:rsid w:val="0099782F"/>
    <w:rsid w:val="009A4E48"/>
    <w:rsid w:val="009B0340"/>
    <w:rsid w:val="009B205E"/>
    <w:rsid w:val="009B26C0"/>
    <w:rsid w:val="009B7703"/>
    <w:rsid w:val="009B7BFA"/>
    <w:rsid w:val="009C3563"/>
    <w:rsid w:val="009C363C"/>
    <w:rsid w:val="009C5FF4"/>
    <w:rsid w:val="009C69FB"/>
    <w:rsid w:val="009C7022"/>
    <w:rsid w:val="009D07D8"/>
    <w:rsid w:val="009D0DB2"/>
    <w:rsid w:val="009D1167"/>
    <w:rsid w:val="009D17C3"/>
    <w:rsid w:val="009D1D6F"/>
    <w:rsid w:val="009D2852"/>
    <w:rsid w:val="009D32A7"/>
    <w:rsid w:val="009D5DE1"/>
    <w:rsid w:val="009D60AD"/>
    <w:rsid w:val="009D7A04"/>
    <w:rsid w:val="009E301E"/>
    <w:rsid w:val="009E32D5"/>
    <w:rsid w:val="009E3B63"/>
    <w:rsid w:val="009E5CAD"/>
    <w:rsid w:val="009E7AE3"/>
    <w:rsid w:val="009F0FC5"/>
    <w:rsid w:val="009F2120"/>
    <w:rsid w:val="009F24E4"/>
    <w:rsid w:val="009F32EA"/>
    <w:rsid w:val="009F5F1A"/>
    <w:rsid w:val="009F6944"/>
    <w:rsid w:val="009F7445"/>
    <w:rsid w:val="00A003D0"/>
    <w:rsid w:val="00A00BAF"/>
    <w:rsid w:val="00A02363"/>
    <w:rsid w:val="00A02840"/>
    <w:rsid w:val="00A02E9C"/>
    <w:rsid w:val="00A05D50"/>
    <w:rsid w:val="00A06234"/>
    <w:rsid w:val="00A06599"/>
    <w:rsid w:val="00A06793"/>
    <w:rsid w:val="00A07EFD"/>
    <w:rsid w:val="00A1219C"/>
    <w:rsid w:val="00A14AF4"/>
    <w:rsid w:val="00A15DB3"/>
    <w:rsid w:val="00A20251"/>
    <w:rsid w:val="00A204FA"/>
    <w:rsid w:val="00A21740"/>
    <w:rsid w:val="00A21D28"/>
    <w:rsid w:val="00A232EE"/>
    <w:rsid w:val="00A250E3"/>
    <w:rsid w:val="00A27F60"/>
    <w:rsid w:val="00A31090"/>
    <w:rsid w:val="00A3185B"/>
    <w:rsid w:val="00A3289E"/>
    <w:rsid w:val="00A35C75"/>
    <w:rsid w:val="00A36BA7"/>
    <w:rsid w:val="00A40BF0"/>
    <w:rsid w:val="00A411D3"/>
    <w:rsid w:val="00A4161D"/>
    <w:rsid w:val="00A43370"/>
    <w:rsid w:val="00A45C89"/>
    <w:rsid w:val="00A509C8"/>
    <w:rsid w:val="00A524A6"/>
    <w:rsid w:val="00A53277"/>
    <w:rsid w:val="00A53E95"/>
    <w:rsid w:val="00A60403"/>
    <w:rsid w:val="00A65F98"/>
    <w:rsid w:val="00A67B12"/>
    <w:rsid w:val="00A72781"/>
    <w:rsid w:val="00A72E56"/>
    <w:rsid w:val="00A74977"/>
    <w:rsid w:val="00A75DBD"/>
    <w:rsid w:val="00A81806"/>
    <w:rsid w:val="00A82956"/>
    <w:rsid w:val="00A82C2A"/>
    <w:rsid w:val="00A82F78"/>
    <w:rsid w:val="00A85601"/>
    <w:rsid w:val="00A879E1"/>
    <w:rsid w:val="00A9004E"/>
    <w:rsid w:val="00A90408"/>
    <w:rsid w:val="00A90746"/>
    <w:rsid w:val="00A90FD8"/>
    <w:rsid w:val="00A925E4"/>
    <w:rsid w:val="00A92A25"/>
    <w:rsid w:val="00A94CBA"/>
    <w:rsid w:val="00A967C1"/>
    <w:rsid w:val="00A96A8E"/>
    <w:rsid w:val="00A9764F"/>
    <w:rsid w:val="00AA1451"/>
    <w:rsid w:val="00AA1C7E"/>
    <w:rsid w:val="00AA3784"/>
    <w:rsid w:val="00AA7607"/>
    <w:rsid w:val="00AB0D64"/>
    <w:rsid w:val="00AB2889"/>
    <w:rsid w:val="00AC03E5"/>
    <w:rsid w:val="00AC1396"/>
    <w:rsid w:val="00AC20EE"/>
    <w:rsid w:val="00AC294F"/>
    <w:rsid w:val="00AC3426"/>
    <w:rsid w:val="00AC3E0B"/>
    <w:rsid w:val="00AD14AE"/>
    <w:rsid w:val="00AD1574"/>
    <w:rsid w:val="00AD26CE"/>
    <w:rsid w:val="00AD4941"/>
    <w:rsid w:val="00AD5CC8"/>
    <w:rsid w:val="00AD61C7"/>
    <w:rsid w:val="00AD654A"/>
    <w:rsid w:val="00AD7B3F"/>
    <w:rsid w:val="00AE1A48"/>
    <w:rsid w:val="00AE43DE"/>
    <w:rsid w:val="00AE44A2"/>
    <w:rsid w:val="00AE44E2"/>
    <w:rsid w:val="00AE7168"/>
    <w:rsid w:val="00AF01FF"/>
    <w:rsid w:val="00AF1045"/>
    <w:rsid w:val="00AF1463"/>
    <w:rsid w:val="00AF5B0C"/>
    <w:rsid w:val="00AF69A4"/>
    <w:rsid w:val="00B01A61"/>
    <w:rsid w:val="00B03CFC"/>
    <w:rsid w:val="00B05DB4"/>
    <w:rsid w:val="00B07795"/>
    <w:rsid w:val="00B10223"/>
    <w:rsid w:val="00B11627"/>
    <w:rsid w:val="00B1233F"/>
    <w:rsid w:val="00B161C3"/>
    <w:rsid w:val="00B20E6C"/>
    <w:rsid w:val="00B235F1"/>
    <w:rsid w:val="00B25946"/>
    <w:rsid w:val="00B259A3"/>
    <w:rsid w:val="00B3010F"/>
    <w:rsid w:val="00B3705E"/>
    <w:rsid w:val="00B401D2"/>
    <w:rsid w:val="00B42509"/>
    <w:rsid w:val="00B515A2"/>
    <w:rsid w:val="00B51E55"/>
    <w:rsid w:val="00B55F65"/>
    <w:rsid w:val="00B578BF"/>
    <w:rsid w:val="00B61598"/>
    <w:rsid w:val="00B617D7"/>
    <w:rsid w:val="00B650B5"/>
    <w:rsid w:val="00B71E26"/>
    <w:rsid w:val="00B752C6"/>
    <w:rsid w:val="00B75489"/>
    <w:rsid w:val="00B80D2E"/>
    <w:rsid w:val="00B83EF3"/>
    <w:rsid w:val="00B859D8"/>
    <w:rsid w:val="00B860C4"/>
    <w:rsid w:val="00B8652A"/>
    <w:rsid w:val="00B87360"/>
    <w:rsid w:val="00B87B28"/>
    <w:rsid w:val="00B90751"/>
    <w:rsid w:val="00B9118C"/>
    <w:rsid w:val="00B91275"/>
    <w:rsid w:val="00B94005"/>
    <w:rsid w:val="00B94B86"/>
    <w:rsid w:val="00B962C0"/>
    <w:rsid w:val="00B975A0"/>
    <w:rsid w:val="00BA1222"/>
    <w:rsid w:val="00BA1AFA"/>
    <w:rsid w:val="00BA344E"/>
    <w:rsid w:val="00BA6A78"/>
    <w:rsid w:val="00BB3657"/>
    <w:rsid w:val="00BB4B80"/>
    <w:rsid w:val="00BB6FA7"/>
    <w:rsid w:val="00BC57B2"/>
    <w:rsid w:val="00BC58C0"/>
    <w:rsid w:val="00BC5958"/>
    <w:rsid w:val="00BC5B3F"/>
    <w:rsid w:val="00BD01A9"/>
    <w:rsid w:val="00BD079D"/>
    <w:rsid w:val="00BD1480"/>
    <w:rsid w:val="00BD1754"/>
    <w:rsid w:val="00BD1B5E"/>
    <w:rsid w:val="00BD24C3"/>
    <w:rsid w:val="00BD705A"/>
    <w:rsid w:val="00BD7326"/>
    <w:rsid w:val="00BD7866"/>
    <w:rsid w:val="00BE07FD"/>
    <w:rsid w:val="00BE1E25"/>
    <w:rsid w:val="00BE4998"/>
    <w:rsid w:val="00BE49B6"/>
    <w:rsid w:val="00BE509E"/>
    <w:rsid w:val="00BE5CB6"/>
    <w:rsid w:val="00BF2590"/>
    <w:rsid w:val="00BF4A67"/>
    <w:rsid w:val="00BF4B47"/>
    <w:rsid w:val="00BF6257"/>
    <w:rsid w:val="00BF6C31"/>
    <w:rsid w:val="00BF7059"/>
    <w:rsid w:val="00C000AF"/>
    <w:rsid w:val="00C01B5E"/>
    <w:rsid w:val="00C024FC"/>
    <w:rsid w:val="00C037EF"/>
    <w:rsid w:val="00C04A03"/>
    <w:rsid w:val="00C04CF5"/>
    <w:rsid w:val="00C10000"/>
    <w:rsid w:val="00C1063E"/>
    <w:rsid w:val="00C11C1C"/>
    <w:rsid w:val="00C1697A"/>
    <w:rsid w:val="00C20ADA"/>
    <w:rsid w:val="00C2188C"/>
    <w:rsid w:val="00C21D8B"/>
    <w:rsid w:val="00C2294E"/>
    <w:rsid w:val="00C231A2"/>
    <w:rsid w:val="00C234C3"/>
    <w:rsid w:val="00C23BFD"/>
    <w:rsid w:val="00C2571B"/>
    <w:rsid w:val="00C26479"/>
    <w:rsid w:val="00C267EE"/>
    <w:rsid w:val="00C26824"/>
    <w:rsid w:val="00C312ED"/>
    <w:rsid w:val="00C32B48"/>
    <w:rsid w:val="00C33B89"/>
    <w:rsid w:val="00C35E53"/>
    <w:rsid w:val="00C3645E"/>
    <w:rsid w:val="00C3672F"/>
    <w:rsid w:val="00C371AF"/>
    <w:rsid w:val="00C379E5"/>
    <w:rsid w:val="00C45C71"/>
    <w:rsid w:val="00C461A1"/>
    <w:rsid w:val="00C4632A"/>
    <w:rsid w:val="00C468BB"/>
    <w:rsid w:val="00C46D12"/>
    <w:rsid w:val="00C5191E"/>
    <w:rsid w:val="00C52446"/>
    <w:rsid w:val="00C539F8"/>
    <w:rsid w:val="00C55AFB"/>
    <w:rsid w:val="00C55E26"/>
    <w:rsid w:val="00C57D2F"/>
    <w:rsid w:val="00C6380D"/>
    <w:rsid w:val="00C63C74"/>
    <w:rsid w:val="00C64A61"/>
    <w:rsid w:val="00C668AD"/>
    <w:rsid w:val="00C66A1A"/>
    <w:rsid w:val="00C70186"/>
    <w:rsid w:val="00C7079A"/>
    <w:rsid w:val="00C7109A"/>
    <w:rsid w:val="00C73B77"/>
    <w:rsid w:val="00C73CD7"/>
    <w:rsid w:val="00C779AB"/>
    <w:rsid w:val="00C90C6B"/>
    <w:rsid w:val="00C911F3"/>
    <w:rsid w:val="00C91896"/>
    <w:rsid w:val="00C91F5C"/>
    <w:rsid w:val="00C93A3C"/>
    <w:rsid w:val="00C9539D"/>
    <w:rsid w:val="00C95528"/>
    <w:rsid w:val="00C96557"/>
    <w:rsid w:val="00C96627"/>
    <w:rsid w:val="00C96E7A"/>
    <w:rsid w:val="00CA009C"/>
    <w:rsid w:val="00CA02D3"/>
    <w:rsid w:val="00CA3050"/>
    <w:rsid w:val="00CA3C70"/>
    <w:rsid w:val="00CA53D7"/>
    <w:rsid w:val="00CA704D"/>
    <w:rsid w:val="00CA7E1A"/>
    <w:rsid w:val="00CB06CB"/>
    <w:rsid w:val="00CB1630"/>
    <w:rsid w:val="00CB237F"/>
    <w:rsid w:val="00CB3462"/>
    <w:rsid w:val="00CB346F"/>
    <w:rsid w:val="00CB36B7"/>
    <w:rsid w:val="00CB53FE"/>
    <w:rsid w:val="00CC09F8"/>
    <w:rsid w:val="00CC1F71"/>
    <w:rsid w:val="00CC4F70"/>
    <w:rsid w:val="00CC585C"/>
    <w:rsid w:val="00CC5B47"/>
    <w:rsid w:val="00CD1F89"/>
    <w:rsid w:val="00CD29BF"/>
    <w:rsid w:val="00CD65D9"/>
    <w:rsid w:val="00CD7AB2"/>
    <w:rsid w:val="00CE0FCF"/>
    <w:rsid w:val="00CE46EF"/>
    <w:rsid w:val="00CE5B22"/>
    <w:rsid w:val="00CE5C54"/>
    <w:rsid w:val="00CF2071"/>
    <w:rsid w:val="00CF3280"/>
    <w:rsid w:val="00CF6805"/>
    <w:rsid w:val="00CF6C9B"/>
    <w:rsid w:val="00D00972"/>
    <w:rsid w:val="00D00EB7"/>
    <w:rsid w:val="00D02979"/>
    <w:rsid w:val="00D0390D"/>
    <w:rsid w:val="00D11AC4"/>
    <w:rsid w:val="00D128BC"/>
    <w:rsid w:val="00D12B4E"/>
    <w:rsid w:val="00D146A6"/>
    <w:rsid w:val="00D1477D"/>
    <w:rsid w:val="00D205B2"/>
    <w:rsid w:val="00D225AA"/>
    <w:rsid w:val="00D2371D"/>
    <w:rsid w:val="00D24193"/>
    <w:rsid w:val="00D274E8"/>
    <w:rsid w:val="00D279EA"/>
    <w:rsid w:val="00D310CD"/>
    <w:rsid w:val="00D33C16"/>
    <w:rsid w:val="00D359C9"/>
    <w:rsid w:val="00D37343"/>
    <w:rsid w:val="00D43939"/>
    <w:rsid w:val="00D50F01"/>
    <w:rsid w:val="00D51748"/>
    <w:rsid w:val="00D523FC"/>
    <w:rsid w:val="00D534E8"/>
    <w:rsid w:val="00D5557D"/>
    <w:rsid w:val="00D56683"/>
    <w:rsid w:val="00D57F87"/>
    <w:rsid w:val="00D600D0"/>
    <w:rsid w:val="00D602AE"/>
    <w:rsid w:val="00D60A95"/>
    <w:rsid w:val="00D61E2A"/>
    <w:rsid w:val="00D6236F"/>
    <w:rsid w:val="00D6473C"/>
    <w:rsid w:val="00D66341"/>
    <w:rsid w:val="00D6774A"/>
    <w:rsid w:val="00D7643D"/>
    <w:rsid w:val="00D82C3C"/>
    <w:rsid w:val="00D84E9A"/>
    <w:rsid w:val="00D860C7"/>
    <w:rsid w:val="00D86720"/>
    <w:rsid w:val="00D9085B"/>
    <w:rsid w:val="00D914DA"/>
    <w:rsid w:val="00D922CB"/>
    <w:rsid w:val="00D9293F"/>
    <w:rsid w:val="00D940EC"/>
    <w:rsid w:val="00D96739"/>
    <w:rsid w:val="00D96859"/>
    <w:rsid w:val="00DA1FF3"/>
    <w:rsid w:val="00DA2AC0"/>
    <w:rsid w:val="00DA6461"/>
    <w:rsid w:val="00DA6F09"/>
    <w:rsid w:val="00DA7DC6"/>
    <w:rsid w:val="00DB06D0"/>
    <w:rsid w:val="00DB0D8F"/>
    <w:rsid w:val="00DB1D68"/>
    <w:rsid w:val="00DB2A7F"/>
    <w:rsid w:val="00DB2CDC"/>
    <w:rsid w:val="00DB49AC"/>
    <w:rsid w:val="00DB7F75"/>
    <w:rsid w:val="00DC2F21"/>
    <w:rsid w:val="00DC2FA2"/>
    <w:rsid w:val="00DC5720"/>
    <w:rsid w:val="00DD087F"/>
    <w:rsid w:val="00DD3A9E"/>
    <w:rsid w:val="00DD5D73"/>
    <w:rsid w:val="00DD6374"/>
    <w:rsid w:val="00DD79C3"/>
    <w:rsid w:val="00DD7BA4"/>
    <w:rsid w:val="00DE1CEC"/>
    <w:rsid w:val="00DE400D"/>
    <w:rsid w:val="00DE44B7"/>
    <w:rsid w:val="00DE4DFC"/>
    <w:rsid w:val="00DE6D31"/>
    <w:rsid w:val="00DE7366"/>
    <w:rsid w:val="00DE7FA2"/>
    <w:rsid w:val="00DF0100"/>
    <w:rsid w:val="00DF0112"/>
    <w:rsid w:val="00DF298F"/>
    <w:rsid w:val="00DF5754"/>
    <w:rsid w:val="00DF6263"/>
    <w:rsid w:val="00DF6BCA"/>
    <w:rsid w:val="00E02D6A"/>
    <w:rsid w:val="00E02F06"/>
    <w:rsid w:val="00E0353E"/>
    <w:rsid w:val="00E045B2"/>
    <w:rsid w:val="00E074D4"/>
    <w:rsid w:val="00E10F73"/>
    <w:rsid w:val="00E11C75"/>
    <w:rsid w:val="00E13465"/>
    <w:rsid w:val="00E156CA"/>
    <w:rsid w:val="00E15D53"/>
    <w:rsid w:val="00E16D12"/>
    <w:rsid w:val="00E20BA0"/>
    <w:rsid w:val="00E22676"/>
    <w:rsid w:val="00E22DAB"/>
    <w:rsid w:val="00E240DD"/>
    <w:rsid w:val="00E2524F"/>
    <w:rsid w:val="00E26D57"/>
    <w:rsid w:val="00E26F4F"/>
    <w:rsid w:val="00E31EB8"/>
    <w:rsid w:val="00E31F0D"/>
    <w:rsid w:val="00E31FDC"/>
    <w:rsid w:val="00E34CE7"/>
    <w:rsid w:val="00E36E01"/>
    <w:rsid w:val="00E37FB2"/>
    <w:rsid w:val="00E42862"/>
    <w:rsid w:val="00E43DFA"/>
    <w:rsid w:val="00E4771D"/>
    <w:rsid w:val="00E47850"/>
    <w:rsid w:val="00E51D6D"/>
    <w:rsid w:val="00E523F8"/>
    <w:rsid w:val="00E52D5D"/>
    <w:rsid w:val="00E54831"/>
    <w:rsid w:val="00E55DF4"/>
    <w:rsid w:val="00E5711F"/>
    <w:rsid w:val="00E62ACF"/>
    <w:rsid w:val="00E65A8D"/>
    <w:rsid w:val="00E67324"/>
    <w:rsid w:val="00E71B70"/>
    <w:rsid w:val="00E71D66"/>
    <w:rsid w:val="00E73782"/>
    <w:rsid w:val="00E77F8B"/>
    <w:rsid w:val="00E811D9"/>
    <w:rsid w:val="00E85298"/>
    <w:rsid w:val="00E8556C"/>
    <w:rsid w:val="00E902CB"/>
    <w:rsid w:val="00E915B6"/>
    <w:rsid w:val="00E91ADF"/>
    <w:rsid w:val="00E93D27"/>
    <w:rsid w:val="00E93EB8"/>
    <w:rsid w:val="00E9751B"/>
    <w:rsid w:val="00E9759A"/>
    <w:rsid w:val="00EA0A48"/>
    <w:rsid w:val="00EA17EE"/>
    <w:rsid w:val="00EA213F"/>
    <w:rsid w:val="00EA2809"/>
    <w:rsid w:val="00EA3FB0"/>
    <w:rsid w:val="00EA4115"/>
    <w:rsid w:val="00EA5FCF"/>
    <w:rsid w:val="00EA723B"/>
    <w:rsid w:val="00EB2282"/>
    <w:rsid w:val="00EB323D"/>
    <w:rsid w:val="00EB39CC"/>
    <w:rsid w:val="00EB3E4D"/>
    <w:rsid w:val="00EB6DF2"/>
    <w:rsid w:val="00EB6F06"/>
    <w:rsid w:val="00EC083E"/>
    <w:rsid w:val="00EC37AD"/>
    <w:rsid w:val="00EC6803"/>
    <w:rsid w:val="00ED1D72"/>
    <w:rsid w:val="00ED732A"/>
    <w:rsid w:val="00ED737E"/>
    <w:rsid w:val="00EE0FAF"/>
    <w:rsid w:val="00EE1DAF"/>
    <w:rsid w:val="00EE257B"/>
    <w:rsid w:val="00EE2F08"/>
    <w:rsid w:val="00EE30B1"/>
    <w:rsid w:val="00EE3ACF"/>
    <w:rsid w:val="00EE4DD6"/>
    <w:rsid w:val="00EE5DB2"/>
    <w:rsid w:val="00EF0E22"/>
    <w:rsid w:val="00EF0F78"/>
    <w:rsid w:val="00EF2357"/>
    <w:rsid w:val="00EF537B"/>
    <w:rsid w:val="00EF5C2A"/>
    <w:rsid w:val="00F010B2"/>
    <w:rsid w:val="00F02243"/>
    <w:rsid w:val="00F061D7"/>
    <w:rsid w:val="00F0681C"/>
    <w:rsid w:val="00F06FCE"/>
    <w:rsid w:val="00F07711"/>
    <w:rsid w:val="00F116F9"/>
    <w:rsid w:val="00F123CF"/>
    <w:rsid w:val="00F145B9"/>
    <w:rsid w:val="00F165BB"/>
    <w:rsid w:val="00F16F70"/>
    <w:rsid w:val="00F219B9"/>
    <w:rsid w:val="00F22157"/>
    <w:rsid w:val="00F23A11"/>
    <w:rsid w:val="00F23BFD"/>
    <w:rsid w:val="00F2400D"/>
    <w:rsid w:val="00F250C0"/>
    <w:rsid w:val="00F255DB"/>
    <w:rsid w:val="00F25EED"/>
    <w:rsid w:val="00F304A4"/>
    <w:rsid w:val="00F305F6"/>
    <w:rsid w:val="00F32227"/>
    <w:rsid w:val="00F33F88"/>
    <w:rsid w:val="00F341CE"/>
    <w:rsid w:val="00F34F6D"/>
    <w:rsid w:val="00F411DF"/>
    <w:rsid w:val="00F416C3"/>
    <w:rsid w:val="00F42FB1"/>
    <w:rsid w:val="00F443CA"/>
    <w:rsid w:val="00F4564C"/>
    <w:rsid w:val="00F45AD9"/>
    <w:rsid w:val="00F46968"/>
    <w:rsid w:val="00F47651"/>
    <w:rsid w:val="00F503CF"/>
    <w:rsid w:val="00F52C36"/>
    <w:rsid w:val="00F60527"/>
    <w:rsid w:val="00F60B84"/>
    <w:rsid w:val="00F6174A"/>
    <w:rsid w:val="00F634C2"/>
    <w:rsid w:val="00F653C4"/>
    <w:rsid w:val="00F66ABC"/>
    <w:rsid w:val="00F6722D"/>
    <w:rsid w:val="00F678B2"/>
    <w:rsid w:val="00F67D6F"/>
    <w:rsid w:val="00F713E1"/>
    <w:rsid w:val="00F7172C"/>
    <w:rsid w:val="00F7338A"/>
    <w:rsid w:val="00F742F6"/>
    <w:rsid w:val="00F75093"/>
    <w:rsid w:val="00F75103"/>
    <w:rsid w:val="00F764FF"/>
    <w:rsid w:val="00F77640"/>
    <w:rsid w:val="00F77E3E"/>
    <w:rsid w:val="00F77F76"/>
    <w:rsid w:val="00F81F67"/>
    <w:rsid w:val="00F823AF"/>
    <w:rsid w:val="00F84F17"/>
    <w:rsid w:val="00F87F79"/>
    <w:rsid w:val="00F91578"/>
    <w:rsid w:val="00F91BC6"/>
    <w:rsid w:val="00F92DD6"/>
    <w:rsid w:val="00F935FA"/>
    <w:rsid w:val="00F96A9C"/>
    <w:rsid w:val="00FA0682"/>
    <w:rsid w:val="00FA1917"/>
    <w:rsid w:val="00FA1C0B"/>
    <w:rsid w:val="00FA24EC"/>
    <w:rsid w:val="00FA3530"/>
    <w:rsid w:val="00FA5207"/>
    <w:rsid w:val="00FA58D7"/>
    <w:rsid w:val="00FA60F2"/>
    <w:rsid w:val="00FA7284"/>
    <w:rsid w:val="00FB0EDC"/>
    <w:rsid w:val="00FB144A"/>
    <w:rsid w:val="00FB183D"/>
    <w:rsid w:val="00FB2218"/>
    <w:rsid w:val="00FB37EA"/>
    <w:rsid w:val="00FB385F"/>
    <w:rsid w:val="00FB3E0A"/>
    <w:rsid w:val="00FB5793"/>
    <w:rsid w:val="00FB5938"/>
    <w:rsid w:val="00FB68EE"/>
    <w:rsid w:val="00FB6D49"/>
    <w:rsid w:val="00FB79FC"/>
    <w:rsid w:val="00FC096E"/>
    <w:rsid w:val="00FC1347"/>
    <w:rsid w:val="00FC35F3"/>
    <w:rsid w:val="00FC3841"/>
    <w:rsid w:val="00FC517A"/>
    <w:rsid w:val="00FC6888"/>
    <w:rsid w:val="00FC6DCF"/>
    <w:rsid w:val="00FC7E8D"/>
    <w:rsid w:val="00FD307E"/>
    <w:rsid w:val="00FD317A"/>
    <w:rsid w:val="00FD5BF5"/>
    <w:rsid w:val="00FD5DD7"/>
    <w:rsid w:val="00FD651C"/>
    <w:rsid w:val="00FD6ABB"/>
    <w:rsid w:val="00FD7C17"/>
    <w:rsid w:val="00FD7C90"/>
    <w:rsid w:val="00FE0306"/>
    <w:rsid w:val="00FE0C26"/>
    <w:rsid w:val="00FE350F"/>
    <w:rsid w:val="00FE3786"/>
    <w:rsid w:val="00FE3888"/>
    <w:rsid w:val="00FF08D4"/>
    <w:rsid w:val="00FF1AC4"/>
    <w:rsid w:val="00FF2721"/>
    <w:rsid w:val="00FF2BD9"/>
    <w:rsid w:val="00FF659C"/>
    <w:rsid w:val="00FF68A3"/>
    <w:rsid w:val="00FF6D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31EB8"/>
    <w:rPr>
      <w:sz w:val="24"/>
      <w:szCs w:val="24"/>
    </w:rPr>
  </w:style>
  <w:style w:type="paragraph" w:styleId="1">
    <w:name w:val="heading 1"/>
    <w:basedOn w:val="a"/>
    <w:next w:val="a"/>
    <w:link w:val="10"/>
    <w:uiPriority w:val="99"/>
    <w:qFormat/>
    <w:rsid w:val="002D48CC"/>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2"/>
    <w:basedOn w:val="a"/>
    <w:next w:val="a3"/>
    <w:rsid w:val="001B0790"/>
    <w:pPr>
      <w:spacing w:before="100" w:beforeAutospacing="1" w:after="100" w:afterAutospacing="1"/>
      <w:ind w:firstLine="902"/>
      <w:jc w:val="both"/>
    </w:pPr>
  </w:style>
  <w:style w:type="paragraph" w:styleId="a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link w:val="a4"/>
    <w:uiPriority w:val="99"/>
    <w:qFormat/>
    <w:rsid w:val="001B0790"/>
  </w:style>
  <w:style w:type="paragraph" w:styleId="20">
    <w:name w:val="Body Text Indent 2"/>
    <w:basedOn w:val="a"/>
    <w:rsid w:val="009F32EA"/>
    <w:pPr>
      <w:ind w:firstLine="567"/>
    </w:pPr>
    <w:rPr>
      <w:sz w:val="28"/>
    </w:rPr>
  </w:style>
  <w:style w:type="paragraph" w:styleId="3">
    <w:name w:val="Body Text 3"/>
    <w:basedOn w:val="a"/>
    <w:rsid w:val="009F32EA"/>
    <w:pPr>
      <w:spacing w:after="120"/>
    </w:pPr>
    <w:rPr>
      <w:sz w:val="16"/>
      <w:szCs w:val="16"/>
    </w:rPr>
  </w:style>
  <w:style w:type="paragraph" w:styleId="a5">
    <w:name w:val="Body Text"/>
    <w:basedOn w:val="a"/>
    <w:rsid w:val="00F77E3E"/>
    <w:pPr>
      <w:spacing w:after="120"/>
    </w:pPr>
  </w:style>
  <w:style w:type="table" w:styleId="a6">
    <w:name w:val="Table Grid"/>
    <w:basedOn w:val="a1"/>
    <w:uiPriority w:val="59"/>
    <w:rsid w:val="002409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0">
    <w:name w:val="Body Text Indent 3"/>
    <w:basedOn w:val="a"/>
    <w:link w:val="31"/>
    <w:rsid w:val="00E51D6D"/>
    <w:pPr>
      <w:spacing w:after="120"/>
      <w:ind w:left="283"/>
    </w:pPr>
    <w:rPr>
      <w:sz w:val="16"/>
      <w:szCs w:val="16"/>
    </w:rPr>
  </w:style>
  <w:style w:type="paragraph" w:styleId="a7">
    <w:name w:val="Balloon Text"/>
    <w:basedOn w:val="a"/>
    <w:semiHidden/>
    <w:rsid w:val="00C66A1A"/>
    <w:rPr>
      <w:rFonts w:ascii="Tahoma" w:hAnsi="Tahoma" w:cs="Tahoma"/>
      <w:sz w:val="16"/>
      <w:szCs w:val="16"/>
    </w:rPr>
  </w:style>
  <w:style w:type="paragraph" w:styleId="a8">
    <w:name w:val="footer"/>
    <w:basedOn w:val="a"/>
    <w:rsid w:val="00540CC4"/>
    <w:pPr>
      <w:tabs>
        <w:tab w:val="center" w:pos="4677"/>
        <w:tab w:val="right" w:pos="9355"/>
      </w:tabs>
    </w:pPr>
  </w:style>
  <w:style w:type="character" w:styleId="a9">
    <w:name w:val="page number"/>
    <w:basedOn w:val="a0"/>
    <w:rsid w:val="00540CC4"/>
  </w:style>
  <w:style w:type="paragraph" w:customStyle="1" w:styleId="aa">
    <w:name w:val="Знак"/>
    <w:basedOn w:val="a"/>
    <w:next w:val="1"/>
    <w:rsid w:val="002D48CC"/>
    <w:pPr>
      <w:spacing w:after="160" w:line="240" w:lineRule="exact"/>
      <w:jc w:val="both"/>
    </w:pPr>
    <w:rPr>
      <w:rFonts w:ascii="Verdana" w:hAnsi="Verdana"/>
      <w:sz w:val="20"/>
      <w:szCs w:val="20"/>
      <w:lang w:val="en-US" w:eastAsia="en-US"/>
    </w:rPr>
  </w:style>
  <w:style w:type="paragraph" w:customStyle="1" w:styleId="textbody">
    <w:name w:val="text_body"/>
    <w:basedOn w:val="a"/>
    <w:rsid w:val="00DE4DFC"/>
    <w:pPr>
      <w:spacing w:before="100" w:beforeAutospacing="1" w:after="100" w:afterAutospacing="1"/>
      <w:ind w:firstLine="300"/>
      <w:jc w:val="both"/>
    </w:pPr>
    <w:rPr>
      <w:rFonts w:ascii="Arial" w:hAnsi="Arial" w:cs="Arial"/>
      <w:sz w:val="18"/>
      <w:szCs w:val="18"/>
    </w:rPr>
  </w:style>
  <w:style w:type="paragraph" w:customStyle="1" w:styleId="11">
    <w:name w:val="Абзац списка1"/>
    <w:basedOn w:val="a"/>
    <w:rsid w:val="00C95528"/>
    <w:pPr>
      <w:spacing w:after="200"/>
      <w:ind w:left="720"/>
      <w:contextualSpacing/>
      <w:jc w:val="right"/>
    </w:pPr>
    <w:rPr>
      <w:rFonts w:ascii="Calibri" w:hAnsi="Calibri"/>
      <w:sz w:val="22"/>
      <w:szCs w:val="22"/>
      <w:lang w:eastAsia="en-US"/>
    </w:rPr>
  </w:style>
  <w:style w:type="paragraph" w:customStyle="1" w:styleId="Default">
    <w:name w:val="Default"/>
    <w:rsid w:val="006644E3"/>
    <w:pPr>
      <w:autoSpaceDE w:val="0"/>
      <w:autoSpaceDN w:val="0"/>
      <w:adjustRightInd w:val="0"/>
    </w:pPr>
    <w:rPr>
      <w:color w:val="000000"/>
      <w:sz w:val="24"/>
      <w:szCs w:val="24"/>
    </w:rPr>
  </w:style>
  <w:style w:type="paragraph" w:customStyle="1" w:styleId="12">
    <w:name w:val="Абзац списка1"/>
    <w:basedOn w:val="a"/>
    <w:rsid w:val="009D7A04"/>
    <w:pPr>
      <w:spacing w:after="200"/>
      <w:ind w:left="720"/>
      <w:contextualSpacing/>
      <w:jc w:val="right"/>
    </w:pPr>
    <w:rPr>
      <w:rFonts w:ascii="Calibri" w:hAnsi="Calibri"/>
      <w:sz w:val="22"/>
      <w:szCs w:val="22"/>
      <w:lang w:eastAsia="en-US"/>
    </w:rPr>
  </w:style>
  <w:style w:type="character" w:customStyle="1" w:styleId="31">
    <w:name w:val="Основной текст с отступом 3 Знак"/>
    <w:basedOn w:val="a0"/>
    <w:link w:val="30"/>
    <w:rsid w:val="00436671"/>
    <w:rPr>
      <w:sz w:val="16"/>
      <w:szCs w:val="16"/>
    </w:rPr>
  </w:style>
  <w:style w:type="paragraph" w:styleId="ab">
    <w:name w:val="List Paragraph"/>
    <w:basedOn w:val="a"/>
    <w:link w:val="ac"/>
    <w:uiPriority w:val="34"/>
    <w:qFormat/>
    <w:rsid w:val="009E32D5"/>
    <w:pPr>
      <w:ind w:left="720"/>
      <w:contextualSpacing/>
    </w:pPr>
  </w:style>
  <w:style w:type="character" w:customStyle="1" w:styleId="10">
    <w:name w:val="Заголовок 1 Знак"/>
    <w:basedOn w:val="a0"/>
    <w:link w:val="1"/>
    <w:uiPriority w:val="99"/>
    <w:locked/>
    <w:rsid w:val="00085C77"/>
    <w:rPr>
      <w:rFonts w:ascii="Arial" w:hAnsi="Arial" w:cs="Arial"/>
      <w:b/>
      <w:bCs/>
      <w:kern w:val="32"/>
      <w:sz w:val="32"/>
      <w:szCs w:val="32"/>
    </w:rPr>
  </w:style>
  <w:style w:type="paragraph" w:customStyle="1" w:styleId="ConsPlusNormal">
    <w:name w:val="ConsPlusNormal"/>
    <w:rsid w:val="00F07711"/>
    <w:pPr>
      <w:widowControl w:val="0"/>
      <w:autoSpaceDE w:val="0"/>
      <w:autoSpaceDN w:val="0"/>
      <w:adjustRightInd w:val="0"/>
      <w:ind w:firstLine="720"/>
    </w:pPr>
    <w:rPr>
      <w:rFonts w:ascii="Arial" w:hAnsi="Arial" w:cs="Arial"/>
    </w:rPr>
  </w:style>
  <w:style w:type="character" w:customStyle="1" w:styleId="ac">
    <w:name w:val="Абзац списка Знак"/>
    <w:link w:val="ab"/>
    <w:uiPriority w:val="34"/>
    <w:locked/>
    <w:rsid w:val="00F07711"/>
    <w:rPr>
      <w:sz w:val="24"/>
      <w:szCs w:val="24"/>
    </w:rPr>
  </w:style>
  <w:style w:type="character" w:customStyle="1" w:styleId="a4">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Обычный (Web) Знак"/>
    <w:link w:val="a3"/>
    <w:uiPriority w:val="99"/>
    <w:locked/>
    <w:rsid w:val="00A45C89"/>
    <w:rPr>
      <w:sz w:val="24"/>
      <w:szCs w:val="24"/>
    </w:rPr>
  </w:style>
  <w:style w:type="character" w:customStyle="1" w:styleId="ad">
    <w:name w:val="Гипертекстовая ссылка"/>
    <w:basedOn w:val="a0"/>
    <w:uiPriority w:val="99"/>
    <w:rsid w:val="00DF5754"/>
    <w:rPr>
      <w:rFonts w:cs="Times New Roman"/>
      <w:color w:val="106BBE"/>
    </w:rPr>
  </w:style>
  <w:style w:type="paragraph" w:styleId="ae">
    <w:name w:val="No Spacing"/>
    <w:link w:val="af"/>
    <w:uiPriority w:val="1"/>
    <w:qFormat/>
    <w:rsid w:val="000E20AF"/>
    <w:rPr>
      <w:rFonts w:ascii="Calibri" w:hAnsi="Calibri"/>
      <w:sz w:val="22"/>
      <w:szCs w:val="22"/>
    </w:rPr>
  </w:style>
  <w:style w:type="character" w:customStyle="1" w:styleId="af">
    <w:name w:val="Без интервала Знак"/>
    <w:link w:val="ae"/>
    <w:locked/>
    <w:rsid w:val="000E20AF"/>
    <w:rPr>
      <w:rFonts w:ascii="Calibri" w:hAnsi="Calibri"/>
      <w:sz w:val="22"/>
      <w:szCs w:val="22"/>
    </w:rPr>
  </w:style>
  <w:style w:type="character" w:customStyle="1" w:styleId="21">
    <w:name w:val="Основной текст (2)_"/>
    <w:basedOn w:val="a0"/>
    <w:link w:val="22"/>
    <w:rsid w:val="0043470F"/>
    <w:rPr>
      <w:sz w:val="28"/>
      <w:szCs w:val="28"/>
      <w:shd w:val="clear" w:color="auto" w:fill="FFFFFF"/>
    </w:rPr>
  </w:style>
  <w:style w:type="paragraph" w:customStyle="1" w:styleId="22">
    <w:name w:val="Основной текст (2)"/>
    <w:basedOn w:val="a"/>
    <w:link w:val="21"/>
    <w:rsid w:val="0043470F"/>
    <w:pPr>
      <w:widowControl w:val="0"/>
      <w:shd w:val="clear" w:color="auto" w:fill="FFFFFF"/>
      <w:spacing w:before="540" w:after="120" w:line="0" w:lineRule="atLeast"/>
      <w:jc w:val="both"/>
    </w:pPr>
    <w:rPr>
      <w:sz w:val="28"/>
      <w:szCs w:val="28"/>
    </w:rPr>
  </w:style>
  <w:style w:type="character" w:customStyle="1" w:styleId="FontStyle44">
    <w:name w:val="Font Style44"/>
    <w:basedOn w:val="a0"/>
    <w:uiPriority w:val="99"/>
    <w:rsid w:val="002F5D09"/>
    <w:rPr>
      <w:rFonts w:ascii="Times New Roman" w:hAnsi="Times New Roman" w:cs="Times New Roman"/>
      <w:sz w:val="22"/>
      <w:szCs w:val="22"/>
    </w:rPr>
  </w:style>
  <w:style w:type="character" w:customStyle="1" w:styleId="FontStyle92">
    <w:name w:val="Font Style92"/>
    <w:basedOn w:val="a0"/>
    <w:uiPriority w:val="99"/>
    <w:rsid w:val="002F5D09"/>
    <w:rPr>
      <w:rFonts w:ascii="Times New Roman" w:hAnsi="Times New Roman" w:cs="Times New Roman"/>
      <w:sz w:val="20"/>
      <w:szCs w:val="20"/>
    </w:rPr>
  </w:style>
  <w:style w:type="character" w:styleId="af0">
    <w:name w:val="Strong"/>
    <w:uiPriority w:val="22"/>
    <w:qFormat/>
    <w:rsid w:val="00F75103"/>
    <w:rPr>
      <w:b/>
      <w:bCs/>
    </w:rPr>
  </w:style>
  <w:style w:type="character" w:customStyle="1" w:styleId="extendedtext-short">
    <w:name w:val="extendedtext-short"/>
    <w:basedOn w:val="a0"/>
    <w:rsid w:val="005D6AD5"/>
  </w:style>
  <w:style w:type="paragraph" w:customStyle="1" w:styleId="ConsPlusTitle">
    <w:name w:val="ConsPlusTitle"/>
    <w:rsid w:val="000924B4"/>
    <w:pPr>
      <w:widowControl w:val="0"/>
      <w:autoSpaceDE w:val="0"/>
      <w:autoSpaceDN w:val="0"/>
      <w:adjustRightInd w:val="0"/>
    </w:pPr>
    <w:rPr>
      <w:rFonts w:ascii="Calibri" w:hAnsi="Calibri" w:cs="Calibri"/>
      <w:b/>
      <w:bCs/>
      <w:sz w:val="22"/>
      <w:szCs w:val="22"/>
    </w:rPr>
  </w:style>
</w:styles>
</file>

<file path=word/webSettings.xml><?xml version="1.0" encoding="utf-8"?>
<w:webSettings xmlns:r="http://schemas.openxmlformats.org/officeDocument/2006/relationships" xmlns:w="http://schemas.openxmlformats.org/wordprocessingml/2006/main">
  <w:divs>
    <w:div w:id="60451349">
      <w:bodyDiv w:val="1"/>
      <w:marLeft w:val="0"/>
      <w:marRight w:val="0"/>
      <w:marTop w:val="0"/>
      <w:marBottom w:val="0"/>
      <w:divBdr>
        <w:top w:val="none" w:sz="0" w:space="0" w:color="auto"/>
        <w:left w:val="none" w:sz="0" w:space="0" w:color="auto"/>
        <w:bottom w:val="none" w:sz="0" w:space="0" w:color="auto"/>
        <w:right w:val="none" w:sz="0" w:space="0" w:color="auto"/>
      </w:divBdr>
    </w:div>
    <w:div w:id="174273512">
      <w:bodyDiv w:val="1"/>
      <w:marLeft w:val="0"/>
      <w:marRight w:val="0"/>
      <w:marTop w:val="0"/>
      <w:marBottom w:val="0"/>
      <w:divBdr>
        <w:top w:val="none" w:sz="0" w:space="0" w:color="auto"/>
        <w:left w:val="none" w:sz="0" w:space="0" w:color="auto"/>
        <w:bottom w:val="none" w:sz="0" w:space="0" w:color="auto"/>
        <w:right w:val="none" w:sz="0" w:space="0" w:color="auto"/>
      </w:divBdr>
    </w:div>
    <w:div w:id="1582639352">
      <w:bodyDiv w:val="1"/>
      <w:marLeft w:val="0"/>
      <w:marRight w:val="0"/>
      <w:marTop w:val="0"/>
      <w:marBottom w:val="0"/>
      <w:divBdr>
        <w:top w:val="none" w:sz="0" w:space="0" w:color="auto"/>
        <w:left w:val="none" w:sz="0" w:space="0" w:color="auto"/>
        <w:bottom w:val="none" w:sz="0" w:space="0" w:color="auto"/>
        <w:right w:val="none" w:sz="0" w:space="0" w:color="auto"/>
      </w:divBdr>
    </w:div>
    <w:div w:id="2015917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garantF1://46308642.0"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D:\&#1044;&#1086;&#1082;&#1091;&#1084;&#1077;&#1085;&#1090;&#1099;\&#1055;&#1056;&#1045;&#1047;&#1045;&#1053;&#1058;&#1040;&#1062;&#1048;&#1048;\&#1060;&#1055;%202017.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perspective val="30"/>
    </c:view3D>
    <c:plotArea>
      <c:layout/>
      <c:pie3DChart>
        <c:varyColors val="1"/>
        <c:ser>
          <c:idx val="0"/>
          <c:order val="0"/>
          <c:explosion val="25"/>
          <c:dLbls>
            <c:txPr>
              <a:bodyPr/>
              <a:lstStyle/>
              <a:p>
                <a:pPr>
                  <a:defRPr sz="1200"/>
                </a:pPr>
                <a:endParaRPr lang="ru-RU"/>
              </a:p>
            </c:txPr>
            <c:showPercent val="1"/>
            <c:showLeaderLines val="1"/>
          </c:dLbls>
          <c:cat>
            <c:strRef>
              <c:f>МП!$B$2:$B$5</c:f>
              <c:strCache>
                <c:ptCount val="4"/>
                <c:pt idx="0">
                  <c:v>предприятия торговли и общественного питания</c:v>
                </c:pt>
                <c:pt idx="1">
                  <c:v>сельскохозяйственные предприятия</c:v>
                </c:pt>
                <c:pt idx="2">
                  <c:v>предприятия транспорта, строительства и сферы услуг</c:v>
                </c:pt>
                <c:pt idx="3">
                  <c:v>иные</c:v>
                </c:pt>
              </c:strCache>
            </c:strRef>
          </c:cat>
          <c:val>
            <c:numRef>
              <c:f>МП!$C$2:$C$5</c:f>
              <c:numCache>
                <c:formatCode>0.0%</c:formatCode>
                <c:ptCount val="4"/>
                <c:pt idx="0" formatCode="0%">
                  <c:v>0.45900000000000002</c:v>
                </c:pt>
                <c:pt idx="1">
                  <c:v>0.21600000000000041</c:v>
                </c:pt>
                <c:pt idx="2" formatCode="0.00%">
                  <c:v>0.13500000000000001</c:v>
                </c:pt>
                <c:pt idx="3" formatCode="0.00%">
                  <c:v>0.18900000000000144</c:v>
                </c:pt>
              </c:numCache>
            </c:numRef>
          </c:val>
        </c:ser>
        <c:dLbls>
          <c:showPercent val="1"/>
        </c:dLbls>
      </c:pie3DChart>
    </c:plotArea>
    <c:legend>
      <c:legendPos val="r"/>
      <c:layout>
        <c:manualLayout>
          <c:xMode val="edge"/>
          <c:yMode val="edge"/>
          <c:x val="0.64874991132868653"/>
          <c:y val="0.11073419876569696"/>
          <c:w val="0.3377365751578546"/>
          <c:h val="0.81456763850464642"/>
        </c:manualLayout>
      </c:layout>
      <c:txPr>
        <a:bodyPr/>
        <a:lstStyle/>
        <a:p>
          <a:pPr>
            <a:defRPr sz="1200"/>
          </a:pPr>
          <a:endParaRPr lang="ru-RU"/>
        </a:p>
      </c:txPr>
    </c:legend>
    <c:plotVisOnly val="1"/>
  </c:chart>
  <c:spPr>
    <a:noFill/>
    <a:ln>
      <a:noFill/>
    </a:ln>
  </c:sp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2A788C-644E-4E73-B3C8-BF5C242AC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1180</TotalTime>
  <Pages>32</Pages>
  <Words>8108</Words>
  <Characters>46221</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Основные результаты и направления деятельности органов местного самоуправления Нижнедевицкого муниципального района по решению вопросов местного значения и социально-экономическому развитию Нижнедевицкого муниципального района</vt:lpstr>
    </vt:vector>
  </TitlesOfParts>
  <Company>MoBIL GROUP</Company>
  <LinksUpToDate>false</LinksUpToDate>
  <CharactersWithSpaces>54221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Основные результаты и направления деятельности органов местного самоуправления Нижнедевицкого муниципального района по решению вопросов местного значения и социально-экономическому развитию Нижнедевицкого муниципального района</dc:title>
  <dc:creator>NDEV-11-01</dc:creator>
  <cp:lastModifiedBy>frolova</cp:lastModifiedBy>
  <cp:revision>55</cp:revision>
  <cp:lastPrinted>2025-04-28T08:24:00Z</cp:lastPrinted>
  <dcterms:created xsi:type="dcterms:W3CDTF">2022-04-14T12:56:00Z</dcterms:created>
  <dcterms:modified xsi:type="dcterms:W3CDTF">2025-04-29T08:16:00Z</dcterms:modified>
</cp:coreProperties>
</file>