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93" w:rsidRPr="001D1A83" w:rsidRDefault="00FA4E93" w:rsidP="00FA4E93">
      <w:pPr>
        <w:ind w:left="-142" w:right="42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A83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FA4E93" w:rsidRDefault="00FA4E93" w:rsidP="00FA4E93">
      <w:pPr>
        <w:spacing w:after="0" w:line="240" w:lineRule="auto"/>
        <w:ind w:left="-142" w:right="424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1A83">
        <w:rPr>
          <w:rFonts w:ascii="Times New Roman" w:hAnsi="Times New Roman" w:cs="Times New Roman"/>
          <w:b/>
          <w:sz w:val="28"/>
          <w:szCs w:val="28"/>
          <w:u w:val="single"/>
        </w:rPr>
        <w:t>«ГПЗУ - что это и как его оформить?»</w:t>
      </w:r>
    </w:p>
    <w:p w:rsidR="00FA4E93" w:rsidRDefault="00FA4E93" w:rsidP="00FA4E93">
      <w:pPr>
        <w:spacing w:after="0" w:line="240" w:lineRule="auto"/>
        <w:ind w:left="-142" w:right="424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E93" w:rsidRPr="001D1A83" w:rsidRDefault="00FA4E93" w:rsidP="00FA4E93">
      <w:pPr>
        <w:spacing w:after="0" w:line="240" w:lineRule="auto"/>
        <w:ind w:left="-142" w:right="424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E93" w:rsidRDefault="00FA4E93" w:rsidP="00FA4E93">
      <w:pPr>
        <w:spacing w:after="0" w:line="240" w:lineRule="auto"/>
        <w:ind w:left="-142" w:right="42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7A20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 (далее ГПЗУ) является одним из важнейших документов необходимых для сооружения какого - либо объекта. Его роль немаловажная. В ГПЗУ определяются требования необходимые для застройки и эксплуатации земельно</w:t>
      </w:r>
      <w:r>
        <w:rPr>
          <w:rFonts w:ascii="Times New Roman" w:hAnsi="Times New Roman" w:cs="Times New Roman"/>
          <w:sz w:val="28"/>
          <w:szCs w:val="28"/>
        </w:rPr>
        <w:t>го участка</w:t>
      </w:r>
      <w:r w:rsidRPr="00427A20">
        <w:rPr>
          <w:rFonts w:ascii="Times New Roman" w:hAnsi="Times New Roman" w:cs="Times New Roman"/>
          <w:sz w:val="28"/>
          <w:szCs w:val="28"/>
        </w:rPr>
        <w:t xml:space="preserve">, объясняется застройщику, как разрешено использовать земельный участок, какие максимальные параметры его застройки существуют. </w:t>
      </w:r>
    </w:p>
    <w:p w:rsidR="00FA4E93" w:rsidRDefault="00FA4E93" w:rsidP="00FA4E93">
      <w:pPr>
        <w:shd w:val="clear" w:color="auto" w:fill="FFFFFF"/>
        <w:spacing w:after="0" w:line="240" w:lineRule="auto"/>
        <w:ind w:left="-142" w:right="42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A4E93" w:rsidRPr="00FD41D4" w:rsidRDefault="00FA4E93" w:rsidP="00FA4E93">
      <w:pPr>
        <w:shd w:val="clear" w:color="auto" w:fill="FFFFFF"/>
        <w:spacing w:after="0" w:line="240" w:lineRule="auto"/>
        <w:ind w:left="-142" w:right="424" w:firstLine="142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41D4">
        <w:rPr>
          <w:rFonts w:ascii="Times New Roman" w:eastAsia="Times New Roman" w:hAnsi="Times New Roman" w:cs="Times New Roman"/>
          <w:color w:val="2B2622"/>
          <w:sz w:val="28"/>
          <w:szCs w:val="28"/>
          <w:u w:val="single"/>
          <w:lang w:eastAsia="ru-RU"/>
        </w:rPr>
        <w:t>Получение ГПЗУ нужно для следующих действий:</w:t>
      </w:r>
    </w:p>
    <w:p w:rsidR="00FA4E93" w:rsidRPr="00427A20" w:rsidRDefault="00FA4E93" w:rsidP="00FA4E93">
      <w:pPr>
        <w:numPr>
          <w:ilvl w:val="0"/>
          <w:numId w:val="1"/>
        </w:numPr>
        <w:shd w:val="clear" w:color="auto" w:fill="FFFFFF"/>
        <w:spacing w:after="0" w:line="240" w:lineRule="auto"/>
        <w:ind w:left="-142" w:right="42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возможности реализации планируемого проекта на данном участке.</w:t>
      </w:r>
    </w:p>
    <w:p w:rsidR="00FA4E93" w:rsidRPr="00427A20" w:rsidRDefault="00FA4E93" w:rsidP="00FA4E93">
      <w:pPr>
        <w:numPr>
          <w:ilvl w:val="0"/>
          <w:numId w:val="1"/>
        </w:numPr>
        <w:shd w:val="clear" w:color="auto" w:fill="FFFFFF"/>
        <w:spacing w:after="0" w:line="240" w:lineRule="auto"/>
        <w:ind w:left="-142" w:right="42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разрешения на строительство.</w:t>
      </w:r>
    </w:p>
    <w:p w:rsidR="00FA4E93" w:rsidRPr="00427A20" w:rsidRDefault="00FA4E93" w:rsidP="00FA4E93">
      <w:pPr>
        <w:numPr>
          <w:ilvl w:val="0"/>
          <w:numId w:val="1"/>
        </w:numPr>
        <w:shd w:val="clear" w:color="auto" w:fill="FFFFFF"/>
        <w:spacing w:after="0" w:line="240" w:lineRule="auto"/>
        <w:ind w:left="-142" w:right="42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и подготовка проектной документации.</w:t>
      </w:r>
    </w:p>
    <w:p w:rsidR="00FA4E93" w:rsidRDefault="00FA4E93" w:rsidP="00FA4E93">
      <w:pPr>
        <w:numPr>
          <w:ilvl w:val="0"/>
          <w:numId w:val="1"/>
        </w:numPr>
        <w:shd w:val="clear" w:color="auto" w:fill="FFFFFF"/>
        <w:spacing w:after="0" w:line="240" w:lineRule="auto"/>
        <w:ind w:left="-142" w:right="42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разрешения для ввода построенного объекта в эксплуатацию.</w:t>
      </w:r>
      <w:bookmarkStart w:id="0" w:name="image412402"/>
      <w:bookmarkEnd w:id="0"/>
    </w:p>
    <w:p w:rsidR="00FA4E93" w:rsidRPr="00427A20" w:rsidRDefault="00FA4E93" w:rsidP="00FA4E93">
      <w:pPr>
        <w:shd w:val="clear" w:color="auto" w:fill="FFFFFF"/>
        <w:spacing w:after="0" w:line="240" w:lineRule="auto"/>
        <w:ind w:left="-142" w:right="424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4E93" w:rsidRDefault="00FA4E93" w:rsidP="00FA4E93">
      <w:pPr>
        <w:shd w:val="clear" w:color="auto" w:fill="FFFFFF"/>
        <w:spacing w:after="0" w:line="240" w:lineRule="auto"/>
        <w:ind w:left="-142" w:right="424" w:firstLine="142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         </w:t>
      </w:r>
      <w:r w:rsidRPr="00427A20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Для получения ГПЗУ нужно подать заявление в </w:t>
      </w:r>
      <w:hyperlink r:id="rId6" w:history="1">
        <w:r w:rsidRPr="00427A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 местного самоуправления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Нижнедевицком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– это отдел градостроительства и архитектуры администрации муниципального района</w:t>
      </w:r>
      <w:r w:rsidRPr="00427A20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. </w:t>
      </w:r>
    </w:p>
    <w:p w:rsidR="00FA4E93" w:rsidRDefault="00FA4E93" w:rsidP="00FA4E93">
      <w:pPr>
        <w:shd w:val="clear" w:color="auto" w:fill="FFFFFF"/>
        <w:spacing w:after="0" w:line="240" w:lineRule="auto"/>
        <w:ind w:left="-142" w:right="424"/>
        <w:jc w:val="both"/>
        <w:rPr>
          <w:rFonts w:ascii="Times New Roman" w:hAnsi="Times New Roman" w:cs="Times New Roman"/>
          <w:sz w:val="28"/>
          <w:szCs w:val="28"/>
        </w:rPr>
      </w:pPr>
      <w:r w:rsidRPr="00E1264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К заявлению о выдаче ГПЗУ прилага</w:t>
      </w:r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>ется</w:t>
      </w:r>
      <w:r w:rsidRPr="00E12642"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</w:t>
      </w:r>
      <w:r w:rsidRPr="00E12642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126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E12642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на представление интересов заявителя.</w:t>
      </w:r>
    </w:p>
    <w:p w:rsidR="00FA4E93" w:rsidRDefault="00FA4E93" w:rsidP="00FA4E93">
      <w:pPr>
        <w:shd w:val="clear" w:color="auto" w:fill="FFFFFF"/>
        <w:spacing w:after="0" w:line="240" w:lineRule="auto"/>
        <w:ind w:left="-142" w:right="424" w:firstLine="142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</w:p>
    <w:p w:rsidR="00FA4E93" w:rsidRDefault="00FA4E93" w:rsidP="00FA4E93">
      <w:pPr>
        <w:shd w:val="clear" w:color="auto" w:fill="FFFFFF"/>
        <w:spacing w:after="0" w:line="240" w:lineRule="auto"/>
        <w:ind w:left="-142" w:right="424" w:firstLine="142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2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Pr="0042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ГПЗУ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427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</w:t>
      </w:r>
      <w:r w:rsidRPr="00FD4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дней,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безвозмездной основе.</w:t>
      </w:r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    </w:t>
      </w:r>
    </w:p>
    <w:p w:rsidR="00FA4E93" w:rsidRDefault="00FA4E93" w:rsidP="00FA4E93">
      <w:pPr>
        <w:shd w:val="clear" w:color="auto" w:fill="FFFFFF"/>
        <w:spacing w:after="0" w:line="240" w:lineRule="auto"/>
        <w:ind w:left="-142" w:right="424" w:firstLine="142"/>
        <w:jc w:val="both"/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</w:pPr>
    </w:p>
    <w:p w:rsidR="00FA4E93" w:rsidRDefault="00FA4E93" w:rsidP="00FA4E93">
      <w:pPr>
        <w:shd w:val="clear" w:color="auto" w:fill="FFFFFF"/>
        <w:spacing w:after="0" w:line="240" w:lineRule="auto"/>
        <w:ind w:left="-142" w:right="42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Подать заявление можно лично, либо поручить </w:t>
      </w:r>
      <w:r w:rsidRPr="00427A20">
        <w:rPr>
          <w:rFonts w:ascii="Times New Roman" w:hAnsi="Times New Roman" w:cs="Times New Roman"/>
          <w:color w:val="000000"/>
          <w:sz w:val="28"/>
          <w:szCs w:val="28"/>
        </w:rPr>
        <w:t>подачу своему представителю (при условии надлежащего оформлени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его полномочий).</w:t>
      </w:r>
      <w:r>
        <w:rPr>
          <w:rFonts w:ascii="Times New Roman" w:eastAsia="Times New Roman" w:hAnsi="Times New Roman" w:cs="Times New Roman"/>
          <w:color w:val="2B2622"/>
          <w:sz w:val="28"/>
          <w:szCs w:val="28"/>
          <w:lang w:eastAsia="ru-RU"/>
        </w:rPr>
        <w:t xml:space="preserve">    </w:t>
      </w:r>
    </w:p>
    <w:p w:rsidR="00FA4E93" w:rsidRDefault="00FA4E93" w:rsidP="00FA4E93">
      <w:pPr>
        <w:autoSpaceDE w:val="0"/>
        <w:autoSpaceDN w:val="0"/>
        <w:adjustRightInd w:val="0"/>
        <w:spacing w:after="0" w:line="240" w:lineRule="auto"/>
        <w:ind w:left="-142" w:right="42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A4E93" w:rsidRDefault="00FA4E93" w:rsidP="00FA4E93">
      <w:pPr>
        <w:spacing w:after="0" w:line="240" w:lineRule="auto"/>
        <w:ind w:left="-142" w:right="42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7A20">
        <w:rPr>
          <w:rFonts w:ascii="Times New Roman" w:hAnsi="Times New Roman" w:cs="Times New Roman"/>
          <w:sz w:val="28"/>
          <w:szCs w:val="28"/>
        </w:rPr>
        <w:t xml:space="preserve">Получение ГПЗУ </w:t>
      </w:r>
      <w:r w:rsidRPr="00A41731">
        <w:rPr>
          <w:rFonts w:ascii="Times New Roman" w:hAnsi="Times New Roman" w:cs="Times New Roman"/>
          <w:b/>
          <w:sz w:val="28"/>
          <w:szCs w:val="28"/>
        </w:rPr>
        <w:t>возможно</w:t>
      </w:r>
      <w:r w:rsidRPr="00427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также, </w:t>
      </w:r>
      <w:r w:rsidRPr="00A41731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7A20">
        <w:rPr>
          <w:rFonts w:ascii="Times New Roman" w:hAnsi="Times New Roman" w:cs="Times New Roman"/>
          <w:sz w:val="28"/>
          <w:szCs w:val="28"/>
        </w:rPr>
        <w:t xml:space="preserve"> через портал  государственных и муниципальных  услуг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E93" w:rsidRDefault="00FA4E93" w:rsidP="00FA4E93">
      <w:pPr>
        <w:spacing w:after="0" w:line="240" w:lineRule="auto"/>
        <w:ind w:left="-142" w:right="42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4CEA">
        <w:rPr>
          <w:rFonts w:ascii="Times New Roman" w:hAnsi="Times New Roman" w:cs="Times New Roman"/>
          <w:sz w:val="28"/>
          <w:szCs w:val="28"/>
        </w:rPr>
        <w:t>Данная м</w:t>
      </w:r>
      <w:bookmarkStart w:id="1" w:name="_GoBack"/>
      <w:bookmarkEnd w:id="1"/>
      <w:r w:rsidR="00A94CEA">
        <w:rPr>
          <w:rFonts w:ascii="Times New Roman" w:hAnsi="Times New Roman" w:cs="Times New Roman"/>
          <w:sz w:val="28"/>
          <w:szCs w:val="28"/>
        </w:rPr>
        <w:t>униципальная</w:t>
      </w:r>
      <w:r w:rsidRPr="00427A20">
        <w:rPr>
          <w:rFonts w:ascii="Times New Roman" w:hAnsi="Times New Roman" w:cs="Times New Roman"/>
          <w:sz w:val="28"/>
          <w:szCs w:val="28"/>
        </w:rPr>
        <w:t xml:space="preserve"> услуга в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форме с использованием п</w:t>
      </w:r>
      <w:r w:rsidRPr="00427A20">
        <w:rPr>
          <w:rFonts w:ascii="Times New Roman" w:hAnsi="Times New Roman" w:cs="Times New Roman"/>
          <w:sz w:val="28"/>
          <w:szCs w:val="28"/>
        </w:rPr>
        <w:t>ортала, предоставляется только заявителям, зарегистрированным в установленном порядке в ЕСИА.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E93" w:rsidRDefault="00FA4E93" w:rsidP="00FA4E93">
      <w:pPr>
        <w:spacing w:after="0" w:line="240" w:lineRule="auto"/>
        <w:ind w:left="-142" w:right="42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A4E93" w:rsidRPr="00FD41D4" w:rsidRDefault="00FA4E93" w:rsidP="00FA4E93">
      <w:pPr>
        <w:spacing w:after="0" w:line="240" w:lineRule="auto"/>
        <w:ind w:left="-142" w:right="42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D41D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D41D4">
        <w:rPr>
          <w:rFonts w:ascii="Times New Roman" w:hAnsi="Times New Roman" w:cs="Times New Roman"/>
          <w:sz w:val="28"/>
          <w:szCs w:val="28"/>
        </w:rPr>
        <w:t>озможно 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41D4">
        <w:rPr>
          <w:rFonts w:ascii="Times New Roman" w:hAnsi="Times New Roman" w:cs="Times New Roman"/>
          <w:sz w:val="28"/>
          <w:szCs w:val="28"/>
        </w:rPr>
        <w:t xml:space="preserve"> муниципальной услуги в </w:t>
      </w:r>
      <w:r>
        <w:rPr>
          <w:rFonts w:ascii="Times New Roman" w:hAnsi="Times New Roman" w:cs="Times New Roman"/>
          <w:sz w:val="28"/>
          <w:szCs w:val="28"/>
        </w:rPr>
        <w:t>Многофункциональном центре  (</w:t>
      </w:r>
      <w:r w:rsidRPr="00FD41D4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A4E93" w:rsidRDefault="00FA4E93" w:rsidP="00FA4E93">
      <w:pPr>
        <w:shd w:val="clear" w:color="auto" w:fill="FFFFFF"/>
        <w:spacing w:after="0" w:line="240" w:lineRule="auto"/>
        <w:ind w:left="-142" w:right="42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A4E93" w:rsidRPr="00427A20" w:rsidRDefault="00FA4E93" w:rsidP="00FA4E93">
      <w:pPr>
        <w:spacing w:after="0" w:line="240" w:lineRule="auto"/>
        <w:ind w:left="-142" w:right="282" w:firstLine="142"/>
        <w:rPr>
          <w:rFonts w:ascii="Times New Roman" w:hAnsi="Times New Roman" w:cs="Times New Roman"/>
          <w:sz w:val="28"/>
          <w:szCs w:val="28"/>
        </w:rPr>
      </w:pPr>
    </w:p>
    <w:p w:rsidR="00FC675D" w:rsidRDefault="00FC675D"/>
    <w:sectPr w:rsidR="00FC675D" w:rsidSect="00FA4E93">
      <w:pgSz w:w="11906" w:h="16838"/>
      <w:pgMar w:top="1134" w:right="850" w:bottom="1134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80049"/>
    <w:multiLevelType w:val="multilevel"/>
    <w:tmpl w:val="42BA54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9B"/>
    <w:rsid w:val="005E0B9B"/>
    <w:rsid w:val="00A94CEA"/>
    <w:rsid w:val="00FA4E93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b.ru/article/95905/organyi-mestnogo-samoupravleniya-osnovnyie-funktsii-i-polnomoch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А. Петрина</dc:creator>
  <cp:keywords/>
  <dc:description/>
  <cp:lastModifiedBy>Нина А. Петрина</cp:lastModifiedBy>
  <cp:revision>5</cp:revision>
  <cp:lastPrinted>2017-06-01T13:42:00Z</cp:lastPrinted>
  <dcterms:created xsi:type="dcterms:W3CDTF">2017-06-01T12:46:00Z</dcterms:created>
  <dcterms:modified xsi:type="dcterms:W3CDTF">2017-06-01T13:42:00Z</dcterms:modified>
</cp:coreProperties>
</file>