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12" w:rsidRDefault="00395E12" w:rsidP="00395E12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5795" cy="780415"/>
            <wp:effectExtent l="19050" t="0" r="1905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12" w:rsidRDefault="00395E12" w:rsidP="00395E12">
      <w:pPr>
        <w:pStyle w:val="4"/>
        <w:spacing w:before="0" w:after="0"/>
        <w:jc w:val="center"/>
        <w:rPr>
          <w:sz w:val="16"/>
          <w:szCs w:val="16"/>
        </w:rPr>
      </w:pPr>
    </w:p>
    <w:p w:rsidR="00395E12" w:rsidRPr="000843FA" w:rsidRDefault="00395E12" w:rsidP="00395E12">
      <w:pPr>
        <w:pStyle w:val="4"/>
        <w:spacing w:before="0" w:after="0"/>
        <w:jc w:val="center"/>
        <w:rPr>
          <w:sz w:val="16"/>
          <w:szCs w:val="16"/>
        </w:rPr>
      </w:pPr>
    </w:p>
    <w:p w:rsidR="00395E12" w:rsidRPr="00FE580E" w:rsidRDefault="00395E12" w:rsidP="00395E12">
      <w:pPr>
        <w:pStyle w:val="4"/>
        <w:spacing w:before="0" w:after="0"/>
        <w:jc w:val="center"/>
        <w:rPr>
          <w:rFonts w:ascii="Times New Roman" w:hAnsi="Times New Roman"/>
          <w:spacing w:val="40"/>
          <w:lang w:val="ru-RU"/>
        </w:rPr>
      </w:pPr>
      <w:r w:rsidRPr="00FE580E">
        <w:rPr>
          <w:rFonts w:ascii="Times New Roman" w:hAnsi="Times New Roman"/>
          <w:spacing w:val="40"/>
          <w:lang w:val="ru-RU"/>
        </w:rPr>
        <w:t xml:space="preserve">АДМИНИСТРАЦИЯ </w:t>
      </w:r>
    </w:p>
    <w:p w:rsidR="00395E12" w:rsidRPr="00FE580E" w:rsidRDefault="00395E12" w:rsidP="00395E12">
      <w:pPr>
        <w:pStyle w:val="4"/>
        <w:spacing w:before="0" w:after="0"/>
        <w:jc w:val="center"/>
        <w:rPr>
          <w:rFonts w:ascii="Times New Roman" w:hAnsi="Times New Roman"/>
          <w:lang w:val="ru-RU"/>
        </w:rPr>
      </w:pPr>
      <w:r w:rsidRPr="00FE580E">
        <w:rPr>
          <w:rFonts w:ascii="Times New Roman" w:hAnsi="Times New Roman"/>
          <w:spacing w:val="40"/>
          <w:lang w:val="ru-RU"/>
        </w:rPr>
        <w:t xml:space="preserve">НИЖНЕДЕВИЦКОГО МУНИЦИПАЛЬНОГО РАЙОНА </w:t>
      </w:r>
      <w:r w:rsidRPr="00FE580E">
        <w:rPr>
          <w:rFonts w:ascii="Times New Roman" w:hAnsi="Times New Roman"/>
          <w:spacing w:val="40"/>
          <w:sz w:val="30"/>
          <w:szCs w:val="30"/>
          <w:lang w:val="ru-RU"/>
        </w:rPr>
        <w:t>В</w:t>
      </w:r>
      <w:r w:rsidRPr="00FE580E">
        <w:rPr>
          <w:rFonts w:ascii="Times New Roman" w:hAnsi="Times New Roman"/>
          <w:spacing w:val="40"/>
          <w:lang w:val="ru-RU"/>
        </w:rPr>
        <w:t>ОРОНЕЖСКОЙ ОБЛАСТИ</w:t>
      </w:r>
    </w:p>
    <w:p w:rsidR="00395E12" w:rsidRPr="00FE580E" w:rsidRDefault="00395E12" w:rsidP="00395E12">
      <w:pPr>
        <w:pStyle w:val="ac"/>
        <w:spacing w:before="120" w:line="400" w:lineRule="exact"/>
        <w:jc w:val="center"/>
        <w:rPr>
          <w:rFonts w:ascii="Times New Roman" w:hAnsi="Times New Roman" w:cs="Times New Roman"/>
          <w:spacing w:val="60"/>
        </w:rPr>
      </w:pPr>
      <w:r w:rsidRPr="00FE580E">
        <w:rPr>
          <w:rFonts w:ascii="Times New Roman" w:hAnsi="Times New Roman" w:cs="Times New Roman"/>
          <w:b/>
          <w:spacing w:val="60"/>
          <w:sz w:val="32"/>
          <w:szCs w:val="32"/>
        </w:rPr>
        <w:t xml:space="preserve">ПОСТАНОВЛЕНИЕ </w:t>
      </w:r>
    </w:p>
    <w:p w:rsidR="00395E12" w:rsidRPr="00FE580E" w:rsidRDefault="00395E12" w:rsidP="00395E12">
      <w:pPr>
        <w:pStyle w:val="ac"/>
        <w:tabs>
          <w:tab w:val="left" w:pos="7513"/>
        </w:tabs>
        <w:rPr>
          <w:rFonts w:ascii="Times New Roman" w:hAnsi="Times New Roman" w:cs="Times New Roman"/>
          <w:sz w:val="22"/>
        </w:rPr>
      </w:pPr>
    </w:p>
    <w:p w:rsidR="00395E12" w:rsidRPr="000843FA" w:rsidRDefault="00395E12" w:rsidP="00395E12">
      <w:pPr>
        <w:pStyle w:val="ac"/>
        <w:tabs>
          <w:tab w:val="left" w:pos="7513"/>
        </w:tabs>
        <w:rPr>
          <w:rFonts w:ascii="Times New Roman" w:hAnsi="Times New Roman"/>
          <w:sz w:val="22"/>
        </w:rPr>
      </w:pPr>
    </w:p>
    <w:p w:rsidR="00395E12" w:rsidRPr="00D0062E" w:rsidRDefault="00395E12" w:rsidP="00395E12">
      <w:pPr>
        <w:pStyle w:val="ac"/>
        <w:tabs>
          <w:tab w:val="left" w:pos="7809"/>
        </w:tabs>
        <w:ind w:right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</w:t>
      </w:r>
      <w:r w:rsidRPr="00D0062E">
        <w:rPr>
          <w:rFonts w:ascii="Times New Roman" w:hAnsi="Times New Roman"/>
          <w:u w:val="single"/>
        </w:rPr>
        <w:t>т</w:t>
      </w:r>
      <w:r>
        <w:rPr>
          <w:rFonts w:ascii="Times New Roman" w:hAnsi="Times New Roman"/>
          <w:u w:val="single"/>
        </w:rPr>
        <w:t xml:space="preserve">   </w:t>
      </w:r>
      <w:r w:rsidR="00952E6D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5</w:t>
      </w:r>
      <w:r w:rsidRPr="00D0062E">
        <w:rPr>
          <w:rFonts w:ascii="Times New Roman" w:hAnsi="Times New Roman"/>
          <w:u w:val="single"/>
        </w:rPr>
        <w:t xml:space="preserve"> </w:t>
      </w:r>
      <w:r w:rsidR="00952E6D">
        <w:rPr>
          <w:rFonts w:ascii="Times New Roman" w:hAnsi="Times New Roman"/>
          <w:u w:val="single"/>
        </w:rPr>
        <w:t>февраля</w:t>
      </w:r>
      <w:r w:rsidRPr="00D0062E">
        <w:rPr>
          <w:rFonts w:ascii="Times New Roman" w:hAnsi="Times New Roman"/>
          <w:u w:val="single"/>
        </w:rPr>
        <w:t xml:space="preserve"> 20</w:t>
      </w:r>
      <w:r>
        <w:rPr>
          <w:rFonts w:ascii="Times New Roman" w:hAnsi="Times New Roman"/>
          <w:u w:val="single"/>
        </w:rPr>
        <w:t xml:space="preserve">25 </w:t>
      </w:r>
      <w:r w:rsidRPr="00D0062E">
        <w:rPr>
          <w:rFonts w:ascii="Times New Roman" w:hAnsi="Times New Roman"/>
          <w:u w:val="single"/>
        </w:rPr>
        <w:t>г. №</w:t>
      </w:r>
      <w:r w:rsidR="00952E6D">
        <w:rPr>
          <w:rFonts w:ascii="Times New Roman" w:hAnsi="Times New Roman"/>
          <w:u w:val="single"/>
        </w:rPr>
        <w:t>135</w:t>
      </w:r>
      <w:r>
        <w:rPr>
          <w:rFonts w:ascii="Times New Roman" w:hAnsi="Times New Roman"/>
          <w:u w:val="single"/>
        </w:rPr>
        <w:t xml:space="preserve">   </w:t>
      </w:r>
    </w:p>
    <w:p w:rsidR="00395E12" w:rsidRPr="000843FA" w:rsidRDefault="00395E12" w:rsidP="00395E12">
      <w:pPr>
        <w:pStyle w:val="ac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395E12" w:rsidRPr="006776AB" w:rsidRDefault="00395E12" w:rsidP="00395E12">
      <w:pPr>
        <w:jc w:val="center"/>
        <w:rPr>
          <w:rFonts w:ascii="Times New Roman" w:hAnsi="Times New Roman"/>
        </w:rPr>
      </w:pPr>
    </w:p>
    <w:p w:rsidR="00395E12" w:rsidRDefault="00395E12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 w:rsidRPr="00423D01">
        <w:rPr>
          <w:rFonts w:ascii="Times New Roman" w:hAnsi="Times New Roman"/>
          <w:b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>л</w:t>
      </w:r>
      <w:r w:rsidRPr="00423D0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на мероприятий</w:t>
      </w:r>
      <w:r w:rsidRPr="00423D01">
        <w:rPr>
          <w:rFonts w:ascii="Times New Roman" w:hAnsi="Times New Roman"/>
          <w:b/>
          <w:sz w:val="28"/>
          <w:szCs w:val="28"/>
        </w:rPr>
        <w:t xml:space="preserve"> </w:t>
      </w:r>
    </w:p>
    <w:p w:rsidR="00395E12" w:rsidRDefault="00395E12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(«дорожной карты») по взысканию</w:t>
      </w:r>
      <w:r w:rsidRPr="00423D01">
        <w:rPr>
          <w:rFonts w:ascii="Times New Roman" w:hAnsi="Times New Roman"/>
          <w:b/>
          <w:sz w:val="28"/>
          <w:szCs w:val="28"/>
        </w:rPr>
        <w:t xml:space="preserve"> </w:t>
      </w:r>
    </w:p>
    <w:p w:rsidR="00395E12" w:rsidRDefault="00395E12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дебиторской задолженности по платежам </w:t>
      </w:r>
    </w:p>
    <w:p w:rsidR="00395E12" w:rsidRPr="00801C0E" w:rsidRDefault="00395E12" w:rsidP="00395E12">
      <w:pPr>
        <w:suppressAutoHyphens/>
        <w:spacing w:line="276" w:lineRule="auto"/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 xml:space="preserve">в бюджет </w:t>
      </w:r>
      <w:proofErr w:type="spellStart"/>
      <w:r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Нижнедевицкого</w:t>
      </w:r>
      <w:proofErr w:type="spellEnd"/>
      <w:r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муниципального</w:t>
      </w:r>
      <w:proofErr w:type="gramEnd"/>
    </w:p>
    <w:p w:rsidR="00395E12" w:rsidRDefault="00395E12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Воронежской области, пеням и</w:t>
      </w:r>
    </w:p>
    <w:p w:rsidR="00395E12" w:rsidRPr="00801C0E" w:rsidRDefault="00395E12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штрафам по ним</w:t>
      </w:r>
    </w:p>
    <w:p w:rsidR="00395E12" w:rsidRPr="006776AB" w:rsidRDefault="00395E12" w:rsidP="00395E12">
      <w:pPr>
        <w:jc w:val="center"/>
        <w:rPr>
          <w:rFonts w:ascii="Times New Roman" w:hAnsi="Times New Roman"/>
        </w:rPr>
      </w:pPr>
    </w:p>
    <w:p w:rsidR="00395E12" w:rsidRPr="00FE580E" w:rsidRDefault="00395E12" w:rsidP="00395E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Pr="006C0636">
        <w:rPr>
          <w:rFonts w:ascii="Times New Roman" w:hAnsi="Times New Roman"/>
          <w:sz w:val="28"/>
          <w:szCs w:val="28"/>
        </w:rPr>
        <w:t xml:space="preserve"> Федеральным законом от 06.</w:t>
      </w:r>
      <w:r>
        <w:rPr>
          <w:rFonts w:ascii="Times New Roman" w:hAnsi="Times New Roman"/>
          <w:sz w:val="28"/>
          <w:szCs w:val="28"/>
        </w:rPr>
        <w:t xml:space="preserve">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25.07.2023  № 1025</w:t>
      </w:r>
      <w:r w:rsidRPr="00F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Регламента реализации полномочий главными администраторами (администраторами)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взысканию дебиторской задолженности по платежам в бюджет, пеням и штрафам по ним», в целях реализации комплекса мер, направленных на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повышение эффективности работы с просроченной дебиторской задолженностью и принятие своевременных мер по ее взысканию,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FE580E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FE580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FE580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FE580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E580E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FE580E">
        <w:rPr>
          <w:rFonts w:ascii="Times New Roman" w:hAnsi="Times New Roman"/>
          <w:b/>
          <w:sz w:val="28"/>
        </w:rPr>
        <w:t>:</w:t>
      </w:r>
    </w:p>
    <w:p w:rsidR="00395E12" w:rsidRPr="009468E5" w:rsidRDefault="00395E12" w:rsidP="00395E12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68E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план мероприятий («дорожную карту») по взысканию дебиторской задолженности по платежам в бюджет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пеням и штрафам по ним согласно приложению</w:t>
      </w:r>
      <w:r>
        <w:rPr>
          <w:rFonts w:ascii="Times New Roman" w:hAnsi="Times New Roman"/>
          <w:color w:val="3C3C3C"/>
          <w:spacing w:val="1"/>
          <w:sz w:val="28"/>
          <w:szCs w:val="28"/>
          <w:shd w:val="clear" w:color="auto" w:fill="FFFFFF"/>
        </w:rPr>
        <w:t>.</w:t>
      </w:r>
      <w:r w:rsidRPr="009468E5">
        <w:rPr>
          <w:rFonts w:ascii="Times New Roman" w:hAnsi="Times New Roman"/>
          <w:sz w:val="28"/>
          <w:szCs w:val="28"/>
        </w:rPr>
        <w:t xml:space="preserve"> </w:t>
      </w:r>
    </w:p>
    <w:p w:rsidR="005C6C3A" w:rsidRPr="005C6C3A" w:rsidRDefault="00395E12" w:rsidP="005C6C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Pr="009468E5">
        <w:rPr>
          <w:rFonts w:ascii="Times New Roman" w:hAnsi="Times New Roman"/>
          <w:b w:val="0"/>
          <w:sz w:val="28"/>
          <w:szCs w:val="28"/>
        </w:rPr>
        <w:t xml:space="preserve">. </w:t>
      </w:r>
      <w:r w:rsidR="005C6C3A" w:rsidRPr="005C6C3A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распространяет свое действие на правоотношения, возникшие с 1 </w:t>
      </w:r>
      <w:r w:rsidR="00952E6D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5C6C3A" w:rsidRPr="005C6C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52E6D">
        <w:rPr>
          <w:rFonts w:ascii="Times New Roman" w:hAnsi="Times New Roman" w:cs="Times New Roman"/>
          <w:b w:val="0"/>
          <w:sz w:val="28"/>
          <w:szCs w:val="28"/>
        </w:rPr>
        <w:t>5</w:t>
      </w:r>
      <w:r w:rsidR="005C6C3A" w:rsidRPr="005C6C3A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395E12" w:rsidRPr="005C6C3A" w:rsidRDefault="00395E12" w:rsidP="005C6C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3A">
        <w:rPr>
          <w:rFonts w:ascii="Times New Roman" w:hAnsi="Times New Roman" w:cs="Times New Roman"/>
          <w:b w:val="0"/>
          <w:sz w:val="28"/>
          <w:szCs w:val="28"/>
        </w:rPr>
        <w:t xml:space="preserve">3.  </w:t>
      </w:r>
      <w:proofErr w:type="gramStart"/>
      <w:r w:rsidRPr="005C6C3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C6C3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 заместителя главы администрации - руководителя аппарата </w:t>
      </w:r>
      <w:proofErr w:type="spellStart"/>
      <w:r w:rsidRPr="005C6C3A">
        <w:rPr>
          <w:rFonts w:ascii="Times New Roman" w:hAnsi="Times New Roman" w:cs="Times New Roman"/>
          <w:b w:val="0"/>
          <w:sz w:val="28"/>
          <w:szCs w:val="28"/>
        </w:rPr>
        <w:t>Дручинина</w:t>
      </w:r>
      <w:proofErr w:type="spellEnd"/>
      <w:r w:rsidRPr="005C6C3A">
        <w:rPr>
          <w:rFonts w:ascii="Times New Roman" w:hAnsi="Times New Roman" w:cs="Times New Roman"/>
          <w:b w:val="0"/>
          <w:sz w:val="28"/>
          <w:szCs w:val="28"/>
        </w:rPr>
        <w:t xml:space="preserve"> П.И.</w:t>
      </w:r>
    </w:p>
    <w:p w:rsidR="00395E12" w:rsidRPr="005C6C3A" w:rsidRDefault="00395E12" w:rsidP="00395E1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5E12" w:rsidRDefault="00395E12" w:rsidP="00395E1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5E12" w:rsidRPr="001B6EDA" w:rsidRDefault="00395E12" w:rsidP="00395E12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lang w:val="ru-RU"/>
        </w:rPr>
      </w:pPr>
    </w:p>
    <w:p w:rsidR="00395E12" w:rsidRDefault="005C6C3A" w:rsidP="00395E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95E12" w:rsidRPr="0054285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95E12" w:rsidRPr="00542856">
        <w:rPr>
          <w:rFonts w:ascii="Times New Roman" w:hAnsi="Times New Roman"/>
          <w:sz w:val="28"/>
          <w:szCs w:val="28"/>
        </w:rPr>
        <w:t xml:space="preserve"> </w:t>
      </w:r>
      <w:r w:rsidR="00395E12">
        <w:rPr>
          <w:rFonts w:ascii="Times New Roman" w:hAnsi="Times New Roman"/>
          <w:sz w:val="28"/>
          <w:szCs w:val="28"/>
        </w:rPr>
        <w:t>муниципального</w:t>
      </w:r>
      <w:r w:rsidR="00395E12" w:rsidRPr="00542856">
        <w:rPr>
          <w:rFonts w:ascii="Times New Roman" w:hAnsi="Times New Roman"/>
          <w:sz w:val="28"/>
          <w:szCs w:val="28"/>
        </w:rPr>
        <w:t xml:space="preserve"> района                         </w:t>
      </w:r>
      <w:r w:rsidR="00395E12">
        <w:rPr>
          <w:rFonts w:ascii="Times New Roman" w:hAnsi="Times New Roman"/>
          <w:sz w:val="28"/>
          <w:szCs w:val="28"/>
        </w:rPr>
        <w:t xml:space="preserve">  </w:t>
      </w:r>
      <w:r w:rsidR="00395E12" w:rsidRPr="00542856">
        <w:rPr>
          <w:rFonts w:ascii="Times New Roman" w:hAnsi="Times New Roman"/>
          <w:sz w:val="28"/>
          <w:szCs w:val="28"/>
        </w:rPr>
        <w:t xml:space="preserve">   </w:t>
      </w:r>
      <w:r w:rsidR="00395E12">
        <w:rPr>
          <w:rFonts w:ascii="Times New Roman" w:hAnsi="Times New Roman"/>
          <w:sz w:val="28"/>
          <w:szCs w:val="28"/>
        </w:rPr>
        <w:t xml:space="preserve">   </w:t>
      </w:r>
      <w:r w:rsidR="00395E12" w:rsidRPr="00542856">
        <w:rPr>
          <w:rFonts w:ascii="Times New Roman" w:hAnsi="Times New Roman"/>
          <w:sz w:val="28"/>
          <w:szCs w:val="28"/>
        </w:rPr>
        <w:t xml:space="preserve">      </w:t>
      </w:r>
      <w:r w:rsidR="00395E12">
        <w:rPr>
          <w:rFonts w:ascii="Times New Roman" w:hAnsi="Times New Roman"/>
          <w:sz w:val="28"/>
          <w:szCs w:val="28"/>
        </w:rPr>
        <w:t xml:space="preserve">  </w:t>
      </w:r>
      <w:r w:rsidR="000662B9">
        <w:rPr>
          <w:rFonts w:ascii="Times New Roman" w:hAnsi="Times New Roman"/>
          <w:sz w:val="28"/>
          <w:szCs w:val="28"/>
        </w:rPr>
        <w:t xml:space="preserve">          </w:t>
      </w:r>
      <w:r w:rsidR="00395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95E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395E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Просветов</w:t>
      </w:r>
    </w:p>
    <w:p w:rsidR="00395E12" w:rsidRDefault="00395E12" w:rsidP="00395E12">
      <w:pPr>
        <w:jc w:val="both"/>
        <w:rPr>
          <w:rFonts w:ascii="Times New Roman" w:hAnsi="Times New Roman"/>
          <w:sz w:val="28"/>
          <w:szCs w:val="28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  <w:proofErr w:type="spellStart"/>
      <w:r w:rsidRPr="005A2349">
        <w:rPr>
          <w:rFonts w:ascii="Times New Roman" w:hAnsi="Times New Roman"/>
        </w:rPr>
        <w:t>Рощупкина</w:t>
      </w:r>
      <w:proofErr w:type="spellEnd"/>
      <w:r>
        <w:rPr>
          <w:rFonts w:ascii="Times New Roman" w:hAnsi="Times New Roman"/>
        </w:rPr>
        <w:t xml:space="preserve"> Н.И.</w:t>
      </w:r>
      <w:bookmarkStart w:id="0" w:name="_GoBack"/>
      <w:bookmarkEnd w:id="0"/>
      <w:r w:rsidRPr="00B04B63">
        <w:rPr>
          <w:rFonts w:ascii="Times New Roman" w:hAnsi="Times New Roman"/>
        </w:rPr>
        <w:t xml:space="preserve"> </w:t>
      </w: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FA708A" w:rsidRDefault="00FA708A">
      <w:pPr>
        <w:spacing w:line="1" w:lineRule="exact"/>
        <w:sectPr w:rsidR="00FA708A" w:rsidSect="00395E12">
          <w:pgSz w:w="11900" w:h="16840"/>
          <w:pgMar w:top="697" w:right="967" w:bottom="697" w:left="1670" w:header="0" w:footer="3" w:gutter="0"/>
          <w:cols w:space="720"/>
          <w:noEndnote/>
          <w:docGrid w:linePitch="360"/>
        </w:sectPr>
      </w:pPr>
    </w:p>
    <w:p w:rsidR="00FA708A" w:rsidRDefault="00A30D71">
      <w:pPr>
        <w:pStyle w:val="1"/>
        <w:spacing w:after="780" w:line="240" w:lineRule="auto"/>
        <w:ind w:firstLine="0"/>
        <w:jc w:val="center"/>
      </w:pPr>
      <w:r>
        <w:rPr>
          <w:rStyle w:val="a3"/>
          <w:b/>
          <w:bCs/>
          <w:color w:val="26282F"/>
        </w:rPr>
        <w:lastRenderedPageBreak/>
        <w:t xml:space="preserve">План мероприятий («дорожной карты») по взысканию </w:t>
      </w:r>
      <w:r>
        <w:rPr>
          <w:rStyle w:val="a3"/>
          <w:b/>
          <w:bCs/>
        </w:rPr>
        <w:t xml:space="preserve"> дебиторской задолженности по платежам в бюджет</w:t>
      </w:r>
      <w:r>
        <w:rPr>
          <w:rStyle w:val="a3"/>
          <w:b/>
          <w:bCs/>
        </w:rPr>
        <w:br/>
      </w:r>
      <w:proofErr w:type="spellStart"/>
      <w:r w:rsidR="001C7897">
        <w:rPr>
          <w:rStyle w:val="a3"/>
          <w:b/>
          <w:bCs/>
        </w:rPr>
        <w:t>Нижнедевицкого</w:t>
      </w:r>
      <w:proofErr w:type="spellEnd"/>
      <w:r w:rsidR="001C7897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 xml:space="preserve">муниципального </w:t>
      </w:r>
      <w:r w:rsidR="001C7897">
        <w:rPr>
          <w:rStyle w:val="a3"/>
          <w:b/>
          <w:bCs/>
        </w:rPr>
        <w:t>района Воронежской</w:t>
      </w:r>
      <w:r>
        <w:rPr>
          <w:rStyle w:val="a3"/>
          <w:b/>
          <w:bCs/>
        </w:rPr>
        <w:t xml:space="preserve"> области, пеням, штрафам по ним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5102"/>
        <w:gridCol w:w="2270"/>
        <w:gridCol w:w="2266"/>
        <w:gridCol w:w="4402"/>
      </w:tblGrid>
      <w:tr w:rsidR="00FA708A">
        <w:trPr>
          <w:trHeight w:hRule="exact" w:val="57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</w:rPr>
              <w:t>п</w:t>
            </w:r>
            <w:proofErr w:type="spellEnd"/>
            <w:proofErr w:type="gramEnd"/>
            <w:r>
              <w:rPr>
                <w:rStyle w:val="a6"/>
              </w:rPr>
              <w:t>/</w:t>
            </w:r>
            <w:proofErr w:type="spellStart"/>
            <w:r>
              <w:rPr>
                <w:rStyle w:val="a6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Наименование мероприятия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Ответственный исполнитель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Срок реализации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Ожидаемый результат</w:t>
            </w:r>
          </w:p>
        </w:tc>
      </w:tr>
      <w:tr w:rsidR="00FA708A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FA708A">
        <w:trPr>
          <w:trHeight w:hRule="exact" w:val="288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tabs>
                <w:tab w:val="left" w:pos="710"/>
              </w:tabs>
              <w:jc w:val="center"/>
            </w:pPr>
            <w:r>
              <w:rPr>
                <w:rStyle w:val="a6"/>
                <w:b/>
                <w:bCs/>
                <w:lang w:val="en-US" w:eastAsia="en-US"/>
              </w:rPr>
              <w:t>I</w:t>
            </w:r>
            <w:r w:rsidRPr="00395E12">
              <w:rPr>
                <w:rStyle w:val="a6"/>
                <w:b/>
                <w:bCs/>
                <w:lang w:eastAsia="en-US"/>
              </w:rPr>
              <w:t>.</w:t>
            </w:r>
            <w:r w:rsidRPr="00395E12">
              <w:rPr>
                <w:rStyle w:val="a6"/>
                <w:b/>
                <w:bCs/>
                <w:lang w:eastAsia="en-US"/>
              </w:rPr>
              <w:tab/>
            </w:r>
            <w:r>
              <w:rPr>
                <w:rStyle w:val="a6"/>
                <w:b/>
                <w:bCs/>
              </w:rPr>
              <w:t>Анализ состояния дебиторской задолженности по платежам в бюджет, пеням и штрафам по ним</w:t>
            </w:r>
          </w:p>
        </w:tc>
      </w:tr>
      <w:tr w:rsidR="00FA708A">
        <w:trPr>
          <w:trHeight w:hRule="exact" w:val="193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 w:rsidP="001C7897">
            <w:pPr>
              <w:pStyle w:val="a7"/>
              <w:jc w:val="both"/>
            </w:pPr>
            <w:r>
              <w:rPr>
                <w:rStyle w:val="a6"/>
              </w:rPr>
              <w:t xml:space="preserve">Проведение мониторинга состояния дебиторской задолженности по платежам в бюджет, пеням и штрафам по ним, являющимся источниками формирования доходов бюджета </w:t>
            </w:r>
            <w:proofErr w:type="spellStart"/>
            <w:r w:rsidR="001C7897">
              <w:rPr>
                <w:rStyle w:val="a6"/>
              </w:rPr>
              <w:t>Нижнедевицкого</w:t>
            </w:r>
            <w:proofErr w:type="spellEnd"/>
            <w:r w:rsidR="001C7897">
              <w:rPr>
                <w:rStyle w:val="a6"/>
              </w:rPr>
              <w:t xml:space="preserve"> </w:t>
            </w:r>
            <w:r>
              <w:rPr>
                <w:rStyle w:val="a6"/>
              </w:rPr>
              <w:t>муниципального</w:t>
            </w:r>
            <w:r w:rsidR="001C7897">
              <w:rPr>
                <w:rStyle w:val="a6"/>
              </w:rPr>
              <w:t xml:space="preserve"> района Воронежской</w:t>
            </w:r>
            <w:r>
              <w:rPr>
                <w:rStyle w:val="a6"/>
              </w:rPr>
              <w:t xml:space="preserve"> области (</w:t>
            </w:r>
            <w:proofErr w:type="spellStart"/>
            <w:r>
              <w:rPr>
                <w:rStyle w:val="a6"/>
              </w:rPr>
              <w:t>далее-бюджет</w:t>
            </w:r>
            <w:proofErr w:type="spellEnd"/>
            <w:r>
              <w:rPr>
                <w:rStyle w:val="a6"/>
              </w:rPr>
              <w:t>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Главные 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Ежеквартально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Повышение качества управления дебиторской задолженностью по платежам в бюджет, пеням и штрафам по ним. Получение актуальной информации о структуре дебиторской задолженности и принятых мерах по ее взысканию.</w:t>
            </w:r>
          </w:p>
        </w:tc>
      </w:tr>
      <w:tr w:rsidR="00FA708A">
        <w:trPr>
          <w:trHeight w:hRule="exact" w:val="221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Проведение инвентаризации дебиторской задолженности по платежам в бюджет, пеням и штрафам по ним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не реже одного раза в год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Выявление и признание просроченной дебиторской задолженности по доходам сомнительной, принятие решений о восстановлении сомнительной задолженности по доходам, признании дебиторской задолженности по доходам безнадежной и ее списание (</w:t>
            </w:r>
            <w:r>
              <w:rPr>
                <w:rStyle w:val="a6"/>
                <w:i/>
                <w:iCs/>
              </w:rPr>
              <w:t>иной результат</w:t>
            </w:r>
            <w:r>
              <w:rPr>
                <w:rStyle w:val="a6"/>
              </w:rPr>
              <w:t>).</w:t>
            </w:r>
          </w:p>
        </w:tc>
      </w:tr>
      <w:tr w:rsidR="00FA708A">
        <w:trPr>
          <w:trHeight w:hRule="exact" w:val="845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  <w:b/>
                <w:bCs/>
                <w:lang w:val="en-US" w:eastAsia="en-US"/>
              </w:rPr>
              <w:t>II</w:t>
            </w:r>
            <w:r w:rsidRPr="00395E12">
              <w:rPr>
                <w:rStyle w:val="a6"/>
                <w:b/>
                <w:bCs/>
                <w:lang w:eastAsia="en-US"/>
              </w:rPr>
              <w:t xml:space="preserve">. </w:t>
            </w:r>
            <w:r>
              <w:rPr>
                <w:rStyle w:val="a6"/>
                <w:b/>
                <w:bCs/>
              </w:rPr>
              <w:t>Мероприятия, направленные на недопущение образования просроченной дебиторской задолженности по платежам в бюджет, пеням и штрафам по ним, выявление факторов, влияющих на образование просроченной дебиторской задолженности по платежам в бюджет</w:t>
            </w:r>
          </w:p>
        </w:tc>
      </w:tr>
    </w:tbl>
    <w:p w:rsidR="00FA708A" w:rsidRDefault="00FA708A">
      <w:pPr>
        <w:sectPr w:rsidR="00FA708A">
          <w:headerReference w:type="default" r:id="rId8"/>
          <w:pgSz w:w="16840" w:h="11900" w:orient="landscape"/>
          <w:pgMar w:top="1962" w:right="673" w:bottom="1409" w:left="1172" w:header="0" w:footer="981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5102"/>
        <w:gridCol w:w="2270"/>
        <w:gridCol w:w="2266"/>
        <w:gridCol w:w="4402"/>
      </w:tblGrid>
      <w:tr w:rsidR="00FA708A">
        <w:trPr>
          <w:trHeight w:hRule="exact" w:val="27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lastRenderedPageBreak/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 xml:space="preserve">Осуществление </w:t>
            </w:r>
            <w:proofErr w:type="gramStart"/>
            <w:r>
              <w:rPr>
                <w:rStyle w:val="a6"/>
              </w:rPr>
              <w:t>контроля за</w:t>
            </w:r>
            <w:proofErr w:type="gramEnd"/>
            <w:r>
              <w:rPr>
                <w:rStyle w:val="a6"/>
              </w:rPr>
              <w:t xml:space="preserve"> фактическим зачислением платежей в бюджет, в размерах и сроки, установленные законодательством, договором (контрактом), в том числе платежей по начислениям, информация о которых содержится в ГИС ГМП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Постоянно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Предупреждение образования дебиторской задолженности по доходам, недопущение роста просроченной дебиторской задолженности по доходам бюджета, обеспечение устойчивого поступления доходов, 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FA708A">
        <w:trPr>
          <w:trHeight w:hRule="exact" w:val="16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 xml:space="preserve">Осуществление </w:t>
            </w:r>
            <w:proofErr w:type="gramStart"/>
            <w:r>
              <w:rPr>
                <w:rStyle w:val="a6"/>
              </w:rPr>
              <w:t>контроля за</w:t>
            </w:r>
            <w:proofErr w:type="gramEnd"/>
            <w:r>
              <w:rPr>
                <w:rStyle w:val="a6"/>
              </w:rPr>
              <w:t xml:space="preserve"> исполнением графика платежей в связи с предоставлением отсрочки или рассрочки уплаты платежей и погашением просроченной дебиторской задолженности по платежам в бюджет, пеням и штрафам по ним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Постоянно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Недопущение образования (роста) просроченной дебиторской задолженности</w:t>
            </w:r>
          </w:p>
        </w:tc>
      </w:tr>
      <w:tr w:rsidR="00FA708A">
        <w:trPr>
          <w:trHeight w:hRule="exact" w:val="111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 xml:space="preserve">Обеспечение </w:t>
            </w:r>
            <w:proofErr w:type="gramStart"/>
            <w:r>
              <w:rPr>
                <w:rStyle w:val="a6"/>
              </w:rPr>
              <w:t>контроля за</w:t>
            </w:r>
            <w:proofErr w:type="gramEnd"/>
            <w:r>
              <w:rPr>
                <w:rStyle w:val="a6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Постоянно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Недопущение образования (роста) просроченной дебиторской задолженности</w:t>
            </w:r>
          </w:p>
        </w:tc>
      </w:tr>
      <w:tr w:rsidR="00FA708A">
        <w:trPr>
          <w:trHeight w:hRule="exact" w:val="562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  <w:b/>
                <w:bCs/>
                <w:lang w:val="en-US" w:eastAsia="en-US"/>
              </w:rPr>
              <w:t>III</w:t>
            </w:r>
            <w:r w:rsidRPr="00395E12">
              <w:rPr>
                <w:rStyle w:val="a6"/>
                <w:b/>
                <w:bCs/>
                <w:lang w:eastAsia="en-US"/>
              </w:rPr>
              <w:t xml:space="preserve">. </w:t>
            </w:r>
            <w:r>
              <w:rPr>
                <w:rStyle w:val="a6"/>
                <w:b/>
                <w:bCs/>
              </w:rPr>
              <w:t>Мероприятия, направленные на взыскание просроченной дебиторской задолженности по платежам в бюджет, пеням и штрафам по ним, являющимся источниками формирования доходов бюджета</w:t>
            </w:r>
          </w:p>
        </w:tc>
      </w:tr>
      <w:tr w:rsidR="00FA708A">
        <w:trPr>
          <w:trHeight w:hRule="exact" w:val="283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в досудебном порядке:</w:t>
            </w:r>
          </w:p>
        </w:tc>
      </w:tr>
      <w:tr w:rsidR="00FA708A">
        <w:trPr>
          <w:trHeight w:hRule="exact" w:val="193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Обеспечение своевременного направления требований, претензий должнику о погашении образовавшейся просроченной дебиторской задолженности по платежам в бюджет, пеням и штрафам по ним, являющимся источниками формирования доходов бюджета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1939"/>
              </w:tabs>
            </w:pPr>
            <w:r>
              <w:rPr>
                <w:rStyle w:val="a6"/>
              </w:rPr>
              <w:t>При возникновении оснований,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FA708A" w:rsidRDefault="00A30D71">
            <w:pPr>
              <w:pStyle w:val="a7"/>
              <w:tabs>
                <w:tab w:val="left" w:pos="1656"/>
              </w:tabs>
            </w:pPr>
            <w:proofErr w:type="gramStart"/>
            <w:r>
              <w:rPr>
                <w:rStyle w:val="a6"/>
              </w:rPr>
              <w:t>установленные</w:t>
            </w:r>
            <w:proofErr w:type="gramEnd"/>
            <w:r>
              <w:rPr>
                <w:rStyle w:val="a6"/>
              </w:rPr>
              <w:t xml:space="preserve"> законом</w:t>
            </w:r>
            <w:r>
              <w:rPr>
                <w:rStyle w:val="a6"/>
              </w:rPr>
              <w:tab/>
              <w:t>или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договором (контрактом) сроки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Снижение просроченной дебиторской задолженности по платежам в бюджет</w:t>
            </w:r>
          </w:p>
        </w:tc>
      </w:tr>
      <w:tr w:rsidR="00FA708A">
        <w:trPr>
          <w:trHeight w:hRule="exact" w:val="85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Обеспечение рассмотрения вопросов о возможности расторжения договора (контракта), предоставления отсрочки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 администраторы (администраторы)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 xml:space="preserve">При возникновении оснований, в </w:t>
            </w:r>
            <w:proofErr w:type="gramStart"/>
            <w:r>
              <w:rPr>
                <w:rStyle w:val="a6"/>
              </w:rPr>
              <w:t>установленные</w:t>
            </w:r>
            <w:proofErr w:type="gram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Снижение просроченной дебиторской задолженности по платежам в бюджет</w:t>
            </w:r>
          </w:p>
        </w:tc>
      </w:tr>
    </w:tbl>
    <w:p w:rsidR="00FA708A" w:rsidRDefault="00A30D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5102"/>
        <w:gridCol w:w="2270"/>
        <w:gridCol w:w="2266"/>
        <w:gridCol w:w="4402"/>
      </w:tblGrid>
      <w:tr w:rsidR="00FA708A">
        <w:trPr>
          <w:trHeight w:hRule="exact" w:val="139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(рассрочки) платежа, реструктуризации дебиторской задолженности по платежам в бюджет, пеням и штрафам по ним в порядке и случаях, предусмотренных законодательством Российской Федерации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1675"/>
              </w:tabs>
              <w:jc w:val="both"/>
            </w:pPr>
            <w:r>
              <w:rPr>
                <w:rStyle w:val="a6"/>
              </w:rPr>
              <w:t>законом</w:t>
            </w:r>
            <w:r>
              <w:rPr>
                <w:rStyle w:val="a6"/>
              </w:rPr>
              <w:tab/>
              <w:t>или</w:t>
            </w:r>
          </w:p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договором</w:t>
            </w:r>
          </w:p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(контрактом) сроки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193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proofErr w:type="gramStart"/>
            <w:r>
              <w:rPr>
                <w:rStyle w:val="a6"/>
              </w:rPr>
              <w:t>Контроль за</w:t>
            </w:r>
            <w:proofErr w:type="gramEnd"/>
            <w:r>
              <w:rPr>
                <w:rStyle w:val="a6"/>
              </w:rPr>
              <w:t xml:space="preserve"> поступлением платежей по направленным претензиям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 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tabs>
                <w:tab w:val="left" w:pos="850"/>
              </w:tabs>
              <w:jc w:val="both"/>
            </w:pPr>
            <w:r>
              <w:rPr>
                <w:rStyle w:val="a6"/>
              </w:rPr>
              <w:t>На</w:t>
            </w:r>
            <w:r>
              <w:rPr>
                <w:rStyle w:val="a6"/>
              </w:rPr>
              <w:tab/>
              <w:t>постоянной</w:t>
            </w:r>
          </w:p>
          <w:p w:rsidR="00FA708A" w:rsidRDefault="00A30D71">
            <w:pPr>
              <w:pStyle w:val="a7"/>
              <w:tabs>
                <w:tab w:val="left" w:pos="1805"/>
              </w:tabs>
              <w:jc w:val="both"/>
            </w:pPr>
            <w:r>
              <w:rPr>
                <w:rStyle w:val="a6"/>
              </w:rPr>
              <w:t>основе, с момента направления претензии (требования)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до</w:t>
            </w:r>
            <w:proofErr w:type="gramEnd"/>
          </w:p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момента погашения задолженности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Снижение просроченной дебиторской задолженности по платежам в бюджет</w:t>
            </w:r>
          </w:p>
        </w:tc>
      </w:tr>
      <w:tr w:rsidR="00FA708A">
        <w:trPr>
          <w:trHeight w:hRule="exact" w:val="317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      </w:r>
          </w:p>
          <w:p w:rsidR="00FA708A" w:rsidRDefault="00A30D71">
            <w:pPr>
              <w:pStyle w:val="a7"/>
              <w:spacing w:after="180"/>
              <w:jc w:val="both"/>
            </w:pPr>
            <w:r>
              <w:rPr>
                <w:rStyle w:val="a6"/>
              </w:rPr>
              <w:t>- наличия сведений о взыскании с должника денежных сре</w:t>
            </w:r>
            <w:proofErr w:type="gramStart"/>
            <w:r>
              <w:rPr>
                <w:rStyle w:val="a6"/>
              </w:rPr>
              <w:t>дств в р</w:t>
            </w:r>
            <w:proofErr w:type="gramEnd"/>
            <w:r>
              <w:rPr>
                <w:rStyle w:val="a6"/>
              </w:rPr>
              <w:t>амках исполнительного производства;</w:t>
            </w:r>
          </w:p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-наличия сведений о возбуждении в отношении должника дела о банкротстве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850"/>
              </w:tabs>
              <w:jc w:val="both"/>
            </w:pPr>
            <w:r>
              <w:rPr>
                <w:rStyle w:val="a6"/>
              </w:rPr>
              <w:t>На</w:t>
            </w:r>
            <w:r>
              <w:rPr>
                <w:rStyle w:val="a6"/>
              </w:rPr>
              <w:tab/>
              <w:t>постоянной</w:t>
            </w:r>
          </w:p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основе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 xml:space="preserve">Выявление платежеспособности должников, снижение бюджетных рисков </w:t>
            </w:r>
            <w:proofErr w:type="spellStart"/>
            <w:r>
              <w:rPr>
                <w:rStyle w:val="a6"/>
              </w:rPr>
              <w:t>недополучения</w:t>
            </w:r>
            <w:proofErr w:type="spellEnd"/>
            <w:r>
              <w:rPr>
                <w:rStyle w:val="a6"/>
              </w:rPr>
              <w:t xml:space="preserve"> доходов бюджета</w:t>
            </w:r>
          </w:p>
        </w:tc>
      </w:tr>
      <w:tr w:rsidR="00FA708A">
        <w:trPr>
          <w:trHeight w:hRule="exact" w:val="27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1910"/>
              </w:tabs>
              <w:jc w:val="both"/>
            </w:pPr>
            <w:r>
              <w:rPr>
                <w:rStyle w:val="a6"/>
              </w:rPr>
              <w:t>В течени</w:t>
            </w:r>
            <w:proofErr w:type="gramStart"/>
            <w:r>
              <w:rPr>
                <w:rStyle w:val="a6"/>
              </w:rPr>
              <w:t>и</w:t>
            </w:r>
            <w:proofErr w:type="gramEnd"/>
            <w:r>
              <w:rPr>
                <w:rStyle w:val="a6"/>
              </w:rPr>
              <w:t xml:space="preserve"> 5 дней после поступления информации</w:t>
            </w:r>
            <w:r>
              <w:rPr>
                <w:rStyle w:val="a6"/>
              </w:rPr>
              <w:tab/>
              <w:t>о</w:t>
            </w:r>
          </w:p>
          <w:p w:rsidR="00FA708A" w:rsidRDefault="00A30D71">
            <w:pPr>
              <w:pStyle w:val="a7"/>
              <w:tabs>
                <w:tab w:val="left" w:pos="1910"/>
              </w:tabs>
              <w:jc w:val="both"/>
            </w:pPr>
            <w:r>
              <w:rPr>
                <w:rStyle w:val="a6"/>
              </w:rPr>
              <w:t>возбуждении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FA708A" w:rsidRDefault="00A30D71">
            <w:pPr>
              <w:pStyle w:val="a7"/>
              <w:jc w:val="both"/>
            </w:pPr>
            <w:proofErr w:type="gramStart"/>
            <w:r>
              <w:rPr>
                <w:rStyle w:val="a6"/>
              </w:rPr>
              <w:t>отношении</w:t>
            </w:r>
            <w:proofErr w:type="gramEnd"/>
            <w:r>
              <w:rPr>
                <w:rStyle w:val="a6"/>
              </w:rPr>
              <w:t xml:space="preserve"> должника дела о банкротстве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 xml:space="preserve">Выявление платежеспособности должников, снижение бюджетных рисков </w:t>
            </w:r>
            <w:proofErr w:type="spellStart"/>
            <w:r>
              <w:rPr>
                <w:rStyle w:val="a6"/>
              </w:rPr>
              <w:t>недополучения</w:t>
            </w:r>
            <w:proofErr w:type="spellEnd"/>
            <w:r>
              <w:rPr>
                <w:rStyle w:val="a6"/>
              </w:rPr>
              <w:t xml:space="preserve"> доходов бюджета</w:t>
            </w:r>
          </w:p>
        </w:tc>
      </w:tr>
    </w:tbl>
    <w:p w:rsidR="00FA708A" w:rsidRDefault="00A30D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5102"/>
        <w:gridCol w:w="2270"/>
        <w:gridCol w:w="2266"/>
        <w:gridCol w:w="4402"/>
      </w:tblGrid>
      <w:tr w:rsidR="00FA708A">
        <w:trPr>
          <w:trHeight w:hRule="exact" w:val="360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</w:pPr>
            <w:proofErr w:type="gramStart"/>
            <w:r>
              <w:rPr>
                <w:rStyle w:val="a6"/>
              </w:rPr>
              <w:t>в процедурах, применяемых в деле о банкротстве, утвержденного постановлением правительства РФ от 29.05.2004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бюджетом при предъявлении (объединении) требований в деле о банкротстве и в процедурах, применяемых</w:t>
            </w:r>
            <w:proofErr w:type="gramEnd"/>
            <w:r>
              <w:rPr>
                <w:rStyle w:val="a6"/>
              </w:rPr>
              <w:t xml:space="preserve"> в деле о банкротстве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259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</w:rPr>
              <w:t>путем принудительного взыскания:</w:t>
            </w:r>
          </w:p>
        </w:tc>
      </w:tr>
      <w:tr w:rsidR="00FA708A">
        <w:trPr>
          <w:trHeight w:hRule="exact" w:val="167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Своевременная подача исковых заявлений в суд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tabs>
                <w:tab w:val="left" w:pos="1939"/>
              </w:tabs>
            </w:pPr>
            <w:r>
              <w:rPr>
                <w:rStyle w:val="a6"/>
              </w:rPr>
              <w:t>При возникновении оснований,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FA708A" w:rsidRDefault="00A30D71">
            <w:pPr>
              <w:pStyle w:val="a7"/>
              <w:tabs>
                <w:tab w:val="left" w:pos="1656"/>
              </w:tabs>
            </w:pPr>
            <w:proofErr w:type="gramStart"/>
            <w:r>
              <w:rPr>
                <w:rStyle w:val="a6"/>
              </w:rPr>
              <w:t>установленные</w:t>
            </w:r>
            <w:proofErr w:type="gramEnd"/>
            <w:r>
              <w:rPr>
                <w:rStyle w:val="a6"/>
              </w:rPr>
              <w:t xml:space="preserve"> законом</w:t>
            </w:r>
            <w:r>
              <w:rPr>
                <w:rStyle w:val="a6"/>
              </w:rPr>
              <w:tab/>
              <w:t>или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договором (контрактом) сроки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1435"/>
                <w:tab w:val="left" w:pos="319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Повышение</w:t>
            </w:r>
            <w:r>
              <w:rPr>
                <w:rStyle w:val="a6"/>
                <w:sz w:val="22"/>
                <w:szCs w:val="22"/>
              </w:rPr>
              <w:tab/>
              <w:t>эффективности</w:t>
            </w:r>
            <w:r>
              <w:rPr>
                <w:rStyle w:val="a6"/>
                <w:sz w:val="22"/>
                <w:szCs w:val="22"/>
              </w:rPr>
              <w:tab/>
              <w:t>взыскания</w:t>
            </w:r>
          </w:p>
          <w:p w:rsidR="00FA708A" w:rsidRDefault="00A30D71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дебиторской задолженности</w:t>
            </w:r>
          </w:p>
        </w:tc>
      </w:tr>
      <w:tr w:rsidR="00FA708A">
        <w:trPr>
          <w:trHeight w:hRule="exact" w:val="166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</w:pPr>
            <w:r>
              <w:rPr>
                <w:rStyle w:val="a6"/>
              </w:rPr>
              <w:t>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tabs>
                <w:tab w:val="left" w:pos="1939"/>
              </w:tabs>
            </w:pPr>
            <w:r>
              <w:rPr>
                <w:rStyle w:val="a6"/>
              </w:rPr>
              <w:t>При возникновении оснований,</w:t>
            </w:r>
            <w:r>
              <w:rPr>
                <w:rStyle w:val="a6"/>
              </w:rPr>
              <w:tab/>
            </w:r>
            <w:proofErr w:type="gramStart"/>
            <w:r>
              <w:rPr>
                <w:rStyle w:val="a6"/>
              </w:rPr>
              <w:t>в</w:t>
            </w:r>
            <w:proofErr w:type="gramEnd"/>
          </w:p>
          <w:p w:rsidR="00FA708A" w:rsidRDefault="00A30D71">
            <w:pPr>
              <w:pStyle w:val="a7"/>
              <w:tabs>
                <w:tab w:val="left" w:pos="1656"/>
              </w:tabs>
            </w:pPr>
            <w:proofErr w:type="gramStart"/>
            <w:r>
              <w:rPr>
                <w:rStyle w:val="a6"/>
              </w:rPr>
              <w:t>установленные</w:t>
            </w:r>
            <w:proofErr w:type="gramEnd"/>
            <w:r>
              <w:rPr>
                <w:rStyle w:val="a6"/>
              </w:rPr>
              <w:t xml:space="preserve"> законом</w:t>
            </w:r>
            <w:r>
              <w:rPr>
                <w:rStyle w:val="a6"/>
              </w:rPr>
              <w:tab/>
              <w:t>или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договором (контрактом) сроки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1435"/>
                <w:tab w:val="left" w:pos="319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Повышение</w:t>
            </w:r>
            <w:r>
              <w:rPr>
                <w:rStyle w:val="a6"/>
                <w:sz w:val="22"/>
                <w:szCs w:val="22"/>
              </w:rPr>
              <w:tab/>
              <w:t>эффективности</w:t>
            </w:r>
            <w:r>
              <w:rPr>
                <w:rStyle w:val="a6"/>
                <w:sz w:val="22"/>
                <w:szCs w:val="22"/>
              </w:rPr>
              <w:tab/>
              <w:t>взыскания</w:t>
            </w:r>
          </w:p>
          <w:p w:rsidR="00FA708A" w:rsidRDefault="00A30D71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дебиторской задолженности</w:t>
            </w:r>
          </w:p>
        </w:tc>
      </w:tr>
      <w:tr w:rsidR="00FA708A">
        <w:trPr>
          <w:trHeight w:hRule="exact" w:val="153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955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</w:t>
            </w:r>
            <w:r>
              <w:rPr>
                <w:rStyle w:val="a6"/>
                <w:sz w:val="22"/>
                <w:szCs w:val="22"/>
              </w:rPr>
              <w:tab/>
              <w:t>постоянной</w:t>
            </w:r>
          </w:p>
          <w:p w:rsidR="00FA708A" w:rsidRDefault="00A30D71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1435"/>
                <w:tab w:val="left" w:pos="3197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Повышение</w:t>
            </w:r>
            <w:r>
              <w:rPr>
                <w:rStyle w:val="a6"/>
                <w:sz w:val="22"/>
                <w:szCs w:val="22"/>
              </w:rPr>
              <w:tab/>
              <w:t>эффективности</w:t>
            </w:r>
            <w:r>
              <w:rPr>
                <w:rStyle w:val="a6"/>
                <w:sz w:val="22"/>
                <w:szCs w:val="22"/>
              </w:rPr>
              <w:tab/>
              <w:t>взыскания</w:t>
            </w:r>
          </w:p>
          <w:p w:rsidR="00FA708A" w:rsidRDefault="00A30D71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дебиторской задолженности</w:t>
            </w:r>
          </w:p>
        </w:tc>
      </w:tr>
      <w:tr w:rsidR="00FA708A">
        <w:trPr>
          <w:trHeight w:hRule="exact" w:val="523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5564E5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>IV</w:t>
            </w:r>
            <w:r w:rsidR="00A30D71" w:rsidRPr="00395E12">
              <w:rPr>
                <w:rStyle w:val="a6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A30D71">
              <w:rPr>
                <w:rStyle w:val="a6"/>
                <w:b/>
                <w:bCs/>
                <w:sz w:val="22"/>
                <w:szCs w:val="22"/>
              </w:rPr>
              <w:t>Мероприятия, направленные на снижение сомнительной и безнадежной к взысканию просроченной дебиторской задолженности по платежам в бюджет, пеням и штрафам</w:t>
            </w:r>
          </w:p>
        </w:tc>
      </w:tr>
    </w:tbl>
    <w:p w:rsidR="00FA708A" w:rsidRDefault="00A30D7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5102"/>
        <w:gridCol w:w="2270"/>
        <w:gridCol w:w="2266"/>
        <w:gridCol w:w="4402"/>
      </w:tblGrid>
      <w:tr w:rsidR="00FA708A">
        <w:trPr>
          <w:trHeight w:hRule="exact" w:val="111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lastRenderedPageBreak/>
              <w:t>14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Признание задолженности неплатежеспособных дебиторов сомнительной, отражение сомнительной задолженности на </w:t>
            </w:r>
            <w:proofErr w:type="spellStart"/>
            <w:r>
              <w:rPr>
                <w:rStyle w:val="a6"/>
                <w:sz w:val="22"/>
                <w:szCs w:val="22"/>
              </w:rPr>
              <w:t>забалансовом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учете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955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</w:t>
            </w:r>
            <w:r>
              <w:rPr>
                <w:rStyle w:val="a6"/>
                <w:sz w:val="22"/>
                <w:szCs w:val="22"/>
              </w:rPr>
              <w:tab/>
              <w:t>постоянной</w:t>
            </w:r>
          </w:p>
          <w:p w:rsidR="00FA708A" w:rsidRDefault="00A30D71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основе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Снижение суммы просроченной дебиторской задолженности по платежам в бюджет</w:t>
            </w:r>
          </w:p>
        </w:tc>
      </w:tr>
      <w:tr w:rsidR="00FA708A">
        <w:trPr>
          <w:trHeight w:hRule="exact" w:val="110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Признание в установленном порядке просроченной задолженности безнадежной к взысканию, списание безнадежной задолженности с балансового учета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tabs>
                <w:tab w:val="left" w:pos="1603"/>
              </w:tabs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</w:t>
            </w:r>
            <w:r>
              <w:rPr>
                <w:rStyle w:val="a6"/>
                <w:sz w:val="22"/>
                <w:szCs w:val="22"/>
              </w:rPr>
              <w:tab/>
              <w:t>мере</w:t>
            </w:r>
          </w:p>
          <w:p w:rsidR="00FA708A" w:rsidRDefault="00A30D71">
            <w:pPr>
              <w:pStyle w:val="a7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необходимости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Снижение суммы просроченной дебиторской задолженности по платежам в бюджет</w:t>
            </w:r>
          </w:p>
        </w:tc>
      </w:tr>
      <w:tr w:rsidR="00FA708A">
        <w:trPr>
          <w:trHeight w:hRule="exact" w:val="259"/>
          <w:jc w:val="center"/>
        </w:trPr>
        <w:tc>
          <w:tcPr>
            <w:tcW w:w="14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b/>
                <w:bCs/>
                <w:sz w:val="22"/>
                <w:szCs w:val="22"/>
                <w:lang w:val="en-US" w:eastAsia="en-US"/>
              </w:rPr>
              <w:t>V</w:t>
            </w:r>
            <w:r w:rsidRPr="00395E12">
              <w:rPr>
                <w:rStyle w:val="a6"/>
                <w:b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Style w:val="a6"/>
                <w:b/>
                <w:bCs/>
                <w:sz w:val="22"/>
                <w:szCs w:val="22"/>
              </w:rPr>
              <w:t>Обеспечение контроля за исполнением плана мероприятий («дорожной карты»)</w:t>
            </w:r>
          </w:p>
        </w:tc>
      </w:tr>
      <w:tr w:rsidR="00FA708A">
        <w:trPr>
          <w:trHeight w:hRule="exact" w:val="20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8A" w:rsidRDefault="00A30D71" w:rsidP="001023C8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Направление в финансовый </w:t>
            </w:r>
            <w:r w:rsidR="001023C8">
              <w:rPr>
                <w:rStyle w:val="a6"/>
                <w:sz w:val="22"/>
                <w:szCs w:val="22"/>
              </w:rPr>
              <w:t>отдел</w:t>
            </w:r>
            <w:r>
              <w:rPr>
                <w:rStyle w:val="a6"/>
                <w:sz w:val="22"/>
                <w:szCs w:val="22"/>
              </w:rPr>
              <w:t xml:space="preserve"> администрации </w:t>
            </w:r>
            <w:proofErr w:type="spellStart"/>
            <w:r w:rsidR="001023C8">
              <w:rPr>
                <w:rStyle w:val="a6"/>
                <w:sz w:val="22"/>
                <w:szCs w:val="22"/>
              </w:rPr>
              <w:t>Нижнедевицкого</w:t>
            </w:r>
            <w:proofErr w:type="spellEnd"/>
            <w:r w:rsidR="001023C8">
              <w:rPr>
                <w:rStyle w:val="a6"/>
                <w:sz w:val="22"/>
                <w:szCs w:val="22"/>
              </w:rPr>
              <w:t xml:space="preserve"> </w:t>
            </w:r>
            <w:r>
              <w:rPr>
                <w:rStyle w:val="a6"/>
                <w:sz w:val="22"/>
                <w:szCs w:val="22"/>
              </w:rPr>
              <w:t xml:space="preserve">муниципального </w:t>
            </w:r>
            <w:r w:rsidR="001023C8">
              <w:rPr>
                <w:rStyle w:val="a6"/>
                <w:sz w:val="22"/>
                <w:szCs w:val="22"/>
              </w:rPr>
              <w:t>района Воронежской</w:t>
            </w:r>
            <w:r>
              <w:rPr>
                <w:rStyle w:val="a6"/>
                <w:sz w:val="22"/>
                <w:szCs w:val="22"/>
              </w:rPr>
              <w:t xml:space="preserve"> области отчета о реализации Плана мероприятий («дорожной карты») по состоянию на 01 июля текущего года и 01 января года, следующего за </w:t>
            </w:r>
            <w:proofErr w:type="gramStart"/>
            <w:r>
              <w:rPr>
                <w:rStyle w:val="a6"/>
                <w:sz w:val="22"/>
                <w:szCs w:val="22"/>
              </w:rPr>
              <w:t>отчетным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по форме, согласно приложению к Плану мероприятий («дорожной карте»)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Главные</w:t>
            </w:r>
          </w:p>
          <w:p w:rsidR="00FA708A" w:rsidRDefault="00A30D71">
            <w:pPr>
              <w:pStyle w:val="a7"/>
            </w:pPr>
            <w:r>
              <w:rPr>
                <w:rStyle w:val="a6"/>
              </w:rPr>
              <w:t>администраторы (администраторы) доходов бюджета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Не позднее 15 августа текущего года и 15 февраля года, следующего за </w:t>
            </w:r>
            <w:proofErr w:type="gramStart"/>
            <w:r>
              <w:rPr>
                <w:rStyle w:val="a6"/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Контроль за исполнение плана мероприятий («дорожной карты»)</w:t>
            </w:r>
          </w:p>
        </w:tc>
      </w:tr>
    </w:tbl>
    <w:p w:rsidR="00FA708A" w:rsidRDefault="00FA708A">
      <w:pPr>
        <w:sectPr w:rsidR="00FA708A">
          <w:headerReference w:type="default" r:id="rId9"/>
          <w:pgSz w:w="16840" w:h="11900" w:orient="landscape"/>
          <w:pgMar w:top="853" w:right="673" w:bottom="1209" w:left="1244" w:header="425" w:footer="781" w:gutter="0"/>
          <w:cols w:space="720"/>
          <w:noEndnote/>
          <w:docGrid w:linePitch="360"/>
        </w:sectPr>
      </w:pPr>
    </w:p>
    <w:p w:rsidR="00FA708A" w:rsidRDefault="00A30D71">
      <w:pPr>
        <w:pStyle w:val="22"/>
        <w:spacing w:after="600"/>
        <w:ind w:left="9300"/>
        <w:jc w:val="right"/>
      </w:pPr>
      <w:r>
        <w:rPr>
          <w:rStyle w:val="21"/>
        </w:rPr>
        <w:lastRenderedPageBreak/>
        <w:t>Приложение к Плану мероприятий («дорожной карте»), утвержденному постановлением от 24.05.2024 № 702</w:t>
      </w:r>
    </w:p>
    <w:p w:rsidR="00FA708A" w:rsidRDefault="00A30D71">
      <w:pPr>
        <w:pStyle w:val="1"/>
        <w:spacing w:after="0" w:line="240" w:lineRule="auto"/>
        <w:ind w:firstLine="0"/>
        <w:jc w:val="center"/>
      </w:pPr>
      <w:r>
        <w:rPr>
          <w:rStyle w:val="a3"/>
          <w:b/>
          <w:bCs/>
        </w:rPr>
        <w:t>Отчет</w:t>
      </w:r>
    </w:p>
    <w:p w:rsidR="00FA708A" w:rsidRDefault="00A30D71" w:rsidP="001023C8">
      <w:pPr>
        <w:pStyle w:val="1"/>
        <w:spacing w:after="0" w:line="240" w:lineRule="auto"/>
        <w:ind w:firstLine="0"/>
        <w:jc w:val="center"/>
      </w:pPr>
      <w:proofErr w:type="gramStart"/>
      <w:r>
        <w:rPr>
          <w:rStyle w:val="a3"/>
          <w:b/>
          <w:bCs/>
        </w:rPr>
        <w:t>о реализации Плана мероприятий («дорожной карты») по взысканию дебиторской задолженности по платежам в</w:t>
      </w:r>
      <w:r>
        <w:rPr>
          <w:rStyle w:val="a3"/>
          <w:b/>
          <w:bCs/>
        </w:rPr>
        <w:br/>
        <w:t xml:space="preserve">бюджет </w:t>
      </w:r>
      <w:proofErr w:type="spellStart"/>
      <w:r w:rsidR="001023C8">
        <w:rPr>
          <w:rStyle w:val="a3"/>
          <w:b/>
          <w:bCs/>
        </w:rPr>
        <w:t>Нижнедевицкого</w:t>
      </w:r>
      <w:proofErr w:type="spellEnd"/>
      <w:r w:rsidR="001023C8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 xml:space="preserve">муниципального </w:t>
      </w:r>
      <w:r w:rsidR="001023C8">
        <w:rPr>
          <w:rStyle w:val="a3"/>
          <w:b/>
          <w:bCs/>
        </w:rPr>
        <w:t>района Воронежской</w:t>
      </w:r>
      <w:r>
        <w:rPr>
          <w:rStyle w:val="a3"/>
          <w:b/>
          <w:bCs/>
        </w:rPr>
        <w:t xml:space="preserve"> области, пеням, штрафам по</w:t>
      </w:r>
      <w:r>
        <w:rPr>
          <w:rStyle w:val="a3"/>
          <w:b/>
          <w:bCs/>
        </w:rPr>
        <w:br/>
        <w:t>ними</w:t>
      </w:r>
      <w:r w:rsidR="001023C8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по состоянию на "___"</w:t>
      </w:r>
      <w:r>
        <w:rPr>
          <w:rStyle w:val="a3"/>
          <w:b/>
          <w:bCs/>
        </w:rPr>
        <w:tab/>
        <w:t xml:space="preserve"> 20___ года</w:t>
      </w:r>
      <w:proofErr w:type="gramEnd"/>
    </w:p>
    <w:p w:rsidR="00FA708A" w:rsidRDefault="00A30D71">
      <w:pPr>
        <w:pStyle w:val="22"/>
        <w:spacing w:after="1000"/>
        <w:jc w:val="center"/>
        <w:rPr>
          <w:sz w:val="20"/>
          <w:szCs w:val="20"/>
        </w:rPr>
      </w:pPr>
      <w:r>
        <w:rPr>
          <w:rStyle w:val="21"/>
          <w:sz w:val="20"/>
          <w:szCs w:val="20"/>
        </w:rPr>
        <w:t>(на 01.01.__; на 01.07.___)</w:t>
      </w:r>
    </w:p>
    <w:p w:rsidR="00FA708A" w:rsidRDefault="00A30D71">
      <w:pPr>
        <w:pStyle w:val="a9"/>
        <w:ind w:left="5952"/>
      </w:pPr>
      <w:r>
        <w:rPr>
          <w:rStyle w:val="a8"/>
        </w:rPr>
        <w:t>(наименование учреждения)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0488"/>
        <w:gridCol w:w="3413"/>
      </w:tblGrid>
      <w:tr w:rsidR="00FA708A">
        <w:trPr>
          <w:trHeight w:hRule="exact" w:val="58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6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a6"/>
                <w:b/>
                <w:bCs/>
              </w:rPr>
              <w:t>/</w:t>
            </w:r>
            <w:proofErr w:type="spellStart"/>
            <w:r>
              <w:rPr>
                <w:rStyle w:val="a6"/>
                <w:b/>
                <w:bCs/>
              </w:rPr>
              <w:t>п</w:t>
            </w:r>
            <w:proofErr w:type="spellEnd"/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Проведенные мероприятия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  <w:b/>
                <w:bCs/>
              </w:rPr>
              <w:t>Значение показателя</w:t>
            </w:r>
          </w:p>
        </w:tc>
      </w:tr>
      <w:tr w:rsidR="00FA708A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  <w:b/>
                <w:bCs/>
              </w:rPr>
              <w:t>Взыскание просроченной дебиторской задолженности в досудебном порядке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57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ind w:firstLine="160"/>
            </w:pPr>
            <w:r>
              <w:rPr>
                <w:rStyle w:val="a6"/>
              </w:rPr>
              <w:t>Количество претензий (требований) о необходимости внесения платежей, направленных должникам в досудебном порядке, ед.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Количество расторгнутых договоров (муниципальных контрактов, соглашений), о предоставлении отсрочки (рассрочки) платежа, реструктуризации долга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  <w:b/>
                <w:bCs/>
              </w:rPr>
              <w:t>Взыскание просроченной дебиторской задолженности в судебном порядке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ind w:firstLine="160"/>
            </w:pPr>
            <w:r>
              <w:rPr>
                <w:rStyle w:val="a6"/>
              </w:rPr>
              <w:t>Количество исковых заявлений, направленных в суд на отчетную дату (с начала года), ед.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Количество исполнительных документов, направленных в федеральную службу судебных приставов, ед.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29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Получено положительных решений на отчетную дату (с начала года), ед.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</w:rPr>
              <w:t>Получено денежных сре</w:t>
            </w:r>
            <w:proofErr w:type="gramStart"/>
            <w:r>
              <w:rPr>
                <w:rStyle w:val="a6"/>
              </w:rPr>
              <w:t>дств в р</w:t>
            </w:r>
            <w:proofErr w:type="gramEnd"/>
            <w:r>
              <w:rPr>
                <w:rStyle w:val="a6"/>
              </w:rPr>
              <w:t>амках взыскания дебиторской задолженности на отчетную дату (с начала года), тыс. руб.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31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</w:pPr>
            <w:r>
              <w:rPr>
                <w:rStyle w:val="a6"/>
                <w:b/>
                <w:bCs/>
              </w:rPr>
              <w:t>Инвентаризация дебиторской задолженности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rPr>
                <w:sz w:val="10"/>
                <w:szCs w:val="10"/>
              </w:rPr>
            </w:pPr>
          </w:p>
        </w:tc>
      </w:tr>
    </w:tbl>
    <w:p w:rsidR="00FA708A" w:rsidRDefault="00FA708A">
      <w:pPr>
        <w:sectPr w:rsidR="00FA708A">
          <w:pgSz w:w="16840" w:h="11900" w:orient="landscape"/>
          <w:pgMar w:top="985" w:right="1096" w:bottom="625" w:left="1134" w:header="557" w:footer="19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10488"/>
        <w:gridCol w:w="3413"/>
      </w:tblGrid>
      <w:tr w:rsidR="00FA708A">
        <w:trPr>
          <w:trHeight w:hRule="exact" w:val="590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framePr w:w="14611" w:h="3523" w:wrap="none" w:hAnchor="page" w:x="1135" w:y="1"/>
              <w:jc w:val="center"/>
            </w:pPr>
            <w:r>
              <w:rPr>
                <w:rStyle w:val="a6"/>
              </w:rPr>
              <w:lastRenderedPageBreak/>
              <w:t>10</w:t>
            </w:r>
          </w:p>
        </w:tc>
        <w:tc>
          <w:tcPr>
            <w:tcW w:w="1048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</w:pPr>
            <w:r>
              <w:rPr>
                <w:rStyle w:val="a6"/>
              </w:rPr>
              <w:t>Дата проведения инвентаризации дебиторской задолженности, реквизиты решения о проведении инвентаризации.</w:t>
            </w:r>
          </w:p>
        </w:tc>
        <w:tc>
          <w:tcPr>
            <w:tcW w:w="3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framePr w:w="14611" w:h="3523" w:wrap="none" w:hAnchor="page" w:x="1135" w:y="1"/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  <w:jc w:val="center"/>
            </w:pPr>
            <w:r>
              <w:rPr>
                <w:rStyle w:val="a6"/>
              </w:rPr>
              <w:t>11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</w:pPr>
            <w:r>
              <w:rPr>
                <w:rStyle w:val="a6"/>
              </w:rPr>
              <w:t>Объем просроченной дебиторской задолженности на отчетную дату: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framePr w:w="14611" w:h="3523" w:wrap="none" w:hAnchor="page" w:x="1135" w:y="1"/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</w:pPr>
            <w:r>
              <w:rPr>
                <w:rStyle w:val="a6"/>
              </w:rPr>
              <w:t>- до проведения инвентаризации, тыс. руб.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framePr w:w="14611" w:h="3523" w:wrap="none" w:hAnchor="page" w:x="1135" w:y="1"/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  <w:jc w:val="center"/>
            </w:pPr>
            <w:r>
              <w:rPr>
                <w:rStyle w:val="a6"/>
              </w:rPr>
              <w:t>13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</w:pPr>
            <w:r>
              <w:rPr>
                <w:rStyle w:val="a6"/>
              </w:rPr>
              <w:t>- после проведения инвентаризации, тыс. руб.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framePr w:w="14611" w:h="3523" w:wrap="none" w:hAnchor="page" w:x="1135" w:y="1"/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</w:pPr>
            <w:r>
              <w:rPr>
                <w:rStyle w:val="a6"/>
                <w:b/>
                <w:bCs/>
              </w:rPr>
              <w:t xml:space="preserve">Объем сомнительной задолженности, отраженной на </w:t>
            </w:r>
            <w:proofErr w:type="spellStart"/>
            <w:r>
              <w:rPr>
                <w:rStyle w:val="a6"/>
                <w:b/>
                <w:bCs/>
              </w:rPr>
              <w:t>забалансовом</w:t>
            </w:r>
            <w:proofErr w:type="spellEnd"/>
            <w:r>
              <w:rPr>
                <w:rStyle w:val="a6"/>
                <w:b/>
                <w:bCs/>
              </w:rPr>
              <w:t xml:space="preserve"> учете, тыс. руб.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framePr w:w="14611" w:h="3523" w:wrap="none" w:hAnchor="page" w:x="1135" w:y="1"/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framePr w:w="14611" w:h="3523" w:wrap="none" w:hAnchor="page" w:x="1135" w:y="1"/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</w:pPr>
            <w:r>
              <w:rPr>
                <w:rStyle w:val="a6"/>
                <w:b/>
                <w:bCs/>
              </w:rPr>
              <w:t>Объем списанной с балансового учета безнадежной дебиторской задолженности, признанной не реальной к взысканию, тыс. руб.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framePr w:w="14611" w:h="3523" w:wrap="none" w:hAnchor="page" w:x="1135" w:y="1"/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08A" w:rsidRDefault="00A30D71">
            <w:pPr>
              <w:pStyle w:val="a7"/>
              <w:framePr w:w="14611" w:h="3523" w:wrap="none" w:hAnchor="page" w:x="1135" w:y="1"/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</w:pPr>
            <w:r>
              <w:rPr>
                <w:rStyle w:val="a6"/>
                <w:b/>
                <w:bCs/>
              </w:rPr>
              <w:t>Динамика дебиторской задолженности на отчетную дату по сравнению с аналогичным периодом прошлого отчетного года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framePr w:w="14611" w:h="3523" w:wrap="none" w:hAnchor="page" w:x="1135" w:y="1"/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</w:pPr>
            <w:r>
              <w:rPr>
                <w:rStyle w:val="a6"/>
              </w:rPr>
              <w:t>Общей суммы дебиторской задолженности, % (расчет)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framePr w:w="14611" w:h="3523" w:wrap="none" w:hAnchor="page" w:x="1135" w:y="1"/>
              <w:rPr>
                <w:sz w:val="10"/>
                <w:szCs w:val="10"/>
              </w:rPr>
            </w:pPr>
          </w:p>
        </w:tc>
      </w:tr>
      <w:tr w:rsidR="00FA708A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8A" w:rsidRDefault="00A30D71">
            <w:pPr>
              <w:pStyle w:val="a7"/>
              <w:framePr w:w="14611" w:h="3523" w:wrap="none" w:hAnchor="page" w:x="1135" w:y="1"/>
            </w:pPr>
            <w:r>
              <w:rPr>
                <w:rStyle w:val="a6"/>
              </w:rPr>
              <w:t>Просроченной дебиторской задолженности, % (расчет)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08A" w:rsidRDefault="00FA708A">
            <w:pPr>
              <w:framePr w:w="14611" w:h="3523" w:wrap="none" w:hAnchor="page" w:x="1135" w:y="1"/>
              <w:rPr>
                <w:sz w:val="10"/>
                <w:szCs w:val="10"/>
              </w:rPr>
            </w:pPr>
          </w:p>
        </w:tc>
      </w:tr>
    </w:tbl>
    <w:p w:rsidR="00FA708A" w:rsidRDefault="00FA708A">
      <w:pPr>
        <w:framePr w:w="14611" w:h="3523" w:wrap="none" w:hAnchor="page" w:x="1135" w:y="1"/>
        <w:spacing w:line="1" w:lineRule="exact"/>
      </w:pPr>
    </w:p>
    <w:p w:rsidR="00FA708A" w:rsidRDefault="00A30D71">
      <w:pPr>
        <w:pStyle w:val="22"/>
        <w:framePr w:w="4157" w:h="3058" w:wrap="none" w:hAnchor="page" w:x="1111" w:y="5343"/>
        <w:tabs>
          <w:tab w:val="left" w:leader="underscore" w:pos="3672"/>
        </w:tabs>
        <w:spacing w:after="180"/>
        <w:rPr>
          <w:sz w:val="24"/>
          <w:szCs w:val="24"/>
        </w:rPr>
      </w:pPr>
      <w:r>
        <w:rPr>
          <w:rStyle w:val="21"/>
          <w:sz w:val="24"/>
          <w:szCs w:val="24"/>
        </w:rPr>
        <w:t>Руководитель</w:t>
      </w:r>
      <w:r>
        <w:rPr>
          <w:rStyle w:val="21"/>
          <w:sz w:val="24"/>
          <w:szCs w:val="24"/>
        </w:rPr>
        <w:tab/>
      </w:r>
    </w:p>
    <w:p w:rsidR="00FA708A" w:rsidRDefault="00A30D71">
      <w:pPr>
        <w:pStyle w:val="22"/>
        <w:framePr w:w="4157" w:h="3058" w:wrap="none" w:hAnchor="page" w:x="1111" w:y="5343"/>
        <w:spacing w:after="620"/>
        <w:ind w:left="2300"/>
        <w:rPr>
          <w:sz w:val="24"/>
          <w:szCs w:val="24"/>
        </w:rPr>
      </w:pPr>
      <w:r>
        <w:rPr>
          <w:rStyle w:val="21"/>
          <w:sz w:val="24"/>
          <w:szCs w:val="24"/>
        </w:rPr>
        <w:t>(подпись)</w:t>
      </w:r>
    </w:p>
    <w:p w:rsidR="00FA708A" w:rsidRDefault="00A30D71">
      <w:pPr>
        <w:pStyle w:val="22"/>
        <w:framePr w:w="4157" w:h="3058" w:wrap="none" w:hAnchor="page" w:x="1111" w:y="5343"/>
        <w:tabs>
          <w:tab w:val="left" w:leader="underscore" w:pos="3984"/>
        </w:tabs>
        <w:spacing w:after="180"/>
        <w:rPr>
          <w:sz w:val="24"/>
          <w:szCs w:val="24"/>
        </w:rPr>
      </w:pPr>
      <w:r>
        <w:rPr>
          <w:rStyle w:val="21"/>
          <w:sz w:val="24"/>
          <w:szCs w:val="24"/>
        </w:rPr>
        <w:t>Главный бухгалтер</w:t>
      </w:r>
      <w:r>
        <w:rPr>
          <w:rStyle w:val="21"/>
          <w:sz w:val="24"/>
          <w:szCs w:val="24"/>
        </w:rPr>
        <w:tab/>
      </w:r>
    </w:p>
    <w:p w:rsidR="00FA708A" w:rsidRDefault="00A30D71">
      <w:pPr>
        <w:pStyle w:val="22"/>
        <w:framePr w:w="4157" w:h="3058" w:wrap="none" w:hAnchor="page" w:x="1111" w:y="5343"/>
        <w:spacing w:after="620"/>
        <w:ind w:left="2480"/>
        <w:rPr>
          <w:sz w:val="24"/>
          <w:szCs w:val="24"/>
        </w:rPr>
      </w:pPr>
      <w:r>
        <w:rPr>
          <w:rStyle w:val="21"/>
          <w:sz w:val="24"/>
          <w:szCs w:val="24"/>
        </w:rPr>
        <w:t>(подпись)</w:t>
      </w:r>
    </w:p>
    <w:p w:rsidR="00FA708A" w:rsidRDefault="00A30D71">
      <w:pPr>
        <w:pStyle w:val="22"/>
        <w:framePr w:w="4157" w:h="3058" w:wrap="none" w:hAnchor="page" w:x="1111" w:y="5343"/>
        <w:tabs>
          <w:tab w:val="left" w:leader="underscore" w:pos="4099"/>
        </w:tabs>
        <w:spacing w:after="40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Исполнитель</w:t>
      </w:r>
      <w:r>
        <w:rPr>
          <w:rStyle w:val="21"/>
          <w:sz w:val="24"/>
          <w:szCs w:val="24"/>
        </w:rPr>
        <w:tab/>
      </w:r>
    </w:p>
    <w:p w:rsidR="00FA708A" w:rsidRDefault="00A30D71">
      <w:pPr>
        <w:pStyle w:val="22"/>
        <w:framePr w:w="734" w:h="312" w:wrap="none" w:hAnchor="page" w:x="8291" w:y="5799"/>
        <w:spacing w:after="0"/>
        <w:rPr>
          <w:sz w:val="24"/>
          <w:szCs w:val="24"/>
        </w:rPr>
      </w:pPr>
      <w:r>
        <w:rPr>
          <w:rStyle w:val="21"/>
          <w:sz w:val="24"/>
          <w:szCs w:val="24"/>
        </w:rPr>
        <w:t>(ФИО)</w:t>
      </w:r>
    </w:p>
    <w:p w:rsidR="00FA708A" w:rsidRDefault="00A30D71">
      <w:pPr>
        <w:pStyle w:val="22"/>
        <w:framePr w:w="734" w:h="307" w:wrap="none" w:hAnchor="page" w:x="8411" w:y="7177"/>
        <w:spacing w:after="0"/>
        <w:rPr>
          <w:sz w:val="24"/>
          <w:szCs w:val="24"/>
        </w:rPr>
      </w:pPr>
      <w:r>
        <w:rPr>
          <w:rStyle w:val="21"/>
          <w:sz w:val="24"/>
          <w:szCs w:val="24"/>
        </w:rPr>
        <w:t>(ФИО)</w:t>
      </w:r>
    </w:p>
    <w:p w:rsidR="00FA708A" w:rsidRDefault="00A30D71">
      <w:pPr>
        <w:pStyle w:val="22"/>
        <w:framePr w:w="1037" w:h="307" w:wrap="none" w:hAnchor="page" w:x="3515" w:y="8550"/>
        <w:spacing w:after="0"/>
        <w:rPr>
          <w:sz w:val="24"/>
          <w:szCs w:val="24"/>
        </w:rPr>
      </w:pPr>
      <w:r>
        <w:rPr>
          <w:rStyle w:val="21"/>
          <w:sz w:val="24"/>
          <w:szCs w:val="24"/>
        </w:rPr>
        <w:t>(подпись)</w:t>
      </w:r>
    </w:p>
    <w:p w:rsidR="00FA708A" w:rsidRDefault="00A30D71">
      <w:pPr>
        <w:pStyle w:val="22"/>
        <w:framePr w:w="734" w:h="307" w:wrap="none" w:hAnchor="page" w:x="8589" w:y="8550"/>
        <w:spacing w:after="0"/>
        <w:rPr>
          <w:sz w:val="24"/>
          <w:szCs w:val="24"/>
        </w:rPr>
      </w:pPr>
      <w:r>
        <w:rPr>
          <w:rStyle w:val="21"/>
          <w:sz w:val="24"/>
          <w:szCs w:val="24"/>
        </w:rPr>
        <w:t>(ФИО)</w:t>
      </w: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line="360" w:lineRule="exact"/>
      </w:pPr>
    </w:p>
    <w:p w:rsidR="00FA708A" w:rsidRDefault="00FA708A">
      <w:pPr>
        <w:spacing w:after="575" w:line="1" w:lineRule="exact"/>
      </w:pPr>
    </w:p>
    <w:p w:rsidR="00FA708A" w:rsidRDefault="00FA708A">
      <w:pPr>
        <w:spacing w:line="1" w:lineRule="exact"/>
      </w:pPr>
    </w:p>
    <w:sectPr w:rsidR="00FA708A" w:rsidSect="00FA708A">
      <w:pgSz w:w="16840" w:h="11900" w:orient="landscape"/>
      <w:pgMar w:top="962" w:right="1096" w:bottom="962" w:left="1110" w:header="534" w:footer="53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A12" w:rsidRDefault="00C51A12" w:rsidP="00FA708A">
      <w:r>
        <w:separator/>
      </w:r>
    </w:p>
  </w:endnote>
  <w:endnote w:type="continuationSeparator" w:id="0">
    <w:p w:rsidR="00C51A12" w:rsidRDefault="00C51A12" w:rsidP="00FA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A12" w:rsidRDefault="00C51A12"/>
  </w:footnote>
  <w:footnote w:type="continuationSeparator" w:id="0">
    <w:p w:rsidR="00C51A12" w:rsidRDefault="00C51A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8A" w:rsidRDefault="007F431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4.85pt;margin-top:45.3pt;width:142.55pt;height:19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A708A" w:rsidRDefault="00A30D71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Style w:val="2"/>
                    <w:sz w:val="22"/>
                    <w:szCs w:val="22"/>
                  </w:rPr>
                  <w:t>Приложение к постановлению</w:t>
                </w:r>
              </w:p>
              <w:p w:rsidR="00FA708A" w:rsidRDefault="00A30D71">
                <w:pPr>
                  <w:pStyle w:val="20"/>
                  <w:rPr>
                    <w:sz w:val="22"/>
                    <w:szCs w:val="22"/>
                  </w:rPr>
                </w:pPr>
                <w:r>
                  <w:rPr>
                    <w:rStyle w:val="2"/>
                    <w:sz w:val="22"/>
                    <w:szCs w:val="22"/>
                  </w:rPr>
                  <w:t xml:space="preserve">от </w:t>
                </w:r>
                <w:r w:rsidR="008A2006">
                  <w:rPr>
                    <w:rStyle w:val="2"/>
                    <w:sz w:val="22"/>
                    <w:szCs w:val="22"/>
                  </w:rPr>
                  <w:t>25</w:t>
                </w:r>
                <w:r>
                  <w:rPr>
                    <w:rStyle w:val="2"/>
                    <w:sz w:val="22"/>
                    <w:szCs w:val="22"/>
                  </w:rPr>
                  <w:t>.0</w:t>
                </w:r>
                <w:r w:rsidR="008A2006">
                  <w:rPr>
                    <w:rStyle w:val="2"/>
                    <w:sz w:val="22"/>
                    <w:szCs w:val="22"/>
                  </w:rPr>
                  <w:t>2</w:t>
                </w:r>
                <w:r>
                  <w:rPr>
                    <w:rStyle w:val="2"/>
                    <w:sz w:val="22"/>
                    <w:szCs w:val="22"/>
                  </w:rPr>
                  <w:t>.202</w:t>
                </w:r>
                <w:r w:rsidR="001854E2">
                  <w:rPr>
                    <w:rStyle w:val="2"/>
                    <w:sz w:val="22"/>
                    <w:szCs w:val="22"/>
                  </w:rPr>
                  <w:t>5</w:t>
                </w:r>
                <w:r>
                  <w:rPr>
                    <w:rStyle w:val="2"/>
                    <w:sz w:val="22"/>
                    <w:szCs w:val="22"/>
                  </w:rPr>
                  <w:t xml:space="preserve"> №</w:t>
                </w:r>
                <w:r w:rsidR="008A2006">
                  <w:rPr>
                    <w:rStyle w:val="2"/>
                    <w:sz w:val="22"/>
                    <w:szCs w:val="22"/>
                  </w:rPr>
                  <w:t>135</w:t>
                </w:r>
                <w:r>
                  <w:rPr>
                    <w:rStyle w:val="2"/>
                    <w:sz w:val="22"/>
                    <w:szCs w:val="22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8A" w:rsidRDefault="00FA70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10230"/>
    <w:multiLevelType w:val="multilevel"/>
    <w:tmpl w:val="0AF00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A708A"/>
    <w:rsid w:val="000662B9"/>
    <w:rsid w:val="001023C8"/>
    <w:rsid w:val="001854E2"/>
    <w:rsid w:val="001B2BC1"/>
    <w:rsid w:val="001C7897"/>
    <w:rsid w:val="002B2FCD"/>
    <w:rsid w:val="00395E12"/>
    <w:rsid w:val="005564E5"/>
    <w:rsid w:val="005A4E68"/>
    <w:rsid w:val="005C6C3A"/>
    <w:rsid w:val="007F431C"/>
    <w:rsid w:val="008A2006"/>
    <w:rsid w:val="008D6738"/>
    <w:rsid w:val="00952E6D"/>
    <w:rsid w:val="00A30D71"/>
    <w:rsid w:val="00C41EE8"/>
    <w:rsid w:val="00C51A12"/>
    <w:rsid w:val="00DC5D1D"/>
    <w:rsid w:val="00FA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08A"/>
    <w:rPr>
      <w:color w:val="000000"/>
    </w:rPr>
  </w:style>
  <w:style w:type="paragraph" w:styleId="4">
    <w:name w:val="heading 4"/>
    <w:basedOn w:val="a"/>
    <w:next w:val="a"/>
    <w:link w:val="40"/>
    <w:unhideWhenUsed/>
    <w:qFormat/>
    <w:rsid w:val="00395E12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FA708A"/>
    <w:rPr>
      <w:rFonts w:ascii="Arial" w:eastAsia="Arial" w:hAnsi="Arial" w:cs="Arial"/>
      <w:b/>
      <w:bCs/>
      <w:i w:val="0"/>
      <w:iCs w:val="0"/>
      <w:smallCaps w:val="0"/>
      <w:strike w:val="0"/>
      <w:color w:val="1562BA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FA708A"/>
    <w:pPr>
      <w:spacing w:after="28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FA708A"/>
    <w:pPr>
      <w:jc w:val="center"/>
    </w:pPr>
    <w:rPr>
      <w:rFonts w:ascii="Arial" w:eastAsia="Arial" w:hAnsi="Arial" w:cs="Arial"/>
      <w:b/>
      <w:bCs/>
      <w:color w:val="1562BA"/>
      <w:sz w:val="16"/>
      <w:szCs w:val="16"/>
    </w:rPr>
  </w:style>
  <w:style w:type="paragraph" w:customStyle="1" w:styleId="20">
    <w:name w:val="Колонтитул (2)"/>
    <w:basedOn w:val="a"/>
    <w:link w:val="2"/>
    <w:rsid w:val="00FA708A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FA708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FA708A"/>
    <w:pPr>
      <w:spacing w:after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FA708A"/>
    <w:rPr>
      <w:rFonts w:ascii="Times New Roman" w:eastAsia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395E1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ConsPlusTitle">
    <w:name w:val="ConsPlusTitle"/>
    <w:rsid w:val="00395E1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395E12"/>
    <w:pPr>
      <w:widowControl/>
      <w:spacing w:after="120"/>
    </w:pPr>
    <w:rPr>
      <w:rFonts w:ascii="Calibri" w:eastAsia="Times New Roman" w:hAnsi="Calibri" w:cs="Times New Roman"/>
      <w:color w:val="auto"/>
      <w:lang w:val="en-US" w:eastAsia="en-US" w:bidi="en-US"/>
    </w:rPr>
  </w:style>
  <w:style w:type="character" w:customStyle="1" w:styleId="ab">
    <w:name w:val="Основной текст Знак"/>
    <w:basedOn w:val="a0"/>
    <w:link w:val="aa"/>
    <w:uiPriority w:val="99"/>
    <w:rsid w:val="00395E12"/>
    <w:rPr>
      <w:rFonts w:ascii="Calibri" w:eastAsia="Times New Roman" w:hAnsi="Calibri" w:cs="Times New Roman"/>
      <w:lang w:val="en-US" w:eastAsia="en-US" w:bidi="en-US"/>
    </w:rPr>
  </w:style>
  <w:style w:type="paragraph" w:customStyle="1" w:styleId="ac">
    <w:name w:val="Обычный.Название подразделения"/>
    <w:rsid w:val="00395E12"/>
    <w:pPr>
      <w:widowControl/>
    </w:pPr>
    <w:rPr>
      <w:rFonts w:ascii="SchoolBook" w:eastAsia="Times New Roman" w:hAnsi="SchoolBook" w:cs="SchoolBook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95E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5E12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395E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95E12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395E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95E1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roshchupkina</cp:lastModifiedBy>
  <cp:revision>10</cp:revision>
  <cp:lastPrinted>2025-03-03T07:49:00Z</cp:lastPrinted>
  <dcterms:created xsi:type="dcterms:W3CDTF">2025-02-28T08:35:00Z</dcterms:created>
  <dcterms:modified xsi:type="dcterms:W3CDTF">2025-03-03T07:51:00Z</dcterms:modified>
</cp:coreProperties>
</file>