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19763" w14:textId="77777777" w:rsidR="00E8286D" w:rsidRPr="00AC04C5" w:rsidRDefault="0002628E" w:rsidP="00AC04C5">
      <w:pPr>
        <w:pStyle w:val="a7"/>
        <w:shd w:val="clear" w:color="auto" w:fill="FFFFFF"/>
        <w:spacing w:beforeAutospacing="0" w:after="0" w:afterAutospacing="0" w:line="326" w:lineRule="atLeast"/>
        <w:jc w:val="center"/>
        <w:textAlignment w:val="baseline"/>
        <w:rPr>
          <w:rStyle w:val="a3"/>
          <w:b/>
          <w:bCs/>
          <w:i w:val="0"/>
          <w:iCs w:val="0"/>
          <w:color w:val="1D1F22"/>
          <w:sz w:val="28"/>
          <w:szCs w:val="28"/>
        </w:rPr>
      </w:pPr>
      <w:r w:rsidRPr="00AC04C5">
        <w:rPr>
          <w:rStyle w:val="a3"/>
          <w:b/>
          <w:bCs/>
          <w:i w:val="0"/>
          <w:iCs w:val="0"/>
          <w:color w:val="1D1F22"/>
          <w:sz w:val="28"/>
          <w:szCs w:val="28"/>
        </w:rPr>
        <w:t>Атеросклероз</w:t>
      </w:r>
    </w:p>
    <w:p w14:paraId="44796138" w14:textId="77777777" w:rsidR="00E8286D" w:rsidRDefault="00E8286D">
      <w:pPr>
        <w:pStyle w:val="a7"/>
        <w:shd w:val="clear" w:color="auto" w:fill="FFFFFF"/>
        <w:spacing w:beforeAutospacing="0" w:after="0" w:afterAutospacing="0" w:line="326" w:lineRule="atLeast"/>
        <w:textAlignment w:val="baseline"/>
        <w:rPr>
          <w:rStyle w:val="a3"/>
          <w:b/>
          <w:bCs/>
          <w:color w:val="1D1F22"/>
          <w:sz w:val="28"/>
          <w:szCs w:val="28"/>
        </w:rPr>
      </w:pPr>
    </w:p>
    <w:p w14:paraId="7F937A48" w14:textId="77777777" w:rsidR="00E8286D" w:rsidRDefault="00197AD9">
      <w:pPr>
        <w:pStyle w:val="a7"/>
        <w:shd w:val="clear" w:color="auto" w:fill="FFFFFF"/>
        <w:spacing w:beforeAutospacing="0" w:after="0" w:afterAutospacing="0" w:line="326" w:lineRule="atLeast"/>
        <w:textAlignment w:val="baseline"/>
        <w:rPr>
          <w:color w:val="171717"/>
          <w:sz w:val="28"/>
          <w:szCs w:val="28"/>
          <w:highlight w:val="white"/>
        </w:rPr>
      </w:pPr>
      <w:r>
        <w:rPr>
          <w:color w:val="171717"/>
          <w:sz w:val="28"/>
          <w:szCs w:val="28"/>
          <w:shd w:val="clear" w:color="auto" w:fill="FFFFFF"/>
        </w:rPr>
        <w:t>Основная причина смертности и инвалидизации взрослого населения – сердечно-сосудистые заболевания, обусловленные атеросклерозом.</w:t>
      </w:r>
    </w:p>
    <w:p w14:paraId="57C70D4C" w14:textId="77777777" w:rsidR="00E8286D" w:rsidRDefault="00E8286D">
      <w:pPr>
        <w:pStyle w:val="a7"/>
        <w:shd w:val="clear" w:color="auto" w:fill="FFFFFF"/>
        <w:spacing w:beforeAutospacing="0" w:after="0" w:afterAutospacing="0" w:line="326" w:lineRule="atLeast"/>
        <w:textAlignment w:val="baseline"/>
        <w:rPr>
          <w:color w:val="171717"/>
          <w:sz w:val="28"/>
          <w:szCs w:val="28"/>
          <w:highlight w:val="white"/>
        </w:rPr>
      </w:pPr>
    </w:p>
    <w:p w14:paraId="0A56013E" w14:textId="0537A331" w:rsidR="00E8286D" w:rsidRDefault="00197AD9">
      <w:pPr>
        <w:pStyle w:val="a7"/>
        <w:shd w:val="clear" w:color="auto" w:fill="FFFFFF"/>
        <w:spacing w:beforeAutospacing="0" w:after="0" w:afterAutospacing="0" w:line="326" w:lineRule="atLeast"/>
        <w:textAlignment w:val="baseline"/>
      </w:pPr>
      <w:r>
        <w:rPr>
          <w:rStyle w:val="a3"/>
          <w:b/>
          <w:bCs/>
          <w:color w:val="1D1F22"/>
          <w:sz w:val="28"/>
          <w:szCs w:val="28"/>
        </w:rPr>
        <w:t>Атеросклероз</w:t>
      </w:r>
      <w:r>
        <w:rPr>
          <w:color w:val="1D1F22"/>
          <w:sz w:val="28"/>
          <w:szCs w:val="28"/>
        </w:rPr>
        <w:t>— это хроническое заболевание кровеносных сосудов, при котором на внутренней стенке артерий откладываются холестерин и другие жиры в форме налетов и бляшек. При этом просвет сосудов сужается, их стенки постепенно уплотняются и теряют эластичность, возрастает риск тромбозов. В результате этих изменений нарушается или полностью прекращается доступ крови к органу (ишемия), который снабжает поврежденная артерия,</w:t>
      </w:r>
      <w:r w:rsidR="00AC04C5">
        <w:rPr>
          <w:color w:val="1D1F22"/>
          <w:sz w:val="28"/>
          <w:szCs w:val="28"/>
        </w:rPr>
        <w:t xml:space="preserve"> </w:t>
      </w:r>
      <w:r>
        <w:rPr>
          <w:color w:val="1D1F22"/>
          <w:sz w:val="28"/>
          <w:szCs w:val="28"/>
        </w:rPr>
        <w:t xml:space="preserve">при этом часть или весь орган может погибнуть. </w:t>
      </w:r>
    </w:p>
    <w:p w14:paraId="207A58D4" w14:textId="77777777" w:rsidR="00E8286D" w:rsidRDefault="00E8286D">
      <w:pPr>
        <w:pStyle w:val="a7"/>
        <w:shd w:val="clear" w:color="auto" w:fill="FFFFFF"/>
        <w:spacing w:beforeAutospacing="0" w:after="0" w:afterAutospacing="0" w:line="326" w:lineRule="atLeast"/>
        <w:textAlignment w:val="baseline"/>
        <w:rPr>
          <w:color w:val="1D1F22"/>
          <w:sz w:val="28"/>
          <w:szCs w:val="28"/>
        </w:rPr>
      </w:pPr>
    </w:p>
    <w:p w14:paraId="10AE846D" w14:textId="77777777" w:rsidR="00E8286D" w:rsidRDefault="00197AD9">
      <w:pPr>
        <w:pStyle w:val="a7"/>
        <w:shd w:val="clear" w:color="auto" w:fill="FFFFFF"/>
        <w:spacing w:beforeAutospacing="0" w:after="0" w:afterAutospacing="0" w:line="326" w:lineRule="atLeast"/>
        <w:textAlignment w:val="baseline"/>
        <w:rPr>
          <w:color w:val="1D1F22"/>
          <w:sz w:val="28"/>
          <w:szCs w:val="28"/>
        </w:rPr>
      </w:pPr>
      <w:r>
        <w:rPr>
          <w:rStyle w:val="a3"/>
          <w:b/>
          <w:bCs/>
          <w:color w:val="1D1F22"/>
          <w:sz w:val="28"/>
          <w:szCs w:val="28"/>
        </w:rPr>
        <w:t>Основные факторы риска</w:t>
      </w:r>
      <w:r>
        <w:rPr>
          <w:color w:val="1D1F22"/>
          <w:sz w:val="28"/>
          <w:szCs w:val="28"/>
        </w:rPr>
        <w:t xml:space="preserve">: </w:t>
      </w:r>
    </w:p>
    <w:p w14:paraId="121B010C" w14:textId="77777777" w:rsidR="00E8286D" w:rsidRDefault="00E8286D">
      <w:pPr>
        <w:pStyle w:val="a7"/>
        <w:shd w:val="clear" w:color="auto" w:fill="FFFFFF"/>
        <w:spacing w:beforeAutospacing="0" w:after="0" w:afterAutospacing="0" w:line="326" w:lineRule="atLeast"/>
        <w:textAlignment w:val="baseline"/>
        <w:rPr>
          <w:color w:val="1D1F22"/>
          <w:sz w:val="28"/>
          <w:szCs w:val="28"/>
        </w:rPr>
      </w:pPr>
    </w:p>
    <w:p w14:paraId="3103ECB9" w14:textId="77777777" w:rsidR="00E8286D" w:rsidRDefault="00197AD9">
      <w:pPr>
        <w:pStyle w:val="a7"/>
        <w:shd w:val="clear" w:color="auto" w:fill="FFFFFF"/>
        <w:spacing w:beforeAutospacing="0" w:after="0" w:afterAutospacing="0" w:line="326" w:lineRule="atLeast"/>
        <w:textAlignment w:val="baseline"/>
        <w:rPr>
          <w:color w:val="1D1F22"/>
          <w:sz w:val="28"/>
          <w:szCs w:val="28"/>
        </w:rPr>
      </w:pPr>
      <w:r>
        <w:rPr>
          <w:b/>
          <w:color w:val="1D1F22"/>
          <w:sz w:val="28"/>
          <w:szCs w:val="28"/>
        </w:rPr>
        <w:t>Изменяемые</w:t>
      </w:r>
      <w:r>
        <w:rPr>
          <w:color w:val="1D1F22"/>
          <w:sz w:val="28"/>
          <w:szCs w:val="28"/>
        </w:rPr>
        <w:t xml:space="preserve"> (которые можно устранить или откорректировать):</w:t>
      </w:r>
    </w:p>
    <w:p w14:paraId="7E9D33FE" w14:textId="77777777" w:rsidR="00E8286D" w:rsidRDefault="00197AD9">
      <w:pPr>
        <w:pStyle w:val="a7"/>
        <w:shd w:val="clear" w:color="auto" w:fill="FFFFFF"/>
        <w:spacing w:beforeAutospacing="0" w:after="0" w:afterAutospacing="0" w:line="326" w:lineRule="atLeast"/>
        <w:textAlignment w:val="baseline"/>
        <w:rPr>
          <w:color w:val="1D1F22"/>
          <w:sz w:val="28"/>
          <w:szCs w:val="28"/>
        </w:rPr>
      </w:pPr>
      <w:r>
        <w:rPr>
          <w:color w:val="1D1F22"/>
          <w:sz w:val="28"/>
          <w:szCs w:val="28"/>
        </w:rPr>
        <w:t xml:space="preserve">1. Поведенческие: </w:t>
      </w:r>
    </w:p>
    <w:p w14:paraId="6FE09FB7" w14:textId="77777777" w:rsidR="00E8286D" w:rsidRDefault="00197AD9">
      <w:pPr>
        <w:pStyle w:val="a7"/>
        <w:numPr>
          <w:ilvl w:val="0"/>
          <w:numId w:val="1"/>
        </w:numPr>
        <w:shd w:val="clear" w:color="auto" w:fill="FFFFFF"/>
        <w:spacing w:beforeAutospacing="0" w:after="0" w:afterAutospacing="0" w:line="326" w:lineRule="atLeast"/>
        <w:textAlignment w:val="baseline"/>
      </w:pPr>
      <w:r>
        <w:rPr>
          <w:color w:val="1D1F22"/>
          <w:sz w:val="28"/>
          <w:szCs w:val="28"/>
        </w:rPr>
        <w:t>малоподвижный образ жизни;</w:t>
      </w:r>
    </w:p>
    <w:p w14:paraId="175C26D8" w14:textId="77777777" w:rsidR="00E8286D" w:rsidRDefault="00197AD9">
      <w:pPr>
        <w:pStyle w:val="a7"/>
        <w:numPr>
          <w:ilvl w:val="0"/>
          <w:numId w:val="1"/>
        </w:numPr>
        <w:shd w:val="clear" w:color="auto" w:fill="FFFFFF"/>
        <w:spacing w:beforeAutospacing="0" w:after="0" w:afterAutospacing="0" w:line="326" w:lineRule="atLeast"/>
        <w:textAlignment w:val="baseline"/>
      </w:pPr>
      <w:r>
        <w:rPr>
          <w:color w:val="1D1F22"/>
          <w:sz w:val="28"/>
          <w:szCs w:val="28"/>
        </w:rPr>
        <w:t>курение;</w:t>
      </w:r>
    </w:p>
    <w:p w14:paraId="454AED95" w14:textId="77777777" w:rsidR="00E8286D" w:rsidRDefault="00197AD9">
      <w:pPr>
        <w:pStyle w:val="a7"/>
        <w:numPr>
          <w:ilvl w:val="0"/>
          <w:numId w:val="1"/>
        </w:numPr>
        <w:shd w:val="clear" w:color="auto" w:fill="FFFFFF"/>
        <w:spacing w:beforeAutospacing="0" w:after="0" w:afterAutospacing="0" w:line="326" w:lineRule="atLeast"/>
        <w:textAlignment w:val="baseline"/>
      </w:pPr>
      <w:r>
        <w:rPr>
          <w:color w:val="1D1F22"/>
          <w:sz w:val="28"/>
          <w:szCs w:val="28"/>
        </w:rPr>
        <w:t>злоупотребление алкоголем;</w:t>
      </w:r>
    </w:p>
    <w:p w14:paraId="6689410C" w14:textId="77777777" w:rsidR="00E8286D" w:rsidRDefault="00197AD9">
      <w:pPr>
        <w:pStyle w:val="a7"/>
        <w:numPr>
          <w:ilvl w:val="0"/>
          <w:numId w:val="1"/>
        </w:numPr>
        <w:shd w:val="clear" w:color="auto" w:fill="FFFFFF"/>
        <w:spacing w:beforeAutospacing="0" w:after="0" w:afterAutospacing="0" w:line="326" w:lineRule="atLeast"/>
        <w:textAlignment w:val="baseline"/>
      </w:pPr>
      <w:r>
        <w:rPr>
          <w:color w:val="1D1F22"/>
          <w:sz w:val="28"/>
          <w:szCs w:val="28"/>
        </w:rPr>
        <w:t>эмоциональное перенапряжение;</w:t>
      </w:r>
    </w:p>
    <w:p w14:paraId="3A9153FC" w14:textId="77777777" w:rsidR="00E8286D" w:rsidRDefault="00197AD9">
      <w:pPr>
        <w:pStyle w:val="a7"/>
        <w:numPr>
          <w:ilvl w:val="0"/>
          <w:numId w:val="1"/>
        </w:numPr>
        <w:shd w:val="clear" w:color="auto" w:fill="FFFFFF"/>
        <w:spacing w:beforeAutospacing="0" w:after="0" w:afterAutospacing="0" w:line="326" w:lineRule="atLeast"/>
        <w:textAlignment w:val="baseline"/>
      </w:pPr>
      <w:r>
        <w:rPr>
          <w:color w:val="1D1F22"/>
          <w:sz w:val="28"/>
          <w:szCs w:val="28"/>
        </w:rPr>
        <w:t>злоупотребление жирной, богатой холестерином пищей.</w:t>
      </w:r>
    </w:p>
    <w:p w14:paraId="744FB03A" w14:textId="77777777" w:rsidR="00E8286D" w:rsidRDefault="00197AD9">
      <w:pPr>
        <w:pStyle w:val="a7"/>
        <w:shd w:val="clear" w:color="auto" w:fill="FFFFFF"/>
        <w:spacing w:beforeAutospacing="0" w:after="0" w:afterAutospacing="0" w:line="326" w:lineRule="atLeast"/>
        <w:textAlignment w:val="baseline"/>
      </w:pPr>
      <w:r>
        <w:rPr>
          <w:color w:val="1D1F22"/>
          <w:sz w:val="28"/>
          <w:szCs w:val="28"/>
        </w:rPr>
        <w:t>2. Артериальная гипертензия — артериальное давление 140/90 мм рт. ст. и выше.</w:t>
      </w:r>
    </w:p>
    <w:p w14:paraId="30289E6D" w14:textId="77777777" w:rsidR="00E8286D" w:rsidRDefault="00197AD9">
      <w:pPr>
        <w:pStyle w:val="a7"/>
        <w:shd w:val="clear" w:color="auto" w:fill="FFFFFF"/>
        <w:spacing w:beforeAutospacing="0" w:after="0" w:afterAutospacing="0" w:line="326" w:lineRule="atLeast"/>
        <w:textAlignment w:val="baseline"/>
      </w:pPr>
      <w:r>
        <w:rPr>
          <w:color w:val="1D1F22"/>
          <w:sz w:val="28"/>
          <w:szCs w:val="28"/>
        </w:rPr>
        <w:t>3. Сахарный диабет (уровень глюкозы в крови натощак более 6 ммоль/л).</w:t>
      </w:r>
    </w:p>
    <w:p w14:paraId="21529118" w14:textId="77777777" w:rsidR="00E8286D" w:rsidRDefault="00197AD9">
      <w:pPr>
        <w:pStyle w:val="a7"/>
        <w:shd w:val="clear" w:color="auto" w:fill="FFFFFF"/>
        <w:spacing w:beforeAutospacing="0" w:after="0" w:afterAutospacing="0" w:line="326" w:lineRule="atLeast"/>
        <w:textAlignment w:val="baseline"/>
        <w:rPr>
          <w:color w:val="1D1F22"/>
          <w:sz w:val="28"/>
          <w:szCs w:val="28"/>
        </w:rPr>
      </w:pPr>
      <w:r>
        <w:rPr>
          <w:color w:val="1D1F22"/>
          <w:sz w:val="28"/>
          <w:szCs w:val="28"/>
        </w:rPr>
        <w:t xml:space="preserve">4. </w:t>
      </w:r>
      <w:proofErr w:type="spellStart"/>
      <w:r>
        <w:rPr>
          <w:color w:val="1D1F22"/>
          <w:sz w:val="28"/>
          <w:szCs w:val="28"/>
        </w:rPr>
        <w:t>Гиперхолестеринемия</w:t>
      </w:r>
      <w:proofErr w:type="spellEnd"/>
      <w:r>
        <w:rPr>
          <w:color w:val="1D1F22"/>
          <w:sz w:val="28"/>
          <w:szCs w:val="28"/>
        </w:rPr>
        <w:t xml:space="preserve"> (уровень холестерина в крови более 5 ммоль/л).</w:t>
      </w:r>
    </w:p>
    <w:p w14:paraId="779502DB" w14:textId="77777777" w:rsidR="00E8286D" w:rsidRDefault="00197AD9">
      <w:pPr>
        <w:pStyle w:val="a7"/>
        <w:shd w:val="clear" w:color="auto" w:fill="FFFFFF"/>
        <w:spacing w:beforeAutospacing="0" w:after="0" w:afterAutospacing="0" w:line="326" w:lineRule="atLeast"/>
        <w:textAlignment w:val="baseline"/>
      </w:pPr>
      <w:r>
        <w:rPr>
          <w:color w:val="1D1F22"/>
          <w:sz w:val="28"/>
          <w:szCs w:val="28"/>
        </w:rPr>
        <w:t>5. Абдоминальное ожирение (объем талии у мужчин более 102 см и более 88 см — у женщин).</w:t>
      </w:r>
    </w:p>
    <w:p w14:paraId="2A9B9428" w14:textId="77777777" w:rsidR="00E8286D" w:rsidRDefault="00E8286D">
      <w:pPr>
        <w:pStyle w:val="a7"/>
        <w:shd w:val="clear" w:color="auto" w:fill="FFFFFF"/>
        <w:spacing w:beforeAutospacing="0" w:after="0" w:afterAutospacing="0" w:line="326" w:lineRule="atLeast"/>
        <w:textAlignment w:val="baseline"/>
        <w:rPr>
          <w:color w:val="1D1F22"/>
          <w:sz w:val="28"/>
          <w:szCs w:val="28"/>
        </w:rPr>
      </w:pPr>
    </w:p>
    <w:p w14:paraId="2D8F7B1B" w14:textId="77777777" w:rsidR="00E8286D" w:rsidRDefault="00197AD9">
      <w:pPr>
        <w:pStyle w:val="a7"/>
        <w:shd w:val="clear" w:color="auto" w:fill="FFFFFF"/>
        <w:spacing w:beforeAutospacing="0" w:after="0" w:afterAutospacing="0" w:line="326" w:lineRule="atLeast"/>
        <w:textAlignment w:val="baseline"/>
        <w:rPr>
          <w:b/>
          <w:color w:val="1D1F22"/>
          <w:sz w:val="28"/>
          <w:szCs w:val="28"/>
        </w:rPr>
      </w:pPr>
      <w:r>
        <w:rPr>
          <w:b/>
          <w:color w:val="1D1F22"/>
          <w:sz w:val="28"/>
          <w:szCs w:val="28"/>
        </w:rPr>
        <w:t>Неизменяемые факторы риска:</w:t>
      </w:r>
    </w:p>
    <w:p w14:paraId="7472739A" w14:textId="77777777" w:rsidR="00E8286D" w:rsidRDefault="00197AD9">
      <w:pPr>
        <w:pStyle w:val="a7"/>
        <w:shd w:val="clear" w:color="auto" w:fill="FFFFFF"/>
        <w:spacing w:beforeAutospacing="0" w:after="0" w:afterAutospacing="0" w:line="326" w:lineRule="atLeast"/>
        <w:textAlignment w:val="baseline"/>
        <w:rPr>
          <w:color w:val="1D1F22"/>
          <w:sz w:val="28"/>
          <w:szCs w:val="28"/>
        </w:rPr>
      </w:pPr>
      <w:r>
        <w:rPr>
          <w:color w:val="1D1F22"/>
          <w:sz w:val="28"/>
          <w:szCs w:val="28"/>
        </w:rPr>
        <w:t>1. Возраст: мужчины старше 45 лет и женщины старше 55 лет или с ранней менопаузой.</w:t>
      </w:r>
    </w:p>
    <w:p w14:paraId="65C9CF02" w14:textId="77777777" w:rsidR="00E8286D" w:rsidRDefault="00197AD9">
      <w:pPr>
        <w:pStyle w:val="a7"/>
        <w:shd w:val="clear" w:color="auto" w:fill="FFFFFF"/>
        <w:spacing w:beforeAutospacing="0" w:after="0" w:afterAutospacing="0" w:line="326" w:lineRule="atLeast"/>
        <w:textAlignment w:val="baseline"/>
      </w:pPr>
      <w:r>
        <w:rPr>
          <w:color w:val="1D1F22"/>
          <w:sz w:val="28"/>
          <w:szCs w:val="28"/>
        </w:rPr>
        <w:t>2. Мужской пол (мужчины в среднем заболевают атеросклерозом на 10 лет раньше женщин).</w:t>
      </w:r>
    </w:p>
    <w:p w14:paraId="0A176782" w14:textId="77777777" w:rsidR="00E8286D" w:rsidRDefault="00197AD9">
      <w:pPr>
        <w:pStyle w:val="a7"/>
        <w:shd w:val="clear" w:color="auto" w:fill="FFFFFF"/>
        <w:spacing w:beforeAutospacing="0" w:after="0" w:afterAutospacing="0" w:line="326" w:lineRule="atLeast"/>
        <w:textAlignment w:val="baseline"/>
      </w:pPr>
      <w:r>
        <w:rPr>
          <w:color w:val="1D1F22"/>
          <w:sz w:val="28"/>
          <w:szCs w:val="28"/>
        </w:rPr>
        <w:t>3. Наличие в семейном анамнезе случаев раннего атеросклероза. Инфаркт миокарда, инсульт, внезапная смерть у ближайших родственников в возрасте до 55 лет (мужчины) и 65 лет (женщины).</w:t>
      </w:r>
    </w:p>
    <w:p w14:paraId="3EEA894B" w14:textId="77777777" w:rsidR="00E8286D" w:rsidRDefault="00E8286D">
      <w:pPr>
        <w:pStyle w:val="a7"/>
        <w:shd w:val="clear" w:color="auto" w:fill="FFFFFF"/>
        <w:spacing w:beforeAutospacing="0" w:after="0" w:afterAutospacing="0" w:line="326" w:lineRule="atLeast"/>
        <w:textAlignment w:val="baseline"/>
        <w:rPr>
          <w:color w:val="1D1F22"/>
          <w:sz w:val="28"/>
          <w:szCs w:val="28"/>
        </w:rPr>
      </w:pPr>
    </w:p>
    <w:p w14:paraId="46A1DC62" w14:textId="77777777" w:rsidR="00E8286D" w:rsidRDefault="00197AD9">
      <w:pPr>
        <w:pStyle w:val="a7"/>
        <w:shd w:val="clear" w:color="auto" w:fill="FFFFFF"/>
        <w:spacing w:beforeAutospacing="0" w:after="0" w:afterAutospacing="0" w:line="326" w:lineRule="atLeast"/>
        <w:textAlignment w:val="baseline"/>
        <w:rPr>
          <w:b/>
          <w:color w:val="1D1F22"/>
          <w:sz w:val="28"/>
          <w:szCs w:val="28"/>
        </w:rPr>
      </w:pPr>
      <w:r>
        <w:rPr>
          <w:b/>
          <w:color w:val="1D1F22"/>
          <w:sz w:val="28"/>
          <w:szCs w:val="28"/>
        </w:rPr>
        <w:t>Симптомы</w:t>
      </w:r>
    </w:p>
    <w:p w14:paraId="4A908925" w14:textId="77777777" w:rsidR="00E8286D" w:rsidRDefault="00197AD9">
      <w:pPr>
        <w:pStyle w:val="a7"/>
        <w:shd w:val="clear" w:color="auto" w:fill="FFFFFF"/>
        <w:spacing w:beforeAutospacing="0" w:after="0" w:afterAutospacing="0" w:line="326" w:lineRule="atLeast"/>
        <w:textAlignment w:val="baseline"/>
        <w:rPr>
          <w:color w:val="1D1F22"/>
          <w:sz w:val="28"/>
          <w:szCs w:val="28"/>
        </w:rPr>
      </w:pPr>
      <w:r>
        <w:rPr>
          <w:color w:val="1D1F22"/>
          <w:sz w:val="28"/>
          <w:szCs w:val="28"/>
        </w:rPr>
        <w:t>Чаще всего поражается аорта, сердечные, мозговые, почечные артерии, артерии нижних конечностей. Поэтому проявления болезни будут зависеть от места поражения.</w:t>
      </w:r>
    </w:p>
    <w:p w14:paraId="25EA3FB6" w14:textId="77777777" w:rsidR="00E8286D" w:rsidRDefault="00E8286D">
      <w:pPr>
        <w:pStyle w:val="a7"/>
        <w:shd w:val="clear" w:color="auto" w:fill="FFFFFF"/>
        <w:spacing w:beforeAutospacing="0" w:after="0" w:afterAutospacing="0" w:line="326" w:lineRule="atLeast"/>
        <w:textAlignment w:val="baseline"/>
        <w:rPr>
          <w:color w:val="1D1F22"/>
          <w:sz w:val="28"/>
          <w:szCs w:val="28"/>
        </w:rPr>
      </w:pPr>
    </w:p>
    <w:p w14:paraId="269AF8D8" w14:textId="77777777" w:rsidR="00E8286D" w:rsidRDefault="00197AD9">
      <w:pPr>
        <w:pStyle w:val="a7"/>
        <w:shd w:val="clear" w:color="auto" w:fill="FFFFFF"/>
        <w:spacing w:beforeAutospacing="0" w:after="0" w:afterAutospacing="0" w:line="326" w:lineRule="atLeast"/>
        <w:textAlignment w:val="baseline"/>
      </w:pPr>
      <w:r>
        <w:rPr>
          <w:color w:val="1D1F22"/>
          <w:sz w:val="28"/>
          <w:szCs w:val="28"/>
        </w:rPr>
        <w:t xml:space="preserve">Так, симптомы атеросклероза коронарных артерий (сосудов сердца) могут проявляться болью и стеснением за грудиной, появлением одышки, особенно при физической нагрузке (признаки стенокардии), частыми головными болями, шумом в ушах, общей слабостью. Развивается ишемическая болезнь </w:t>
      </w:r>
      <w:r>
        <w:rPr>
          <w:color w:val="1D1F22"/>
          <w:sz w:val="28"/>
          <w:szCs w:val="28"/>
        </w:rPr>
        <w:lastRenderedPageBreak/>
        <w:t>сердца. В 90% случаев инфаркта миокарда его причиной становятся атеросклеротические изменения сосудов сердца.</w:t>
      </w:r>
    </w:p>
    <w:p w14:paraId="22493423" w14:textId="77777777" w:rsidR="00E8286D" w:rsidRDefault="00E8286D">
      <w:pPr>
        <w:pStyle w:val="a7"/>
        <w:shd w:val="clear" w:color="auto" w:fill="FFFFFF"/>
        <w:spacing w:beforeAutospacing="0" w:after="0" w:afterAutospacing="0" w:line="326" w:lineRule="atLeast"/>
        <w:textAlignment w:val="baseline"/>
        <w:rPr>
          <w:color w:val="1D1F22"/>
          <w:sz w:val="28"/>
          <w:szCs w:val="28"/>
        </w:rPr>
      </w:pPr>
    </w:p>
    <w:p w14:paraId="6D61E8FF" w14:textId="77777777" w:rsidR="00E8286D" w:rsidRDefault="00197AD9">
      <w:pPr>
        <w:pStyle w:val="a7"/>
        <w:shd w:val="clear" w:color="auto" w:fill="FFFFFF"/>
        <w:spacing w:beforeAutospacing="0" w:after="0" w:afterAutospacing="0" w:line="326" w:lineRule="atLeast"/>
        <w:textAlignment w:val="baseline"/>
        <w:rPr>
          <w:color w:val="223924"/>
          <w:sz w:val="28"/>
          <w:szCs w:val="28"/>
        </w:rPr>
      </w:pPr>
      <w:r>
        <w:rPr>
          <w:color w:val="1D1F22"/>
          <w:sz w:val="28"/>
          <w:szCs w:val="28"/>
        </w:rPr>
        <w:t>При атеросклерозе аорты могут возникать давящие или жгучие боли за грудиной, отдающие в обе руки, шею, спину, верхнюю часть живота.</w:t>
      </w:r>
      <w:r>
        <w:rPr>
          <w:color w:val="223924"/>
          <w:sz w:val="28"/>
          <w:szCs w:val="28"/>
        </w:rPr>
        <w:t xml:space="preserve"> Но, в отличие от стенокардии, эти боли держатся длительно, то усиливаясь, то ослабевая.</w:t>
      </w:r>
    </w:p>
    <w:p w14:paraId="60346703" w14:textId="77777777" w:rsidR="00E8286D" w:rsidRDefault="00E8286D">
      <w:pPr>
        <w:pStyle w:val="a7"/>
        <w:shd w:val="clear" w:color="auto" w:fill="FFFFFF"/>
        <w:spacing w:beforeAutospacing="0" w:after="0" w:afterAutospacing="0" w:line="326" w:lineRule="atLeast"/>
        <w:textAlignment w:val="baseline"/>
        <w:rPr>
          <w:color w:val="223924"/>
          <w:sz w:val="28"/>
          <w:szCs w:val="28"/>
        </w:rPr>
      </w:pPr>
    </w:p>
    <w:p w14:paraId="5560B8FA" w14:textId="77777777" w:rsidR="00E8286D" w:rsidRDefault="00197AD9">
      <w:pPr>
        <w:pStyle w:val="a7"/>
        <w:shd w:val="clear" w:color="auto" w:fill="FFFFFF"/>
        <w:spacing w:beforeAutospacing="0" w:after="0" w:afterAutospacing="0" w:line="326" w:lineRule="atLeast"/>
        <w:textAlignment w:val="baseline"/>
        <w:rPr>
          <w:color w:val="223924"/>
          <w:sz w:val="28"/>
          <w:szCs w:val="28"/>
        </w:rPr>
      </w:pPr>
      <w:r>
        <w:rPr>
          <w:color w:val="223924"/>
          <w:sz w:val="28"/>
          <w:szCs w:val="28"/>
        </w:rPr>
        <w:t xml:space="preserve">При поражении артерий головного мозга отмечается снижение работоспособности (особенно умственной), снижение памяти, внимания, возможно возникновение обморочных состояний при резком повороте головы. Постепенно ухудшается слух и </w:t>
      </w:r>
      <w:proofErr w:type="spellStart"/>
      <w:r>
        <w:rPr>
          <w:color w:val="223924"/>
          <w:sz w:val="28"/>
          <w:szCs w:val="28"/>
        </w:rPr>
        <w:t>зрение.Осложнением</w:t>
      </w:r>
      <w:proofErr w:type="spellEnd"/>
      <w:r>
        <w:rPr>
          <w:color w:val="223924"/>
          <w:sz w:val="28"/>
          <w:szCs w:val="28"/>
        </w:rPr>
        <w:t xml:space="preserve"> атеросклероза мозговых артерий является нарушение мозгового кровообращения (инсульт).</w:t>
      </w:r>
    </w:p>
    <w:p w14:paraId="7AA53552" w14:textId="77777777" w:rsidR="00E8286D" w:rsidRDefault="00E8286D">
      <w:pPr>
        <w:pStyle w:val="a7"/>
        <w:shd w:val="clear" w:color="auto" w:fill="FFFFFF"/>
        <w:spacing w:beforeAutospacing="0" w:after="0" w:afterAutospacing="0" w:line="326" w:lineRule="atLeast"/>
        <w:textAlignment w:val="baseline"/>
        <w:rPr>
          <w:color w:val="223924"/>
          <w:sz w:val="28"/>
          <w:szCs w:val="28"/>
        </w:rPr>
      </w:pPr>
    </w:p>
    <w:p w14:paraId="2EFB7736" w14:textId="77777777" w:rsidR="00E8286D" w:rsidRDefault="00197AD9">
      <w:pPr>
        <w:pStyle w:val="a7"/>
        <w:shd w:val="clear" w:color="auto" w:fill="FFFFFF"/>
        <w:spacing w:beforeAutospacing="0" w:after="0" w:afterAutospacing="0" w:line="326" w:lineRule="atLeast"/>
        <w:textAlignment w:val="baseline"/>
      </w:pPr>
      <w:r>
        <w:rPr>
          <w:color w:val="223924"/>
          <w:sz w:val="28"/>
          <w:szCs w:val="28"/>
        </w:rPr>
        <w:t>Атеросклероз сосудов ног проявляется болями в икроножных мышцах (реже – в ягодичных и бедренных), возникающими при ходьбе и проходящими в покое (перемежающая хромота).</w:t>
      </w:r>
      <w:r w:rsidR="00E72618">
        <w:rPr>
          <w:color w:val="223924"/>
          <w:sz w:val="28"/>
          <w:szCs w:val="28"/>
        </w:rPr>
        <w:t xml:space="preserve"> </w:t>
      </w:r>
      <w:r>
        <w:rPr>
          <w:color w:val="1D1F22"/>
          <w:sz w:val="28"/>
          <w:szCs w:val="28"/>
        </w:rPr>
        <w:t>Появляются зябкость и похолодание конечностей. При прогрессировании заболевания могут возникнуть трофические язвы и гангрена конечностей.</w:t>
      </w:r>
    </w:p>
    <w:p w14:paraId="0019262B" w14:textId="77777777" w:rsidR="00E8286D" w:rsidRDefault="00E8286D">
      <w:pPr>
        <w:pStyle w:val="a7"/>
        <w:shd w:val="clear" w:color="auto" w:fill="FFFFFF"/>
        <w:spacing w:beforeAutospacing="0" w:after="0" w:afterAutospacing="0" w:line="326" w:lineRule="atLeast"/>
        <w:textAlignment w:val="baseline"/>
        <w:rPr>
          <w:color w:val="1D1F22"/>
          <w:sz w:val="28"/>
          <w:szCs w:val="28"/>
        </w:rPr>
      </w:pPr>
    </w:p>
    <w:p w14:paraId="5FD9E10A" w14:textId="77777777" w:rsidR="00E8286D" w:rsidRDefault="00197AD9">
      <w:pPr>
        <w:pStyle w:val="a7"/>
        <w:shd w:val="clear" w:color="auto" w:fill="FFFFFF"/>
        <w:spacing w:beforeAutospacing="0" w:after="0" w:afterAutospacing="0" w:line="326" w:lineRule="atLeast"/>
        <w:textAlignment w:val="baseline"/>
        <w:rPr>
          <w:color w:val="223924"/>
          <w:sz w:val="28"/>
          <w:szCs w:val="28"/>
        </w:rPr>
      </w:pPr>
      <w:r>
        <w:rPr>
          <w:color w:val="223924"/>
          <w:sz w:val="28"/>
          <w:szCs w:val="28"/>
        </w:rPr>
        <w:t>При поражении почечных сосудов наступает тяжелая артериальная гипертония.</w:t>
      </w:r>
    </w:p>
    <w:p w14:paraId="449B16EC" w14:textId="77777777" w:rsidR="00E8286D" w:rsidRDefault="00E8286D">
      <w:pPr>
        <w:pStyle w:val="a7"/>
        <w:shd w:val="clear" w:color="auto" w:fill="FFFFFF"/>
        <w:spacing w:beforeAutospacing="0" w:after="0" w:afterAutospacing="0" w:line="326" w:lineRule="atLeast"/>
        <w:textAlignment w:val="baseline"/>
        <w:rPr>
          <w:color w:val="223924"/>
          <w:sz w:val="28"/>
          <w:szCs w:val="28"/>
        </w:rPr>
      </w:pPr>
    </w:p>
    <w:p w14:paraId="0CCB3E7E" w14:textId="77777777" w:rsidR="00E8286D" w:rsidRDefault="00197AD9">
      <w:pPr>
        <w:pStyle w:val="a7"/>
        <w:shd w:val="clear" w:color="auto" w:fill="FFFFFF"/>
        <w:spacing w:beforeAutospacing="0" w:after="0" w:afterAutospacing="0" w:line="326" w:lineRule="atLeast"/>
        <w:textAlignment w:val="baseline"/>
        <w:rPr>
          <w:b/>
          <w:color w:val="223924"/>
          <w:sz w:val="28"/>
          <w:szCs w:val="28"/>
        </w:rPr>
      </w:pPr>
      <w:r>
        <w:rPr>
          <w:b/>
          <w:color w:val="223924"/>
          <w:sz w:val="28"/>
          <w:szCs w:val="28"/>
        </w:rPr>
        <w:t>Профилактика</w:t>
      </w:r>
    </w:p>
    <w:p w14:paraId="6C292AAF" w14:textId="77777777" w:rsidR="00E8286D" w:rsidRDefault="00E8286D">
      <w:pPr>
        <w:pStyle w:val="a7"/>
        <w:shd w:val="clear" w:color="auto" w:fill="FFFFFF"/>
        <w:spacing w:beforeAutospacing="0" w:after="0" w:afterAutospacing="0" w:line="326" w:lineRule="atLeast"/>
        <w:textAlignment w:val="baseline"/>
        <w:rPr>
          <w:b/>
          <w:color w:val="223924"/>
          <w:sz w:val="28"/>
          <w:szCs w:val="28"/>
        </w:rPr>
      </w:pPr>
    </w:p>
    <w:p w14:paraId="02575D49" w14:textId="77777777" w:rsidR="00E8286D" w:rsidRDefault="00197AD9">
      <w:pPr>
        <w:pStyle w:val="a7"/>
        <w:shd w:val="clear" w:color="auto" w:fill="FFFFFF"/>
        <w:spacing w:beforeAutospacing="0" w:after="0" w:afterAutospacing="0" w:line="326" w:lineRule="atLeast"/>
        <w:textAlignment w:val="baseline"/>
        <w:rPr>
          <w:rFonts w:ascii="Arial" w:hAnsi="Arial" w:cs="Arial"/>
          <w:color w:val="4A4A4A"/>
          <w:sz w:val="22"/>
          <w:szCs w:val="22"/>
          <w:highlight w:val="white"/>
        </w:rPr>
      </w:pPr>
      <w:r>
        <w:rPr>
          <w:b/>
          <w:color w:val="223924"/>
          <w:sz w:val="28"/>
          <w:szCs w:val="28"/>
        </w:rPr>
        <w:t>Рациональное питание</w:t>
      </w:r>
    </w:p>
    <w:p w14:paraId="6CA26799" w14:textId="77777777" w:rsidR="00E8286D" w:rsidRDefault="00197AD9">
      <w:pPr>
        <w:pStyle w:val="a7"/>
        <w:shd w:val="clear" w:color="auto" w:fill="FFFFFF"/>
        <w:spacing w:beforeAutospacing="0" w:after="0" w:afterAutospacing="0" w:line="326" w:lineRule="atLeast"/>
        <w:textAlignment w:val="baseline"/>
      </w:pPr>
      <w:r>
        <w:rPr>
          <w:color w:val="1D1F22"/>
          <w:sz w:val="28"/>
          <w:szCs w:val="28"/>
        </w:rPr>
        <w:t>Общее потребление жира не должно превышать 30% калорийности пищевого рациона. Рекомендуется ограничить потребление животных жиров (масло, сливки, жирное мясо, сало), заменяя их растительными жирами. Ежедневное потребление свежих овощей и фруктов должно составлять не менее 400г . Ограничение потребления поваренной соли до 5г в сутки (меньше 1 чайной ложки).</w:t>
      </w:r>
    </w:p>
    <w:p w14:paraId="2D6D4DA0" w14:textId="77777777" w:rsidR="00E8286D" w:rsidRDefault="00E8286D">
      <w:pPr>
        <w:pStyle w:val="a7"/>
        <w:shd w:val="clear" w:color="auto" w:fill="FFFFFF"/>
        <w:spacing w:beforeAutospacing="0" w:after="0" w:afterAutospacing="0" w:line="326" w:lineRule="atLeast"/>
        <w:textAlignment w:val="baseline"/>
        <w:rPr>
          <w:color w:val="1D1F22"/>
          <w:sz w:val="28"/>
          <w:szCs w:val="28"/>
        </w:rPr>
      </w:pPr>
    </w:p>
    <w:p w14:paraId="5547B30A" w14:textId="77777777" w:rsidR="00E8286D" w:rsidRDefault="00197AD9">
      <w:pPr>
        <w:pStyle w:val="a7"/>
        <w:shd w:val="clear" w:color="auto" w:fill="FFFFFF"/>
        <w:spacing w:beforeAutospacing="0" w:after="0" w:afterAutospacing="0" w:line="326" w:lineRule="atLeast"/>
        <w:textAlignment w:val="baseline"/>
        <w:rPr>
          <w:rFonts w:ascii="FSElliotPro" w:hAnsi="FSElliotPro"/>
          <w:color w:val="4D4D4D"/>
          <w:sz w:val="22"/>
          <w:szCs w:val="22"/>
          <w:highlight w:val="white"/>
        </w:rPr>
      </w:pPr>
      <w:r>
        <w:rPr>
          <w:b/>
          <w:color w:val="1D1F22"/>
          <w:sz w:val="28"/>
          <w:szCs w:val="28"/>
        </w:rPr>
        <w:t>Регулярная физическая нагрузка</w:t>
      </w:r>
    </w:p>
    <w:p w14:paraId="3AAC5E26" w14:textId="77777777" w:rsidR="00E8286D" w:rsidRDefault="00197AD9">
      <w:pPr>
        <w:pStyle w:val="a7"/>
        <w:shd w:val="clear" w:color="auto" w:fill="FFFFFF"/>
        <w:spacing w:beforeAutospacing="0" w:after="0" w:afterAutospacing="0" w:line="326" w:lineRule="atLeast"/>
        <w:textAlignment w:val="baseline"/>
        <w:rPr>
          <w:color w:val="1D1F22"/>
          <w:sz w:val="28"/>
          <w:szCs w:val="28"/>
        </w:rPr>
      </w:pPr>
      <w:r>
        <w:rPr>
          <w:color w:val="1D1F22"/>
          <w:sz w:val="28"/>
          <w:szCs w:val="28"/>
        </w:rPr>
        <w:t>При малоподвижном образе жизни происходит замедление обмена веществ, в результате чего создаются условия для накопления жирных кислот и холестерина в организме.</w:t>
      </w:r>
    </w:p>
    <w:p w14:paraId="01A4B7A4" w14:textId="77777777" w:rsidR="00E8286D" w:rsidRDefault="00197AD9">
      <w:pPr>
        <w:pStyle w:val="a7"/>
        <w:shd w:val="clear" w:color="auto" w:fill="FFFFFF"/>
        <w:spacing w:beforeAutospacing="0" w:after="0" w:afterAutospacing="0" w:line="326" w:lineRule="atLeast"/>
        <w:textAlignment w:val="baseline"/>
        <w:rPr>
          <w:color w:val="1D1F22"/>
          <w:sz w:val="28"/>
          <w:szCs w:val="28"/>
        </w:rPr>
      </w:pPr>
      <w:r>
        <w:rPr>
          <w:rFonts w:ascii="Helvetica" w:hAnsi="Helvetica"/>
          <w:color w:val="333333"/>
          <w:sz w:val="19"/>
          <w:szCs w:val="19"/>
          <w:shd w:val="clear" w:color="auto" w:fill="F7F7F7"/>
        </w:rPr>
        <w:t> </w:t>
      </w:r>
      <w:r>
        <w:rPr>
          <w:color w:val="1D1F22"/>
          <w:sz w:val="28"/>
          <w:szCs w:val="28"/>
        </w:rPr>
        <w:t>Физические упражнения улучшают биохимический состав и физические свойства крови, препятствуют развитию ожирения, сахарного диабета и артериальной гипертонии, снижают отрицательное влияние психоэмоционального перенапряжения, способствуют компенсации нарушений кровообращения, препятствуют образованию тромбов.</w:t>
      </w:r>
    </w:p>
    <w:p w14:paraId="2725CE45" w14:textId="77777777" w:rsidR="00E8286D" w:rsidRDefault="00E8286D">
      <w:pPr>
        <w:pStyle w:val="a7"/>
        <w:shd w:val="clear" w:color="auto" w:fill="FFFFFF"/>
        <w:spacing w:beforeAutospacing="0" w:after="0" w:afterAutospacing="0" w:line="326" w:lineRule="atLeast"/>
        <w:textAlignment w:val="baseline"/>
        <w:rPr>
          <w:color w:val="1D1F22"/>
          <w:sz w:val="28"/>
          <w:szCs w:val="28"/>
        </w:rPr>
      </w:pPr>
    </w:p>
    <w:p w14:paraId="7066EFAD" w14:textId="77777777" w:rsidR="00E8286D" w:rsidRDefault="00197AD9">
      <w:pPr>
        <w:pStyle w:val="a7"/>
        <w:shd w:val="clear" w:color="auto" w:fill="FFFFFF"/>
        <w:spacing w:beforeAutospacing="0" w:after="0" w:afterAutospacing="0" w:line="326" w:lineRule="atLeast"/>
        <w:textAlignment w:val="baseline"/>
        <w:rPr>
          <w:b/>
          <w:color w:val="1D1F22"/>
          <w:sz w:val="28"/>
          <w:szCs w:val="28"/>
        </w:rPr>
      </w:pPr>
      <w:r>
        <w:rPr>
          <w:b/>
          <w:color w:val="1D1F22"/>
          <w:sz w:val="28"/>
          <w:szCs w:val="28"/>
        </w:rPr>
        <w:t>Отказ от курения</w:t>
      </w:r>
    </w:p>
    <w:p w14:paraId="3805B78C" w14:textId="77777777" w:rsidR="00E8286D" w:rsidRDefault="00197AD9">
      <w:pPr>
        <w:pStyle w:val="a7"/>
        <w:shd w:val="clear" w:color="auto" w:fill="FFFFFF"/>
        <w:spacing w:beforeAutospacing="0" w:after="0" w:afterAutospacing="0" w:line="326" w:lineRule="atLeast"/>
        <w:textAlignment w:val="baseline"/>
      </w:pPr>
      <w:r>
        <w:rPr>
          <w:color w:val="1D1F22"/>
          <w:sz w:val="28"/>
          <w:szCs w:val="28"/>
        </w:rPr>
        <w:t>Смолы и никотин, содержащиеся в сигаретах, способствуют повреждению внутренней оболочки сосудов, что провоцирует рост атеросклеротических бляшек.</w:t>
      </w:r>
    </w:p>
    <w:p w14:paraId="4E5F431C" w14:textId="77777777" w:rsidR="00E8286D" w:rsidRDefault="00197AD9">
      <w:pPr>
        <w:pStyle w:val="a7"/>
        <w:shd w:val="clear" w:color="auto" w:fill="FFFFFF"/>
        <w:spacing w:beforeAutospacing="0" w:after="0" w:afterAutospacing="0" w:line="326" w:lineRule="atLeast"/>
        <w:textAlignment w:val="baseline"/>
        <w:rPr>
          <w:b/>
          <w:color w:val="1D1F22"/>
          <w:sz w:val="28"/>
          <w:szCs w:val="28"/>
        </w:rPr>
      </w:pPr>
      <w:r>
        <w:rPr>
          <w:b/>
          <w:color w:val="1D1F22"/>
          <w:sz w:val="28"/>
          <w:szCs w:val="28"/>
        </w:rPr>
        <w:lastRenderedPageBreak/>
        <w:t>Отказ от алкоголя</w:t>
      </w:r>
    </w:p>
    <w:p w14:paraId="379E6D6D" w14:textId="77777777" w:rsidR="00E8286D" w:rsidRDefault="00197AD9">
      <w:pPr>
        <w:pStyle w:val="a7"/>
        <w:shd w:val="clear" w:color="auto" w:fill="FFFFFF"/>
        <w:spacing w:beforeAutospacing="0" w:after="0" w:afterAutospacing="0" w:line="326" w:lineRule="atLeast"/>
        <w:textAlignment w:val="baseline"/>
      </w:pPr>
      <w:r>
        <w:rPr>
          <w:color w:val="1D1F22"/>
          <w:sz w:val="28"/>
          <w:szCs w:val="28"/>
        </w:rPr>
        <w:t>Этанол повреждает стенки сосудов, нарушает работу печени, от чего страдает липидный обмен. Все это ведет к увеличению уровня холестерина в крови и ускорению развития атеросклеротического процесса.</w:t>
      </w:r>
    </w:p>
    <w:p w14:paraId="53D8C9C9" w14:textId="77777777" w:rsidR="00E8286D" w:rsidRDefault="00E8286D">
      <w:pPr>
        <w:pStyle w:val="a7"/>
        <w:shd w:val="clear" w:color="auto" w:fill="FFFFFF"/>
        <w:spacing w:beforeAutospacing="0" w:after="0" w:afterAutospacing="0" w:line="326" w:lineRule="atLeast"/>
        <w:textAlignment w:val="baseline"/>
        <w:rPr>
          <w:b/>
          <w:color w:val="1D1F22"/>
          <w:sz w:val="28"/>
          <w:szCs w:val="28"/>
        </w:rPr>
      </w:pPr>
    </w:p>
    <w:p w14:paraId="3EC20008" w14:textId="77777777" w:rsidR="00E8286D" w:rsidRDefault="00197AD9">
      <w:pPr>
        <w:pStyle w:val="a7"/>
        <w:shd w:val="clear" w:color="auto" w:fill="FFFFFF"/>
        <w:spacing w:beforeAutospacing="0" w:after="0" w:afterAutospacing="0" w:line="326" w:lineRule="atLeast"/>
        <w:textAlignment w:val="baseline"/>
      </w:pPr>
      <w:r>
        <w:rPr>
          <w:b/>
          <w:color w:val="1D1F22"/>
          <w:sz w:val="28"/>
          <w:szCs w:val="28"/>
        </w:rPr>
        <w:t>Нормализация психоэмоционального состояния</w:t>
      </w:r>
    </w:p>
    <w:p w14:paraId="33880ED8" w14:textId="77777777" w:rsidR="00E8286D" w:rsidRDefault="00197AD9">
      <w:pPr>
        <w:pStyle w:val="a7"/>
        <w:shd w:val="clear" w:color="auto" w:fill="FFFFFF"/>
        <w:spacing w:beforeAutospacing="0" w:after="0" w:afterAutospacing="0" w:line="326" w:lineRule="atLeast"/>
        <w:textAlignment w:val="baseline"/>
      </w:pPr>
      <w:r>
        <w:rPr>
          <w:color w:val="1D1F22"/>
          <w:sz w:val="28"/>
          <w:szCs w:val="28"/>
        </w:rPr>
        <w:t>Следует по возможности избегать конфликтных ситуаций, использовать физические упражнения для облегчения последствий стресса, терпимее относиться к окружающим. Овладев методиками преодоления стресса, можно существенно снизить риск развития сосудистых катастроф.</w:t>
      </w:r>
    </w:p>
    <w:p w14:paraId="05AE4971" w14:textId="77777777" w:rsidR="00E8286D" w:rsidRDefault="00E8286D">
      <w:pPr>
        <w:pStyle w:val="a7"/>
        <w:shd w:val="clear" w:color="auto" w:fill="FFFFFF"/>
        <w:spacing w:beforeAutospacing="0" w:after="0" w:afterAutospacing="0" w:line="326" w:lineRule="atLeast"/>
        <w:textAlignment w:val="baseline"/>
        <w:rPr>
          <w:color w:val="1D1F22"/>
          <w:sz w:val="28"/>
          <w:szCs w:val="28"/>
        </w:rPr>
      </w:pPr>
    </w:p>
    <w:p w14:paraId="0A4426C8" w14:textId="77777777" w:rsidR="00E8286D" w:rsidRDefault="00197AD9">
      <w:pPr>
        <w:pStyle w:val="a7"/>
        <w:shd w:val="clear" w:color="auto" w:fill="FFFFFF"/>
        <w:spacing w:beforeAutospacing="0" w:after="0" w:afterAutospacing="0" w:line="326" w:lineRule="atLeast"/>
        <w:textAlignment w:val="baseline"/>
        <w:rPr>
          <w:b/>
          <w:color w:val="1D1F22"/>
          <w:sz w:val="28"/>
          <w:szCs w:val="28"/>
        </w:rPr>
      </w:pPr>
      <w:r>
        <w:rPr>
          <w:b/>
          <w:color w:val="1D1F22"/>
          <w:sz w:val="28"/>
          <w:szCs w:val="28"/>
        </w:rPr>
        <w:t>Контроль веса и артериального давления</w:t>
      </w:r>
    </w:p>
    <w:p w14:paraId="73907901" w14:textId="77777777" w:rsidR="00E8286D" w:rsidRDefault="00197AD9">
      <w:pPr>
        <w:pStyle w:val="a7"/>
        <w:shd w:val="clear" w:color="auto" w:fill="FFFFFF"/>
        <w:spacing w:beforeAutospacing="0" w:after="0" w:afterAutospacing="0" w:line="326" w:lineRule="atLeast"/>
        <w:textAlignment w:val="baseline"/>
        <w:rPr>
          <w:color w:val="1D1F22"/>
          <w:sz w:val="28"/>
          <w:szCs w:val="28"/>
        </w:rPr>
      </w:pPr>
      <w:r>
        <w:rPr>
          <w:color w:val="1D1F22"/>
          <w:sz w:val="28"/>
          <w:szCs w:val="28"/>
        </w:rPr>
        <w:t xml:space="preserve">Избыточный вес, ожирение провоцируют развитие и утяжеляют течение сердечно-сосудистых заболеваний. В т. ч. у тучных людей гораздо чаще и в более раннем возрасте отмечаются проявления атеросклероза и гипертонии. </w:t>
      </w:r>
    </w:p>
    <w:p w14:paraId="087F1DF8" w14:textId="77777777" w:rsidR="00E8286D" w:rsidRDefault="00E8286D">
      <w:pPr>
        <w:pStyle w:val="a7"/>
        <w:shd w:val="clear" w:color="auto" w:fill="FFFFFF"/>
        <w:spacing w:beforeAutospacing="0" w:after="0" w:afterAutospacing="0" w:line="326" w:lineRule="atLeast"/>
        <w:textAlignment w:val="baseline"/>
        <w:rPr>
          <w:b/>
          <w:color w:val="1D1F22"/>
          <w:sz w:val="28"/>
          <w:szCs w:val="28"/>
        </w:rPr>
      </w:pPr>
    </w:p>
    <w:p w14:paraId="0FAD574A" w14:textId="77777777" w:rsidR="00E8286D" w:rsidRDefault="00197AD9">
      <w:pPr>
        <w:pStyle w:val="a7"/>
        <w:shd w:val="clear" w:color="auto" w:fill="FFFFFF"/>
        <w:spacing w:beforeAutospacing="0" w:after="0" w:afterAutospacing="0" w:line="326" w:lineRule="atLeast"/>
        <w:textAlignment w:val="baseline"/>
        <w:rPr>
          <w:b/>
          <w:color w:val="1D1F22"/>
          <w:sz w:val="28"/>
          <w:szCs w:val="28"/>
        </w:rPr>
      </w:pPr>
      <w:r>
        <w:rPr>
          <w:b/>
          <w:color w:val="1D1F22"/>
          <w:sz w:val="28"/>
          <w:szCs w:val="28"/>
        </w:rPr>
        <w:t>Профилактические медицинские осмотры</w:t>
      </w:r>
    </w:p>
    <w:p w14:paraId="07FA5B19" w14:textId="77777777" w:rsidR="00E8286D" w:rsidRDefault="00197AD9">
      <w:pPr>
        <w:pStyle w:val="a7"/>
        <w:shd w:val="clear" w:color="auto" w:fill="FFFFFF"/>
        <w:spacing w:beforeAutospacing="0" w:after="0" w:afterAutospacing="0" w:line="326" w:lineRule="atLeast"/>
        <w:textAlignment w:val="baseline"/>
        <w:rPr>
          <w:color w:val="1D1F22"/>
          <w:sz w:val="28"/>
          <w:szCs w:val="28"/>
        </w:rPr>
      </w:pPr>
      <w:r>
        <w:rPr>
          <w:color w:val="1D1F22"/>
          <w:sz w:val="28"/>
          <w:szCs w:val="28"/>
        </w:rPr>
        <w:t>Регулярное прохождение профилактических медицинских осмотров и диспансеризации способствует раннему выявлению факторов риска развития атеросклероза и своевременной их коррекции.</w:t>
      </w:r>
    </w:p>
    <w:p w14:paraId="2A857DD0" w14:textId="77777777" w:rsidR="00E8286D" w:rsidRDefault="00E8286D">
      <w:pPr>
        <w:pStyle w:val="a7"/>
        <w:shd w:val="clear" w:color="auto" w:fill="FFFFFF"/>
        <w:spacing w:beforeAutospacing="0" w:after="0" w:afterAutospacing="0" w:line="326" w:lineRule="atLeast"/>
        <w:textAlignment w:val="baseline"/>
        <w:rPr>
          <w:color w:val="1D1F22"/>
          <w:sz w:val="28"/>
          <w:szCs w:val="28"/>
        </w:rPr>
      </w:pPr>
    </w:p>
    <w:p w14:paraId="364095DC" w14:textId="77777777" w:rsidR="00AC04C5" w:rsidRDefault="00AC04C5">
      <w:pPr>
        <w:pStyle w:val="a7"/>
        <w:shd w:val="clear" w:color="auto" w:fill="FFFFFF"/>
        <w:spacing w:beforeAutospacing="0" w:after="0" w:afterAutospacing="0" w:line="326" w:lineRule="atLeast"/>
        <w:textAlignment w:val="baseline"/>
        <w:rPr>
          <w:color w:val="1D1F22"/>
          <w:sz w:val="28"/>
          <w:szCs w:val="28"/>
        </w:rPr>
      </w:pPr>
    </w:p>
    <w:p w14:paraId="64FA4E95" w14:textId="77777777" w:rsidR="00AC04C5" w:rsidRPr="00AC04C5" w:rsidRDefault="00AC04C5" w:rsidP="00AC04C5">
      <w:pPr>
        <w:pStyle w:val="a7"/>
        <w:shd w:val="clear" w:color="auto" w:fill="FFFFFF"/>
        <w:spacing w:after="0" w:line="326" w:lineRule="atLeast"/>
        <w:textAlignment w:val="baseline"/>
        <w:rPr>
          <w:color w:val="1D1F22"/>
          <w:sz w:val="28"/>
          <w:szCs w:val="28"/>
        </w:rPr>
      </w:pPr>
    </w:p>
    <w:p w14:paraId="37ED0723" w14:textId="71A59BF1" w:rsidR="00AC04C5" w:rsidRDefault="00AC04C5" w:rsidP="00AC04C5">
      <w:pPr>
        <w:pStyle w:val="a7"/>
        <w:shd w:val="clear" w:color="auto" w:fill="FFFFFF"/>
        <w:spacing w:beforeAutospacing="0" w:after="0" w:afterAutospacing="0" w:line="326" w:lineRule="atLeast"/>
        <w:textAlignment w:val="baseline"/>
        <w:rPr>
          <w:color w:val="1D1F22"/>
          <w:sz w:val="28"/>
          <w:szCs w:val="28"/>
        </w:rPr>
      </w:pPr>
      <w:r w:rsidRPr="00AC04C5">
        <w:rPr>
          <w:color w:val="1D1F22"/>
          <w:sz w:val="28"/>
          <w:szCs w:val="28"/>
        </w:rPr>
        <w:t>Материал подготовлен специалистами Воронежского областного клинического центра общественного здоровья и медицинской профилактики.</w:t>
      </w:r>
    </w:p>
    <w:p w14:paraId="5E386316" w14:textId="77777777" w:rsidR="00E8286D" w:rsidRDefault="00E8286D">
      <w:pPr>
        <w:pStyle w:val="a7"/>
        <w:shd w:val="clear" w:color="auto" w:fill="FFFFFF"/>
        <w:spacing w:beforeAutospacing="0" w:after="0" w:afterAutospacing="0" w:line="326" w:lineRule="atLeast"/>
        <w:textAlignment w:val="baseline"/>
        <w:rPr>
          <w:color w:val="1D1F22"/>
          <w:sz w:val="28"/>
          <w:szCs w:val="28"/>
        </w:rPr>
      </w:pPr>
    </w:p>
    <w:p w14:paraId="343E2A9E" w14:textId="77777777" w:rsidR="00E8286D" w:rsidRDefault="00E8286D">
      <w:pPr>
        <w:pStyle w:val="a7"/>
        <w:shd w:val="clear" w:color="auto" w:fill="FFFFFF"/>
        <w:spacing w:beforeAutospacing="0" w:after="0" w:afterAutospacing="0" w:line="326" w:lineRule="atLeast"/>
        <w:textAlignment w:val="baseline"/>
      </w:pPr>
    </w:p>
    <w:sectPr w:rsidR="00E8286D" w:rsidSect="00E8286D">
      <w:pgSz w:w="11906" w:h="16838"/>
      <w:pgMar w:top="709" w:right="850" w:bottom="56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Droid Sans Devanagari">
    <w:altName w:val="Times New Roman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SElliotPro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35A23"/>
    <w:multiLevelType w:val="multilevel"/>
    <w:tmpl w:val="5672ED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1C470E8"/>
    <w:multiLevelType w:val="multilevel"/>
    <w:tmpl w:val="67F6BB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128349519">
    <w:abstractNumId w:val="1"/>
  </w:num>
  <w:num w:numId="2" w16cid:durableId="432868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286D"/>
    <w:rsid w:val="0002628E"/>
    <w:rsid w:val="00197AD9"/>
    <w:rsid w:val="002656B8"/>
    <w:rsid w:val="00AC04C5"/>
    <w:rsid w:val="00E72618"/>
    <w:rsid w:val="00E8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2D913"/>
  <w15:docId w15:val="{1F7C160C-0A8B-4B14-9565-CFB66D313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2B8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BB0D16"/>
    <w:rPr>
      <w:i/>
      <w:iCs/>
    </w:rPr>
  </w:style>
  <w:style w:type="character" w:styleId="a4">
    <w:name w:val="Strong"/>
    <w:basedOn w:val="a0"/>
    <w:uiPriority w:val="22"/>
    <w:qFormat/>
    <w:rsid w:val="00BB0D16"/>
    <w:rPr>
      <w:b/>
      <w:bCs/>
    </w:rPr>
  </w:style>
  <w:style w:type="character" w:customStyle="1" w:styleId="ListLabel1">
    <w:name w:val="ListLabel 1"/>
    <w:qFormat/>
    <w:rsid w:val="00E8286D"/>
    <w:rPr>
      <w:rFonts w:cs="Courier New"/>
    </w:rPr>
  </w:style>
  <w:style w:type="character" w:customStyle="1" w:styleId="ListLabel2">
    <w:name w:val="ListLabel 2"/>
    <w:qFormat/>
    <w:rsid w:val="00E8286D"/>
    <w:rPr>
      <w:rFonts w:cs="Courier New"/>
    </w:rPr>
  </w:style>
  <w:style w:type="character" w:customStyle="1" w:styleId="ListLabel3">
    <w:name w:val="ListLabel 3"/>
    <w:qFormat/>
    <w:rsid w:val="00E8286D"/>
    <w:rPr>
      <w:rFonts w:cs="Courier New"/>
    </w:rPr>
  </w:style>
  <w:style w:type="paragraph" w:customStyle="1" w:styleId="Heading">
    <w:name w:val="Heading"/>
    <w:basedOn w:val="a"/>
    <w:next w:val="a5"/>
    <w:qFormat/>
    <w:rsid w:val="00E8286D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5">
    <w:name w:val="Body Text"/>
    <w:basedOn w:val="a"/>
    <w:rsid w:val="00E8286D"/>
    <w:pPr>
      <w:spacing w:after="140"/>
    </w:pPr>
  </w:style>
  <w:style w:type="paragraph" w:styleId="a6">
    <w:name w:val="List"/>
    <w:basedOn w:val="a5"/>
    <w:rsid w:val="00E8286D"/>
    <w:rPr>
      <w:rFonts w:cs="Droid Sans Devanagari"/>
    </w:rPr>
  </w:style>
  <w:style w:type="paragraph" w:customStyle="1" w:styleId="1">
    <w:name w:val="Название объекта1"/>
    <w:basedOn w:val="a"/>
    <w:qFormat/>
    <w:rsid w:val="00E8286D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Index">
    <w:name w:val="Index"/>
    <w:basedOn w:val="a"/>
    <w:qFormat/>
    <w:rsid w:val="00E8286D"/>
    <w:pPr>
      <w:suppressLineNumbers/>
    </w:pPr>
    <w:rPr>
      <w:rFonts w:cs="Droid Sans Devanagari"/>
    </w:rPr>
  </w:style>
  <w:style w:type="paragraph" w:styleId="a7">
    <w:name w:val="Normal (Web)"/>
    <w:basedOn w:val="a"/>
    <w:uiPriority w:val="99"/>
    <w:semiHidden/>
    <w:unhideWhenUsed/>
    <w:qFormat/>
    <w:rsid w:val="00BB0D1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780</Words>
  <Characters>4452</Characters>
  <Application>Microsoft Office Word</Application>
  <DocSecurity>0</DocSecurity>
  <Lines>37</Lines>
  <Paragraphs>10</Paragraphs>
  <ScaleCrop>false</ScaleCrop>
  <Company/>
  <LinksUpToDate>false</LinksUpToDate>
  <CharactersWithSpaces>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dc:description/>
  <cp:lastModifiedBy>Алина Олеговна Савич</cp:lastModifiedBy>
  <cp:revision>42</cp:revision>
  <dcterms:created xsi:type="dcterms:W3CDTF">2021-10-12T13:49:00Z</dcterms:created>
  <dcterms:modified xsi:type="dcterms:W3CDTF">2023-11-29T06:53:00Z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