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2" w:rsidRPr="002E4012" w:rsidRDefault="002E4012" w:rsidP="002E4012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2E40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2,3 тысяч воронежских льготников получили путёвки на санаторно-курортное лечение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этом году путевки на санаторно-курортное лечение получили </w:t>
      </w:r>
      <w:r w:rsidRPr="002E401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2 325 жителей Воронежской области</w:t>
      </w: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В конце ноября – начале декабря пройти лечение планируют </w:t>
      </w:r>
      <w:r w:rsidRPr="002E401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ещё 380 человек.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bCs/>
          <w:iCs/>
          <w:color w:val="212121"/>
          <w:sz w:val="24"/>
          <w:szCs w:val="24"/>
          <w:lang w:eastAsia="ru-RU"/>
        </w:rPr>
        <w:t>Путевки и бесплатный проезд к месту лечения и обратно предоставляются льготникам, которые не отказались от набора социальных услуг в пользу денежной выплаты. Граждане, имеющие первую группу инвалидности, и дети с инвалидностью имеют право на вторую путевку и бесплатный проезд к месту лечения и обратно для сопровождающего лица.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Длительность санаторно-курортного лечения составляет 18 дней для взрослых, 21 день для детей с инвалидностью, а в случае, когда инвалидность связана с заболеваниями или последствиями травмы спинного мозга – от 24 до 42 дней.</w:t>
      </w:r>
    </w:p>
    <w:p w:rsidR="002E4012" w:rsidRPr="002E4012" w:rsidRDefault="002E4012" w:rsidP="002E40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Для получения путевки необходимо оформить медицинскую справку у лечащего врача в поликлинике по месту жительства, затем обратиться с заявлением</w:t>
      </w:r>
    </w:p>
    <w:p w:rsidR="002E4012" w:rsidRPr="002E4012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в Отделение СФР по Воронежской области или подать заявление</w:t>
      </w:r>
    </w:p>
    <w:p w:rsidR="002E4012" w:rsidRPr="002E4012" w:rsidRDefault="002E4012" w:rsidP="002E4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- на портале </w:t>
      </w:r>
      <w:proofErr w:type="spellStart"/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2E4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или в МФЦ.</w:t>
      </w:r>
    </w:p>
    <w:p w:rsidR="005642EF" w:rsidRDefault="00BB5DA2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12"/>
    <w:rsid w:val="000562B3"/>
    <w:rsid w:val="002E4012"/>
    <w:rsid w:val="007675CA"/>
    <w:rsid w:val="00B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0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5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2023-11-27T14:13:00Z</dcterms:created>
  <dcterms:modified xsi:type="dcterms:W3CDTF">2023-11-27T14:13:00Z</dcterms:modified>
</cp:coreProperties>
</file>