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02" w:rsidRDefault="0076024B" w:rsidP="00B8489A">
      <w:pPr>
        <w:pStyle w:val="a3"/>
        <w:spacing w:before="100" w:after="100"/>
        <w:jc w:val="center"/>
        <w:rPr>
          <w:rStyle w:val="a6"/>
          <w:sz w:val="26"/>
        </w:rPr>
      </w:pPr>
      <w:r>
        <w:rPr>
          <w:b/>
          <w:noProof/>
          <w:sz w:val="28"/>
        </w:rPr>
        <w:drawing>
          <wp:inline distT="0" distB="0" distL="0" distR="0">
            <wp:extent cx="1561327" cy="1637968"/>
            <wp:effectExtent l="19050" t="0" r="773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558920" cy="163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89A" w:rsidRDefault="00B8489A" w:rsidP="007602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848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Ежегодно 15 марта отмечается Всемирный день прав потребителей. </w:t>
      </w:r>
    </w:p>
    <w:p w:rsidR="00B8489A" w:rsidRDefault="00B8489A" w:rsidP="007602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848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 2025 году определена тематика Всемирного дня прав потребителей под девизом: </w:t>
      </w:r>
      <w:proofErr w:type="gramStart"/>
      <w:r w:rsidRPr="00B848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«Справедливый переход к устойчивому образу жизни», акцент которой сосредоточен на том, что устойчивый образ жизни - это подход, который сосредоточен на осознанном потреблении, стремлении к минимизации ухудшения состояния окружающей среды в следствии потребления человеком продуктов и ресурсов, вместе с тем не ущемляющий основных потребностей человека, а призванный расширить права и возможности потребителей.</w:t>
      </w:r>
      <w:proofErr w:type="gramEnd"/>
    </w:p>
    <w:p w:rsidR="00B8489A" w:rsidRDefault="00B8489A" w:rsidP="007602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848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Крайне важно, чтобы выбор экологически чистых и полезных для здоровья продуктов, товаров стал более доступным для потребителей, эффективное и рациональное использование ресурсов не наносило бы вред окружающему нас миру, развитие торговой деятельности в целях удовлетворения потребностей стало бы доступным для различных групп населения. Этот переход не должен происходить за счет ущемления основных потребностей человека, а наоборот, должен давать шанс для усиления защиты, расширения прав и возможностей потребителей и быть безусловным.</w:t>
      </w:r>
    </w:p>
    <w:p w:rsidR="00B8489A" w:rsidRDefault="00B8489A" w:rsidP="007602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B848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Мероприятия, организованные в рамках Всемирного дня прав потребителей, направлены на осуществление комплексного подхода к обеспечению </w:t>
      </w:r>
      <w:proofErr w:type="gramStart"/>
      <w:r w:rsidRPr="00B848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эффективной</w:t>
      </w:r>
      <w:proofErr w:type="gramEnd"/>
      <w:r w:rsidRPr="00B848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защиты прав российских потребителей.</w:t>
      </w:r>
    </w:p>
    <w:p w:rsidR="00B8489A" w:rsidRDefault="00B8489A" w:rsidP="007602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Территориальным отделом </w:t>
      </w:r>
      <w:r w:rsidRPr="00B848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Управлени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я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Роспотребнадзора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по Воронежской области в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Семилукском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Нижнедевицком,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Репьевском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Хохольском районах</w:t>
      </w:r>
      <w:r w:rsidRPr="00B848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в соответствии с разработанным планом мероприятий, совместно с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филиалом </w:t>
      </w:r>
      <w:r w:rsidRPr="00B848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ФБУЗ «Центр гигиены и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эпидемиологии в Воронежской области</w:t>
      </w:r>
      <w:r w:rsidRPr="00B848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Семилукском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Нижндевицком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Репьевском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 Хохольском районах</w:t>
      </w:r>
      <w:r w:rsidRPr="00B848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будут проведены мероприятия, посвященные Всемирному дню прав потребителей: горячая линия, лекции, семинары, уроки и иные формы мероприятий, направленные на повышение потребительской грамотности, связанные с</w:t>
      </w:r>
      <w:proofErr w:type="gramEnd"/>
      <w:r w:rsidRPr="00B8489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информированием и консультированием граждан, разъяснением актуальных аспектов законодательства о защите прав потребителей, оказанием практической помощи потребителям среди различных групп населения.</w:t>
      </w:r>
    </w:p>
    <w:p w:rsidR="00E72302" w:rsidRPr="0076024B" w:rsidRDefault="0076024B" w:rsidP="0076024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6024B">
        <w:rPr>
          <w:rFonts w:ascii="Times New Roman" w:hAnsi="Times New Roman"/>
          <w:color w:val="auto"/>
          <w:sz w:val="28"/>
          <w:szCs w:val="28"/>
        </w:rPr>
        <w:t xml:space="preserve">Дополнительно информируем, что в целях обеспечения граждан своевременной и достоверной информацией можно обратиться в </w:t>
      </w:r>
      <w:proofErr w:type="gramStart"/>
      <w:r w:rsidRPr="0076024B">
        <w:rPr>
          <w:rFonts w:ascii="Times New Roman" w:hAnsi="Times New Roman"/>
          <w:color w:val="auto"/>
          <w:sz w:val="28"/>
          <w:szCs w:val="28"/>
        </w:rPr>
        <w:t>территориальный</w:t>
      </w:r>
      <w:proofErr w:type="gramEnd"/>
      <w:r w:rsidRPr="0076024B">
        <w:rPr>
          <w:rFonts w:ascii="Times New Roman" w:hAnsi="Times New Roman"/>
          <w:color w:val="auto"/>
          <w:sz w:val="28"/>
          <w:szCs w:val="28"/>
        </w:rPr>
        <w:t xml:space="preserve"> отдел Управления</w:t>
      </w:r>
      <w:r w:rsidR="002F45EC" w:rsidRPr="0076024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76024B">
        <w:rPr>
          <w:rFonts w:ascii="Times New Roman" w:hAnsi="Times New Roman"/>
          <w:color w:val="auto"/>
          <w:sz w:val="28"/>
          <w:szCs w:val="28"/>
        </w:rPr>
        <w:t>Роспотребнадзора</w:t>
      </w:r>
      <w:proofErr w:type="spellEnd"/>
      <w:r w:rsidR="002F45EC" w:rsidRPr="0076024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6024B">
        <w:rPr>
          <w:rFonts w:ascii="Times New Roman" w:hAnsi="Times New Roman"/>
          <w:color w:val="auto"/>
          <w:sz w:val="28"/>
          <w:szCs w:val="28"/>
        </w:rPr>
        <w:t>по</w:t>
      </w:r>
      <w:r w:rsidR="002F45EC" w:rsidRPr="0076024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6024B">
        <w:rPr>
          <w:rFonts w:ascii="Times New Roman" w:hAnsi="Times New Roman"/>
          <w:color w:val="auto"/>
          <w:sz w:val="28"/>
          <w:szCs w:val="28"/>
        </w:rPr>
        <w:t>Воронежской</w:t>
      </w:r>
      <w:r w:rsidR="002F45EC" w:rsidRPr="0076024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6024B">
        <w:rPr>
          <w:rFonts w:ascii="Times New Roman" w:hAnsi="Times New Roman"/>
          <w:color w:val="auto"/>
          <w:sz w:val="28"/>
          <w:szCs w:val="28"/>
        </w:rPr>
        <w:t xml:space="preserve">области в </w:t>
      </w:r>
      <w:proofErr w:type="spellStart"/>
      <w:r w:rsidRPr="0076024B">
        <w:rPr>
          <w:rFonts w:ascii="Times New Roman" w:hAnsi="Times New Roman"/>
          <w:color w:val="auto"/>
          <w:sz w:val="28"/>
          <w:szCs w:val="28"/>
        </w:rPr>
        <w:t>Семилукском</w:t>
      </w:r>
      <w:proofErr w:type="spellEnd"/>
      <w:r w:rsidRPr="0076024B">
        <w:rPr>
          <w:rFonts w:ascii="Times New Roman" w:hAnsi="Times New Roman"/>
          <w:color w:val="auto"/>
          <w:sz w:val="28"/>
          <w:szCs w:val="28"/>
        </w:rPr>
        <w:t xml:space="preserve">, Нижнедевицком, </w:t>
      </w:r>
      <w:proofErr w:type="spellStart"/>
      <w:r w:rsidRPr="0076024B">
        <w:rPr>
          <w:rFonts w:ascii="Times New Roman" w:hAnsi="Times New Roman"/>
          <w:color w:val="auto"/>
          <w:sz w:val="28"/>
          <w:szCs w:val="28"/>
        </w:rPr>
        <w:t>Репьевском</w:t>
      </w:r>
      <w:proofErr w:type="spellEnd"/>
      <w:r w:rsidRPr="0076024B">
        <w:rPr>
          <w:rFonts w:ascii="Times New Roman" w:hAnsi="Times New Roman"/>
          <w:color w:val="auto"/>
          <w:sz w:val="28"/>
          <w:szCs w:val="28"/>
        </w:rPr>
        <w:t>, Хохольском районах по</w:t>
      </w:r>
      <w:r w:rsidR="00B8489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6024B">
        <w:rPr>
          <w:rFonts w:ascii="Times New Roman" w:hAnsi="Times New Roman"/>
          <w:color w:val="auto"/>
          <w:sz w:val="28"/>
          <w:szCs w:val="28"/>
        </w:rPr>
        <w:t xml:space="preserve">адресу: Воронежская область, </w:t>
      </w:r>
      <w:proofErr w:type="gramStart"/>
      <w:r w:rsidRPr="0076024B">
        <w:rPr>
          <w:rFonts w:ascii="Times New Roman" w:hAnsi="Times New Roman"/>
          <w:color w:val="auto"/>
          <w:sz w:val="28"/>
          <w:szCs w:val="28"/>
        </w:rPr>
        <w:t>г</w:t>
      </w:r>
      <w:proofErr w:type="gramEnd"/>
      <w:r w:rsidRPr="0076024B">
        <w:rPr>
          <w:rFonts w:ascii="Times New Roman" w:hAnsi="Times New Roman"/>
          <w:color w:val="auto"/>
          <w:sz w:val="28"/>
          <w:szCs w:val="28"/>
        </w:rPr>
        <w:t>. Семилуки, ул. 25 лет Октября, д. 25, а также по телефону.: 8-47372-2-17-68.</w:t>
      </w:r>
    </w:p>
    <w:sectPr w:rsidR="00E72302" w:rsidRPr="0076024B" w:rsidSect="00B8489A">
      <w:pgSz w:w="11906" w:h="16838"/>
      <w:pgMar w:top="1134" w:right="851" w:bottom="567" w:left="992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2302"/>
    <w:rsid w:val="002F45EC"/>
    <w:rsid w:val="0076024B"/>
    <w:rsid w:val="007B1EF0"/>
    <w:rsid w:val="00B67AF0"/>
    <w:rsid w:val="00B8489A"/>
    <w:rsid w:val="00DA2245"/>
    <w:rsid w:val="00E7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72302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7230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7230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7230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7230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7230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72302"/>
    <w:rPr>
      <w:sz w:val="22"/>
    </w:rPr>
  </w:style>
  <w:style w:type="paragraph" w:styleId="21">
    <w:name w:val="toc 2"/>
    <w:next w:val="a"/>
    <w:link w:val="22"/>
    <w:uiPriority w:val="39"/>
    <w:rsid w:val="00E7230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7230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7230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7230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7230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7230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7230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7230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72302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E72302"/>
  </w:style>
  <w:style w:type="paragraph" w:styleId="31">
    <w:name w:val="toc 3"/>
    <w:next w:val="a"/>
    <w:link w:val="32"/>
    <w:uiPriority w:val="39"/>
    <w:rsid w:val="00E7230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72302"/>
    <w:rPr>
      <w:rFonts w:ascii="XO Thames" w:hAnsi="XO Thames"/>
      <w:sz w:val="28"/>
    </w:rPr>
  </w:style>
  <w:style w:type="paragraph" w:customStyle="1" w:styleId="paternlightgreen">
    <w:name w:val="patern_light_green"/>
    <w:basedOn w:val="a"/>
    <w:link w:val="paternlightgreen0"/>
    <w:rsid w:val="00E7230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ternlightgreen0">
    <w:name w:val="patern_light_green"/>
    <w:basedOn w:val="1"/>
    <w:link w:val="paternlightgreen"/>
    <w:rsid w:val="00E72302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E7230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72302"/>
    <w:rPr>
      <w:rFonts w:ascii="XO Thames" w:hAnsi="XO Thames"/>
      <w:b/>
      <w:sz w:val="32"/>
    </w:rPr>
  </w:style>
  <w:style w:type="paragraph" w:styleId="a3">
    <w:name w:val="Normal (Web)"/>
    <w:basedOn w:val="a"/>
    <w:link w:val="a4"/>
    <w:rsid w:val="00E7230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E72302"/>
    <w:rPr>
      <w:rFonts w:ascii="Times New Roman" w:hAnsi="Times New Roman"/>
      <w:sz w:val="24"/>
    </w:rPr>
  </w:style>
  <w:style w:type="paragraph" w:customStyle="1" w:styleId="13">
    <w:name w:val="Гиперссылка1"/>
    <w:link w:val="a5"/>
    <w:rsid w:val="00E72302"/>
    <w:rPr>
      <w:color w:val="0000FF"/>
      <w:u w:val="single"/>
    </w:rPr>
  </w:style>
  <w:style w:type="character" w:styleId="a5">
    <w:name w:val="Hyperlink"/>
    <w:link w:val="13"/>
    <w:rsid w:val="00E72302"/>
    <w:rPr>
      <w:color w:val="0000FF"/>
      <w:u w:val="single"/>
    </w:rPr>
  </w:style>
  <w:style w:type="paragraph" w:customStyle="1" w:styleId="Footnote">
    <w:name w:val="Footnote"/>
    <w:link w:val="Footnote0"/>
    <w:rsid w:val="00E7230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7230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7230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72302"/>
    <w:rPr>
      <w:rFonts w:ascii="XO Thames" w:hAnsi="XO Thames"/>
      <w:b/>
      <w:sz w:val="28"/>
    </w:rPr>
  </w:style>
  <w:style w:type="paragraph" w:customStyle="1" w:styleId="16">
    <w:name w:val="Строгий1"/>
    <w:basedOn w:val="12"/>
    <w:link w:val="a6"/>
    <w:rsid w:val="00E72302"/>
    <w:rPr>
      <w:b/>
    </w:rPr>
  </w:style>
  <w:style w:type="character" w:styleId="a6">
    <w:name w:val="Strong"/>
    <w:basedOn w:val="a0"/>
    <w:link w:val="16"/>
    <w:uiPriority w:val="22"/>
    <w:qFormat/>
    <w:rsid w:val="00E72302"/>
    <w:rPr>
      <w:b/>
    </w:rPr>
  </w:style>
  <w:style w:type="paragraph" w:customStyle="1" w:styleId="HeaderandFooter">
    <w:name w:val="Header and Footer"/>
    <w:link w:val="HeaderandFooter0"/>
    <w:rsid w:val="00E7230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7230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7230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7230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7230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7230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7230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72302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rsid w:val="00E72302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E72302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rsid w:val="00E7230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E7230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7230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7230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2F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45E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Нижнедевицкий муниципальный район</cp:lastModifiedBy>
  <cp:revision>2</cp:revision>
  <dcterms:created xsi:type="dcterms:W3CDTF">2025-03-17T07:52:00Z</dcterms:created>
  <dcterms:modified xsi:type="dcterms:W3CDTF">2025-03-17T07:52:00Z</dcterms:modified>
</cp:coreProperties>
</file>