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pStyle w:val="Style_1"/>
        <w:ind/>
        <w:jc w:val="left"/>
        <w:rPr>
          <w:b w:val="0"/>
          <w:sz w:val="24"/>
        </w:rPr>
      </w:pPr>
    </w:p>
    <w:p w14:paraId="02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360" w:left="-1260" w:right="-545"/>
        <w:jc w:val="center"/>
        <w:rPr>
          <w:b w:val="1"/>
          <w:sz w:val="26"/>
        </w:rPr>
      </w:pPr>
      <w:r>
        <w:rPr>
          <w:rFonts w:ascii="Times New Roman" w:hAnsi="Times New Roman"/>
          <w:b w:val="1"/>
          <w:sz w:val="26"/>
        </w:rPr>
        <w:t>Статья в газету</w:t>
      </w:r>
      <w:r>
        <w:rPr>
          <w:b w:val="1"/>
          <w:sz w:val="26"/>
        </w:rPr>
        <w:t xml:space="preserve"> </w:t>
      </w:r>
    </w:p>
    <w:p w14:paraId="04000000">
      <w:pPr>
        <w:spacing w:after="120" w:before="0"/>
        <w:ind w:firstLine="0" w:left="0" w:right="0"/>
        <w:jc w:val="center"/>
        <w:rPr>
          <w:rFonts w:ascii="Verdana" w:hAnsi="Verdana"/>
          <w:b w:val="1"/>
          <w:i w:val="0"/>
          <w:caps w:val="0"/>
          <w:color w:val="000000"/>
          <w:spacing w:val="0"/>
          <w:sz w:val="34"/>
          <w:highlight w:val="white"/>
        </w:rPr>
      </w:pPr>
      <w:r>
        <w:rPr>
          <w:rFonts w:ascii="Verdana" w:hAnsi="Verdana"/>
          <w:b w:val="1"/>
          <w:i w:val="0"/>
          <w:caps w:val="0"/>
          <w:color w:val="000000"/>
          <w:spacing w:val="0"/>
          <w:sz w:val="34"/>
          <w:highlight w:val="white"/>
        </w:rPr>
        <w:t>Всемирный день борьбы со СПИДом</w:t>
      </w:r>
    </w:p>
    <w:p w14:paraId="05000000">
      <w:pPr>
        <w:spacing w:after="12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</w:t>
      </w:r>
      <w:r>
        <w:rPr>
          <w:rStyle w:val="Style_2_ch"/>
          <w:rFonts w:ascii="Times New Roman" w:hAnsi="Times New Roman"/>
          <w:sz w:val="26"/>
        </w:rPr>
        <w:t>Ежегодно  1 декабря в соответствии с решением Всемирной организации здравоохранения (ВОЗ) и генеральной Ассамблеи ООН, принятым в 1988 году, отмечается Всемирный день борьбы со СПИДом. Девиз Всемирного дня борьбы со СПИДом в 2023 году:  «Лидерство - сообществам». Символом данного дня является шелковая красная ленточка, сложенная в виде перевернутой буквы V петелькой, что символизирует борьбу, память о тех, кого унесла болезнь, надежду на изобретение лекарства для полного излечения, солидарность с теми, кто мужественно борется с заболеванием.  </w:t>
      </w:r>
    </w:p>
    <w:p w14:paraId="06000000">
      <w:pPr>
        <w:spacing w:after="12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ВИЧ - вирус иммунодефицита человека. Попав в организм, оказывает разрушительное действие на иммунную систему человека, которая защищает его от болезней. ВИЧ-инфекция – медленно прогресирующее инфекционное заболевание, вызываемое ВИЧ. Вирус может не проявляться несколько лет, но с годами появляется недомогание, а затем инфекционные и паразитарные поражения различных органов. Определить ВИЧ-инфекцию по внешним признакам невозможно. Тест на ВИЧ- единственный достоверный способ узнать, есть ли вирус в организме. Для того чтобы узнать ВИЧ-статус, необходимо провести тестирование (исследование) крови на наличие антител к вирусу. Обследование проводится в медицинских организациях. </w:t>
      </w:r>
    </w:p>
    <w:p w14:paraId="07000000">
      <w:pPr>
        <w:spacing w:after="12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ВИЧ может передаваться только от инфицированного человека к человеку 3 путями: половым - при любых незащищенных половых контактах; через кровь: при совместном приготовлении иньекционных наркотиков, при проведении медицинских и немедицинских манипуляций нестерильным инструментом (пирсинг, маникюр, педикюр, татуировки и т.д.), при использовании инфицированной крови и ее компонентов, пересадке донорских органов, не прошедших тестирование на ВИЧ; от матери ребенку во время беременности, родов и/или кормления грудным молоком, но сводится к минимуму при применении современной профилактики.</w:t>
      </w:r>
    </w:p>
    <w:p w14:paraId="08000000">
      <w:pPr>
        <w:spacing w:after="12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ВИЧ не передается в быту, так как способен размножаться только внутри клеток организма человека, во внешней среде вирус очень быстро погибает.      </w:t>
      </w:r>
    </w:p>
    <w:p w14:paraId="09000000">
      <w:pPr>
        <w:spacing w:after="12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СПИД - это конечная стадия ВИЧ-инфекции с симптомами критического снижения функций иммунной системы, заканчивающаяся летальным исходом. Можно предотвратить развитие СПИДа, если вовремя начать лечение. В этом случае есть шанс жить долго и полноценно, а также родить здорового ребенка.    </w:t>
      </w:r>
    </w:p>
    <w:p w14:paraId="0A000000">
      <w:pPr>
        <w:spacing w:after="12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Эпидемическая ситуация по ВИЧ-инфекции в Воронежской области характеризуется уровнями заболеваемости и пораженности ниже среднероссийских значений в 1,7 и 2,4 раза соответственно.</w:t>
      </w:r>
    </w:p>
    <w:p w14:paraId="0B000000">
      <w:pPr>
        <w:spacing w:after="12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За 10 месяцев 2023 года по области  зарегистрировано 504 случая ВИЧ-инфекции, показатель на 100 тысяч населения составил – 22,03, по сравнению с аналогичным периодом 2022 года (540 случаев или 23,42 на 100 тысяч населения) наблюдается снижение на 5,94%.</w:t>
      </w:r>
    </w:p>
    <w:p w14:paraId="0C000000">
      <w:pPr>
        <w:spacing w:after="120" w:before="0"/>
        <w:ind w:firstLine="567" w:left="0" w:righ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 Для эффективного противодействия распространению инфекции необходимо каждому человеку нести личную ответственность за свое здоровье,  быть приверженным здоровому образу жизни, отказаться от вредных привычек, прежде всего употребления наркотиков и алкоголя, избегать опасного контакта с кровью и биолгическими жидкостями со слезами крови другого человека, использовать стерильные одноразовые инструменты для косметических процедур и выполнять их только в косметических салонах, использовать индивидуальные средства личной гигиены, иметь постоянного полового партнера.</w:t>
      </w:r>
    </w:p>
    <w:p w14:paraId="0D000000">
      <w:pPr>
        <w:spacing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>   Берегите ваше здоровье и счастье тех, кто рядом с вами!</w:t>
      </w:r>
    </w:p>
    <w:p w14:paraId="0E000000">
      <w:pPr>
        <w:spacing w:line="240" w:lineRule="auto"/>
        <w:ind w:firstLine="567" w:left="0"/>
        <w:jc w:val="both"/>
        <w:rPr>
          <w:rFonts w:ascii="Times New Roman" w:hAnsi="Times New Roman"/>
          <w:sz w:val="26"/>
        </w:rPr>
      </w:pPr>
    </w:p>
    <w:p w14:paraId="0F000000">
      <w:pPr>
        <w:spacing w:line="240" w:lineRule="auto"/>
        <w:ind w:firstLine="567" w:left="0"/>
        <w:jc w:val="both"/>
        <w:rPr>
          <w:rFonts w:ascii="Times New Roman" w:hAnsi="Times New Roman"/>
          <w:sz w:val="26"/>
        </w:rPr>
      </w:pPr>
      <w:r>
        <w:rPr>
          <w:rStyle w:val="Style_2_ch"/>
          <w:rFonts w:ascii="Times New Roman" w:hAnsi="Times New Roman"/>
          <w:sz w:val="26"/>
        </w:rPr>
        <w:t xml:space="preserve">Главный </w:t>
      </w:r>
      <w:r>
        <w:rPr>
          <w:rStyle w:val="Style_2_ch"/>
          <w:rFonts w:ascii="Times New Roman" w:hAnsi="Times New Roman"/>
          <w:sz w:val="26"/>
        </w:rPr>
        <w:t xml:space="preserve">специалист-эксперт ТО Управления </w:t>
      </w:r>
      <w:r>
        <w:rPr>
          <w:rStyle w:val="Style_2_ch"/>
          <w:rFonts w:ascii="Times New Roman" w:hAnsi="Times New Roman"/>
          <w:sz w:val="26"/>
        </w:rPr>
        <w:t>Роспотребнадзора по Воронежской области</w:t>
      </w:r>
      <w:r>
        <w:rPr>
          <w:rStyle w:val="Style_2_ch"/>
          <w:rFonts w:ascii="Times New Roman" w:hAnsi="Times New Roman"/>
          <w:sz w:val="26"/>
        </w:rPr>
        <w:t xml:space="preserve"> в Семилукском, Нижнедевицком, Репьевском, </w:t>
      </w:r>
      <w:r>
        <w:rPr>
          <w:rStyle w:val="Style_2_ch"/>
          <w:rFonts w:ascii="Times New Roman" w:hAnsi="Times New Roman"/>
          <w:sz w:val="26"/>
        </w:rPr>
        <w:t xml:space="preserve">Хохольском районах          </w:t>
      </w:r>
      <w:r>
        <w:rPr>
          <w:rStyle w:val="Style_2_ch"/>
          <w:rFonts w:ascii="Times New Roman" w:hAnsi="Times New Roman"/>
          <w:sz w:val="26"/>
        </w:rPr>
        <w:t>Литвинова Надежда Ивановна</w:t>
      </w:r>
    </w:p>
    <w:sectPr>
      <w:pgSz w:h="16838" w:w="11906"/>
      <w:pgMar w:bottom="784" w:footer="708" w:gutter="0" w:header="708" w:left="1701" w:right="992" w:top="1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ind/>
      <w:jc w:val="center"/>
      <w:outlineLvl w:val="0"/>
    </w:pPr>
    <w:rPr>
      <w:b w:val="1"/>
      <w:i w:val="1"/>
      <w:sz w:val="28"/>
    </w:rPr>
  </w:style>
  <w:style w:styleId="Style_12_ch" w:type="character">
    <w:name w:val="heading 1"/>
    <w:basedOn w:val="Style_2_ch"/>
    <w:link w:val="Style_12"/>
    <w:rPr>
      <w:b w:val="1"/>
      <w:i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Body Text Indent"/>
    <w:basedOn w:val="Style_2"/>
    <w:link w:val="Style_15_ch"/>
    <w:pPr>
      <w:ind w:firstLine="708" w:left="0"/>
      <w:jc w:val="both"/>
    </w:pPr>
  </w:style>
  <w:style w:styleId="Style_15_ch" w:type="character">
    <w:name w:val="Body Text Indent"/>
    <w:basedOn w:val="Style_2_ch"/>
    <w:link w:val="Style_15"/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ody Text 3"/>
    <w:basedOn w:val="Style_2"/>
    <w:link w:val="Style_18_ch"/>
    <w:rPr>
      <w:b w:val="1"/>
      <w:sz w:val="32"/>
    </w:rPr>
  </w:style>
  <w:style w:styleId="Style_18_ch" w:type="character">
    <w:name w:val="Body Text 3"/>
    <w:basedOn w:val="Style_2_ch"/>
    <w:link w:val="Style_18"/>
    <w:rPr>
      <w:b w:val="1"/>
      <w:sz w:val="32"/>
    </w:rPr>
  </w:style>
  <w:style w:styleId="Style_19" w:type="paragraph">
    <w:name w:val="toc 9"/>
    <w:next w:val="Style_2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1" w:type="paragraph">
    <w:name w:val="Body Text 2"/>
    <w:basedOn w:val="Style_2"/>
    <w:link w:val="Style_1_ch"/>
    <w:pPr>
      <w:ind/>
      <w:jc w:val="center"/>
    </w:pPr>
    <w:rPr>
      <w:b w:val="1"/>
      <w:sz w:val="32"/>
    </w:rPr>
  </w:style>
  <w:style w:styleId="Style_1_ch" w:type="character">
    <w:name w:val="Body Text 2"/>
    <w:basedOn w:val="Style_2_ch"/>
    <w:link w:val="Style_1"/>
    <w:rPr>
      <w:b w:val="1"/>
      <w:sz w:val="32"/>
    </w:rPr>
  </w:style>
  <w:style w:styleId="Style_20" w:type="paragraph">
    <w:name w:val="toc 8"/>
    <w:next w:val="Style_2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2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Body Text"/>
    <w:basedOn w:val="Style_2"/>
    <w:link w:val="Style_22_ch"/>
    <w:pPr>
      <w:ind/>
      <w:jc w:val="center"/>
    </w:pPr>
  </w:style>
  <w:style w:styleId="Style_22_ch" w:type="character">
    <w:name w:val="Body Text"/>
    <w:basedOn w:val="Style_2_ch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MyOffice-CoreFramework-Linux/16.0-640.165.3495.275.1@RELEASE-DESKTOP-OREGANO-ST-2</Application>
</Properties>
</file>