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240" w:before="12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Verdana" w:hAnsi="Verdana"/>
          <w:b w:val="1"/>
          <w:sz w:val="43"/>
        </w:rPr>
        <w:drawing>
          <wp:inline>
            <wp:extent cx="1447800" cy="157137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447800" cy="15713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80" w:before="80"/>
        <w:ind w:firstLine="0" w:left="0" w:right="0"/>
        <w:rPr>
          <w:b w:val="1"/>
          <w:sz w:val="48"/>
        </w:rPr>
      </w:pPr>
      <w:r>
        <w:rPr>
          <w:b w:val="1"/>
          <w:sz w:val="48"/>
        </w:rPr>
        <w:t>О работе «горячей линии» по качеству и безопасности плодоовощной продукции</w:t>
      </w:r>
    </w:p>
    <w:p w14:paraId="03000000">
      <w:pPr>
        <w:ind/>
        <w:jc w:val="both"/>
        <w:rPr>
          <w:sz w:val="24"/>
        </w:rPr>
      </w:pPr>
      <w:r>
        <w:rPr>
          <w:sz w:val="24"/>
        </w:rPr>
        <w:t>  В Управлении Роспотребнадзора по Воронежской области с 31 июля по 11 августа организована работа «горячей линии»  по качеству и безопасности плодоовощной  продукции и срокам годности по бесплатному телефону 8-800-201-05-97 с 10-00 до 17-00  (перерыв с 13-00 до 13-45).</w:t>
      </w:r>
      <w:r>
        <w:rPr>
          <w:sz w:val="24"/>
        </w:rPr>
        <w:br/>
      </w:r>
      <w:r>
        <w:rPr>
          <w:sz w:val="24"/>
        </w:rPr>
        <w:t>  Также граждане могут позвонить по телефонам «горячих линий» территориальных отделов Управления: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>- территориальный отдел Управления Роспотребнадзора по Воронежской области в Семилукском, Нижнедевицком, Репьевском, Хохольском районах: 8 (47372) 2-17-68.</w:t>
      </w:r>
      <w:r>
        <w:rPr>
          <w:sz w:val="24"/>
        </w:rPr>
        <w:br/>
      </w:r>
    </w:p>
    <w:p w14:paraId="04000000">
      <w:pPr>
        <w:ind/>
        <w:jc w:val="both"/>
        <w:rPr>
          <w:sz w:val="24"/>
        </w:rPr>
      </w:pPr>
      <w:r>
        <w:rPr>
          <w:sz w:val="24"/>
        </w:rPr>
        <w:t>   Граждане и предприниматели смогут получить консультации специалистов по вопросам нормативных требований к плодоовощным продуктам, рекомендаций по выбору продуктов питания, подачи обращения в случае обнаружения некачественного продукта в магазине, работы портала ГИС ЗПП, где отображена информация по фальсифицированным продуктам, рекомендаций по правильному питанию для населения.</w:t>
      </w:r>
    </w:p>
    <w:p w14:paraId="05000000">
      <w:pPr>
        <w:spacing w:after="134" w:before="134"/>
        <w:ind w:firstLine="0" w:left="0" w:right="0"/>
        <w:jc w:val="both"/>
      </w:pPr>
      <w:r>
        <w:br/>
      </w:r>
    </w:p>
    <w:sectPr>
      <w:pgSz w:h="16838" w:w="11906"/>
      <w:pgMar w:bottom="709" w:footer="708" w:gutter="0" w:header="708" w:left="993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Normal (Web)"/>
    <w:basedOn w:val="Style_1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1_ch"/>
    <w:link w:val="Style_6"/>
    <w:rPr>
      <w:rFonts w:ascii="Times New Roman" w:hAnsi="Times New Roman"/>
      <w:sz w:val="24"/>
    </w:rPr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_ch" w:type="character">
    <w:name w:val="heading 3"/>
    <w:link w:val="Style_7"/>
    <w:rPr>
      <w:rFonts w:ascii="XO Thames" w:hAnsi="XO Thames"/>
      <w:b w:val="1"/>
      <w:i w:val="1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List Paragraph"/>
    <w:basedOn w:val="Style_1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List Paragraph"/>
    <w:basedOn w:val="Style_1_ch"/>
    <w:link w:val="Style_10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1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1"/>
    <w:link w:val="Style_14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4_ch" w:type="character">
    <w:name w:val="heading 1"/>
    <w:basedOn w:val="Style_1_ch"/>
    <w:link w:val="Style_14"/>
    <w:rPr>
      <w:rFonts w:ascii="Times New Roman" w:hAnsi="Times New Roman"/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Обычный1"/>
    <w:link w:val="Style_21_ch"/>
    <w:rPr>
      <w:sz w:val="22"/>
    </w:rPr>
  </w:style>
  <w:style w:styleId="Style_21_ch" w:type="character">
    <w:name w:val="Обычный1"/>
    <w:link w:val="Style_21"/>
    <w:rPr>
      <w:sz w:val="22"/>
    </w:rPr>
  </w:style>
  <w:style w:styleId="Style_22" w:type="paragraph">
    <w:name w:val="toc 5"/>
    <w:next w:val="Style_1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1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1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1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2023-07-28T10:20:03Z</dcterms:modified>
</cp:coreProperties>
</file>