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84" w:rsidRDefault="003066C2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784" w:rsidRDefault="003066C2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453784" w:rsidRDefault="003066C2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Территориальный отдел Управления Роспотребнадзора по Воронежской области в Семилукском, Нижнедевицком, Репьевском, Хохольском районах информирует население о том, что за 40 неделю </w:t>
      </w:r>
      <w:r>
        <w:rPr>
          <w:rStyle w:val="1"/>
          <w:rFonts w:ascii="Times New Roman" w:hAnsi="Times New Roman"/>
          <w:sz w:val="28"/>
        </w:rPr>
        <w:t>наблюдения (30.09.2024г.-02.10.2024г.) за медицинской помощью по заболеваемости ОРВИ в БУЗ ВО "Нижнедевицкая РБ", обратилось 18 заболевших, что выше в 1,2 раз, по сравнению с 39 мониторируемой неделей. Рост заболеваемости отмечен в возрастной группе 15 и с</w:t>
      </w:r>
      <w:r>
        <w:rPr>
          <w:rStyle w:val="1"/>
          <w:rFonts w:ascii="Times New Roman" w:hAnsi="Times New Roman"/>
          <w:sz w:val="28"/>
        </w:rPr>
        <w:t xml:space="preserve">тарше. </w:t>
      </w:r>
    </w:p>
    <w:p w:rsidR="00453784" w:rsidRDefault="003066C2">
      <w:pPr>
        <w:spacing w:after="30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По состоянию на 07.10.2024г. по Нижнедевицкому району показатель  заболеваемости Covid-19 в 1,3 раз ниже по сравнению с предыдущей неделей. 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Грипп часто недооценивается, воспринимается как обычная острая респираторная вирусная инфекция. Однако это </w:t>
      </w:r>
      <w:r>
        <w:rPr>
          <w:rStyle w:val="1"/>
          <w:rFonts w:ascii="Times New Roman" w:hAnsi="Times New Roman"/>
          <w:sz w:val="28"/>
        </w:rPr>
        <w:t xml:space="preserve">не совсем верно. 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В отличие от других ОРВИ, грипп: 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Обладает высокой заразностью,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Способен быстро распространяться в эпидемическом масштабе,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- Протекает тяжелее, чем остальные вирусные респираторные инфекции, </w:t>
      </w:r>
    </w:p>
    <w:p w:rsidR="00453784" w:rsidRDefault="003066C2">
      <w:pPr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Вызывает наибольшее количество осложнений.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 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Почему важно прививать им</w:t>
      </w:r>
      <w:r>
        <w:rPr>
          <w:rStyle w:val="1"/>
          <w:rFonts w:ascii="Times New Roman" w:hAnsi="Times New Roman"/>
          <w:sz w:val="27"/>
        </w:rPr>
        <w:t>енно школьников? Дети, особенно школьного возраста, часто находятся в коллективе, что приводит к взаимному заражению. Несмотря на то что у них грипп зачастую проходит без серьезных последствий, это не всегда так для членов их семей.</w:t>
      </w:r>
      <w:r>
        <w:rPr>
          <w:rStyle w:val="1"/>
          <w:rFonts w:ascii="Times New Roman" w:hAnsi="Times New Roman"/>
          <w:sz w:val="27"/>
        </w:rPr>
        <w:br/>
        <w:t>Среди родственников уче</w:t>
      </w:r>
      <w:r>
        <w:rPr>
          <w:rStyle w:val="1"/>
          <w:rFonts w:ascii="Times New Roman" w:hAnsi="Times New Roman"/>
          <w:sz w:val="27"/>
        </w:rPr>
        <w:t xml:space="preserve">ников могут быть люди с повышенным риском развития осложнений от гриппа, такие как: 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- Беременные женщины,</w:t>
      </w:r>
    </w:p>
    <w:p w:rsidR="00453784" w:rsidRDefault="003066C2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Дети младше 5 лет,</w:t>
      </w:r>
    </w:p>
    <w:p w:rsidR="00453784" w:rsidRDefault="003066C2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Пожилые люди,</w:t>
      </w:r>
    </w:p>
    <w:p w:rsidR="00453784" w:rsidRDefault="003066C2">
      <w:pPr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Лица с ослабленным иммунитетом и хроническими заболеваниями.</w:t>
      </w:r>
      <w:r>
        <w:rPr>
          <w:rStyle w:val="1"/>
          <w:rFonts w:ascii="Times New Roman" w:hAnsi="Times New Roman"/>
          <w:sz w:val="27"/>
        </w:rPr>
        <w:br/>
        <w:t>Вакцинация школьников от гриппа обеспечивает защиту бол</w:t>
      </w:r>
      <w:r>
        <w:rPr>
          <w:rStyle w:val="1"/>
          <w:rFonts w:ascii="Times New Roman" w:hAnsi="Times New Roman"/>
          <w:sz w:val="27"/>
        </w:rPr>
        <w:t>ее широкого круга людей. Вакцина обеспечивает защиту от тех типов вируса гриппа, которые наиболее актуальны для предстоящего эпидемического сезона. Процедура вакцинации от гриппа доступна и осуществляется в школах и поликлиниках по месту жительства.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 Чтобы</w:t>
      </w:r>
      <w:r>
        <w:rPr>
          <w:rStyle w:val="1"/>
          <w:rFonts w:ascii="Times New Roman" w:hAnsi="Times New Roman"/>
          <w:sz w:val="27"/>
        </w:rPr>
        <w:t xml:space="preserve"> избежать эпидемии, должно быть привито три четверти населения - только такой охват обеспечивает популяционный (коллективный) иммунитет. Также о прививке подумать нужно пожилым людям. Их иммунитет в силу возраста и сопутствующих заболеваний снижен, они лег</w:t>
      </w:r>
      <w:r>
        <w:rPr>
          <w:rStyle w:val="1"/>
          <w:rFonts w:ascii="Times New Roman" w:hAnsi="Times New Roman"/>
          <w:sz w:val="27"/>
        </w:rPr>
        <w:t xml:space="preserve">че "цепляют" инфекцию и тяжелее ее </w:t>
      </w:r>
      <w:r>
        <w:rPr>
          <w:rStyle w:val="1"/>
          <w:rFonts w:ascii="Times New Roman" w:hAnsi="Times New Roman"/>
          <w:sz w:val="27"/>
        </w:rPr>
        <w:lastRenderedPageBreak/>
        <w:t xml:space="preserve">переносят. В зоне риска те, кто имеет хронические заболевания, например, сахарный диабет, заболевания органов дыхания, сердечно-сосудистые. Есть данные, что вирус гриппа повреждает стенки сосудов, нарушает свертываемость </w:t>
      </w:r>
      <w:r>
        <w:rPr>
          <w:rStyle w:val="1"/>
          <w:rFonts w:ascii="Times New Roman" w:hAnsi="Times New Roman"/>
          <w:sz w:val="27"/>
        </w:rPr>
        <w:t xml:space="preserve">крови, это увеличивает риск инсульта или инфаркта. Вакцинация от гриппа проводится ежегодно в предэпидемический период. 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Наиболее благоприятным периодом года для проведения прививок является сентябрь – ноябрь</w:t>
      </w:r>
      <w:r>
        <w:rPr>
          <w:rStyle w:val="1"/>
          <w:rFonts w:ascii="Times New Roman" w:hAnsi="Times New Roman"/>
          <w:sz w:val="27"/>
        </w:rPr>
        <w:t xml:space="preserve">, потому что период формирования поствакцинального иммунитета от гриппа, как правило, составляет около двух недель, а длительность поствакцинальной защиты от гриппа - до 12 месяцев. 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Если Вы ещё не привились, то позаботьтесь об этом заблаговременно до нача</w:t>
      </w:r>
      <w:r>
        <w:rPr>
          <w:rStyle w:val="1"/>
          <w:rFonts w:ascii="Times New Roman" w:hAnsi="Times New Roman"/>
          <w:b/>
          <w:sz w:val="27"/>
        </w:rPr>
        <w:t>ла эпидемиологического сезона!</w:t>
      </w:r>
    </w:p>
    <w:p w:rsidR="00453784" w:rsidRDefault="003066C2">
      <w:pPr>
        <w:spacing w:after="15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Также хочется напомнить о мерах неспецифической профилактики вирусных инфекций</w:t>
      </w:r>
      <w:r>
        <w:rPr>
          <w:rFonts w:ascii="Times New Roman" w:hAnsi="Times New Roman"/>
          <w:sz w:val="27"/>
        </w:rPr>
        <w:t>:</w:t>
      </w:r>
    </w:p>
    <w:p w:rsidR="00453784" w:rsidRDefault="003066C2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 xml:space="preserve">Чаще мойте руки с мылом. </w:t>
      </w:r>
      <w:r>
        <w:rPr>
          <w:rStyle w:val="1"/>
          <w:rFonts w:ascii="Times New Roman" w:hAnsi="Times New Roman"/>
          <w:sz w:val="27"/>
        </w:rPr>
        <w:t>Гигиена рук - это важная мера профилактики распространения гриппа и коронавирусной инфекции. Мытье с мылом удаляет вирус</w:t>
      </w:r>
      <w:r>
        <w:rPr>
          <w:rStyle w:val="1"/>
          <w:rFonts w:ascii="Times New Roman" w:hAnsi="Times New Roman"/>
          <w:sz w:val="27"/>
        </w:rPr>
        <w:t>ы. Если нет возможности помыть руки с мылом, пользуйтесь антисептиками.</w:t>
      </w:r>
    </w:p>
    <w:p w:rsidR="00453784" w:rsidRDefault="003066C2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Соблюдайте расстояние и этикет.</w:t>
      </w:r>
      <w:r>
        <w:rPr>
          <w:rStyle w:val="1"/>
          <w:rFonts w:ascii="Times New Roman" w:hAnsi="Times New Roman"/>
          <w:sz w:val="27"/>
        </w:rPr>
        <w:t xml:space="preserve"> Вирусы передаются от больного человека к здоровому воздушно - капельным путем (при чихании, кашле), поэтому необходимо соблюдать расстояние не менее 1,5</w:t>
      </w:r>
      <w:r>
        <w:rPr>
          <w:rStyle w:val="1"/>
          <w:rFonts w:ascii="Times New Roman" w:hAnsi="Times New Roman"/>
          <w:sz w:val="27"/>
        </w:rPr>
        <w:t xml:space="preserve"> метров от больных. Избегайте трогать руками лицо (особенно глаза, нос или рот). Надевайте маску, чтобы уменьшить риск передачи инфекции. При кашле, чихании следует прикрывать рот и нос одноразовыми салфетками, которые после использования нужно выбрасывать</w:t>
      </w:r>
      <w:r>
        <w:rPr>
          <w:rStyle w:val="1"/>
          <w:rFonts w:ascii="Times New Roman" w:hAnsi="Times New Roman"/>
          <w:sz w:val="27"/>
        </w:rPr>
        <w:t xml:space="preserve">. Избегая излишние поездки и посещения многолюдных мест, можно уменьшить риск заболевания. </w:t>
      </w:r>
    </w:p>
    <w:p w:rsidR="00453784" w:rsidRDefault="003066C2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Здоровый образ жизни</w:t>
      </w:r>
      <w:r>
        <w:rPr>
          <w:rStyle w:val="1"/>
          <w:rFonts w:ascii="Times New Roman" w:hAnsi="Times New Roman"/>
          <w:sz w:val="27"/>
        </w:rPr>
        <w:t xml:space="preserve"> повышает сопротивляемость организма к инфекции. Соблюдайте режим дня. Для работы иммунной системы необходимы полноценный сон, потребление пищев</w:t>
      </w:r>
      <w:r>
        <w:rPr>
          <w:rStyle w:val="1"/>
          <w:rFonts w:ascii="Times New Roman" w:hAnsi="Times New Roman"/>
          <w:sz w:val="27"/>
        </w:rPr>
        <w:t>ых продуктов, богатых белками, витаминами и минеральными веществами, физическая активность.  Больше гуля</w:t>
      </w:r>
      <w:r>
        <w:rPr>
          <w:rFonts w:ascii="Times New Roman" w:hAnsi="Times New Roman"/>
          <w:sz w:val="27"/>
        </w:rPr>
        <w:t>йте на свежем воздухе.</w:t>
      </w:r>
    </w:p>
    <w:p w:rsidR="00453784" w:rsidRDefault="003066C2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Гигиена жилища:</w:t>
      </w:r>
      <w:r>
        <w:rPr>
          <w:rStyle w:val="1"/>
          <w:rFonts w:ascii="Times New Roman" w:hAnsi="Times New Roman"/>
          <w:sz w:val="27"/>
        </w:rPr>
        <w:t xml:space="preserve"> в помещениях регулярно должна проводиться влажная уборка с применением моющих и дезинфицирующих средств, проветри</w:t>
      </w:r>
      <w:r>
        <w:rPr>
          <w:rStyle w:val="1"/>
          <w:rFonts w:ascii="Times New Roman" w:hAnsi="Times New Roman"/>
          <w:sz w:val="27"/>
        </w:rPr>
        <w:t>вание помещения каждый час в течение 10 минут, не забывать протирание с применением дезинфицирующих салфеток гаджетов - мобильных телефонов, планшетов, смартфонов и других устройств. Вирус гриппа может быть активным в течении двух дней на клавиатуре компью</w:t>
      </w:r>
      <w:r>
        <w:rPr>
          <w:rStyle w:val="1"/>
          <w:rFonts w:ascii="Times New Roman" w:hAnsi="Times New Roman"/>
          <w:sz w:val="27"/>
        </w:rPr>
        <w:t>теров, мышек, планшетах, даже если люди привыкли регулярно использовать дезинфицирующие салфетки и спреи. Пульты также покрыты болезнетворными бактериями, в среднем 1 из 5 микробов на нем – это опасный штамм. </w:t>
      </w:r>
    </w:p>
    <w:p w:rsidR="00453784" w:rsidRDefault="003066C2">
      <w:pPr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В случае заболевания</w:t>
      </w:r>
      <w:r>
        <w:rPr>
          <w:rStyle w:val="1"/>
          <w:rFonts w:ascii="Times New Roman" w:hAnsi="Times New Roman"/>
          <w:sz w:val="27"/>
        </w:rPr>
        <w:t xml:space="preserve"> появления клиники</w:t>
      </w:r>
      <w:r>
        <w:rPr>
          <w:rStyle w:val="1"/>
          <w:rFonts w:ascii="Times New Roman" w:hAnsi="Times New Roman"/>
          <w:sz w:val="27"/>
        </w:rPr>
        <w:t xml:space="preserve"> ОРВИ, гриппа, коронавирусной инфекции (повышении температуры, боли в горле, общем недомогании, насморке, затрудненном дыхании) следует остаться дома, не допускать посещения работы, учебы, детских дошкольных учреждений, немедленно вызвать на дом врача и вы</w:t>
      </w:r>
      <w:r>
        <w:rPr>
          <w:rStyle w:val="1"/>
          <w:rFonts w:ascii="Times New Roman" w:hAnsi="Times New Roman"/>
          <w:sz w:val="27"/>
        </w:rPr>
        <w:t>полнять назначенное лечение. Соблюдайте постельный режим и пейте как можно больше жидкости.</w:t>
      </w:r>
    </w:p>
    <w:p w:rsidR="00453784" w:rsidRDefault="003066C2">
      <w:pPr>
        <w:spacing w:line="240" w:lineRule="auto"/>
        <w:ind w:firstLine="567"/>
        <w:jc w:val="both"/>
        <w:rPr>
          <w:rFonts w:ascii="Times New Roman" w:hAnsi="Times New Roman"/>
          <w:b/>
          <w:sz w:val="27"/>
        </w:rPr>
      </w:pPr>
      <w:r>
        <w:rPr>
          <w:rStyle w:val="1"/>
          <w:rFonts w:ascii="Times New Roman" w:hAnsi="Times New Roman"/>
          <w:b/>
          <w:sz w:val="27"/>
        </w:rPr>
        <w:t>Соблюдайте основные меры профилактики и будьте здоровы!</w:t>
      </w:r>
    </w:p>
    <w:p w:rsidR="00453784" w:rsidRDefault="003066C2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Главный специалист-эксперт ТО Управления Роспотребнадзора по Воронежской области в Семилукском, Нижнедевицко</w:t>
      </w:r>
      <w:r>
        <w:rPr>
          <w:rFonts w:ascii="Times New Roman" w:hAnsi="Times New Roman"/>
          <w:sz w:val="27"/>
        </w:rPr>
        <w:t xml:space="preserve">м, Репьевском, Хохольском районах                       </w:t>
      </w:r>
    </w:p>
    <w:p w:rsidR="00453784" w:rsidRDefault="003066C2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                 Литвинова Надежда Ивановна                   </w:t>
      </w:r>
    </w:p>
    <w:sectPr w:rsidR="00453784" w:rsidSect="00453784">
      <w:pgSz w:w="11906" w:h="16838"/>
      <w:pgMar w:top="142" w:right="851" w:bottom="255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1B9"/>
    <w:multiLevelType w:val="multilevel"/>
    <w:tmpl w:val="C7B047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0932F5D"/>
    <w:multiLevelType w:val="multilevel"/>
    <w:tmpl w:val="B9127FD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E1240F7"/>
    <w:multiLevelType w:val="multilevel"/>
    <w:tmpl w:val="265E3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53784"/>
    <w:rsid w:val="003066C2"/>
    <w:rsid w:val="00453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3784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453784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53784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53784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453784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53784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3784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453784"/>
    <w:pPr>
      <w:ind w:left="200"/>
    </w:pPr>
  </w:style>
  <w:style w:type="character" w:customStyle="1" w:styleId="22">
    <w:name w:val="Оглавление 2 Знак"/>
    <w:link w:val="21"/>
    <w:rsid w:val="00453784"/>
  </w:style>
  <w:style w:type="paragraph" w:styleId="41">
    <w:name w:val="toc 4"/>
    <w:next w:val="a"/>
    <w:link w:val="42"/>
    <w:uiPriority w:val="39"/>
    <w:rsid w:val="00453784"/>
    <w:pPr>
      <w:ind w:left="600"/>
    </w:pPr>
  </w:style>
  <w:style w:type="character" w:customStyle="1" w:styleId="42">
    <w:name w:val="Оглавление 4 Знак"/>
    <w:link w:val="41"/>
    <w:rsid w:val="00453784"/>
  </w:style>
  <w:style w:type="paragraph" w:styleId="6">
    <w:name w:val="toc 6"/>
    <w:next w:val="a"/>
    <w:link w:val="60"/>
    <w:uiPriority w:val="39"/>
    <w:rsid w:val="00453784"/>
    <w:pPr>
      <w:ind w:left="1000"/>
    </w:pPr>
  </w:style>
  <w:style w:type="character" w:customStyle="1" w:styleId="60">
    <w:name w:val="Оглавление 6 Знак"/>
    <w:link w:val="6"/>
    <w:rsid w:val="00453784"/>
  </w:style>
  <w:style w:type="paragraph" w:styleId="7">
    <w:name w:val="toc 7"/>
    <w:next w:val="a"/>
    <w:link w:val="70"/>
    <w:uiPriority w:val="39"/>
    <w:rsid w:val="00453784"/>
    <w:pPr>
      <w:ind w:left="1200"/>
    </w:pPr>
  </w:style>
  <w:style w:type="character" w:customStyle="1" w:styleId="70">
    <w:name w:val="Оглавление 7 Знак"/>
    <w:link w:val="7"/>
    <w:rsid w:val="00453784"/>
  </w:style>
  <w:style w:type="character" w:customStyle="1" w:styleId="30">
    <w:name w:val="Заголовок 3 Знак"/>
    <w:link w:val="3"/>
    <w:rsid w:val="0045378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453784"/>
    <w:pPr>
      <w:ind w:left="400"/>
    </w:pPr>
  </w:style>
  <w:style w:type="character" w:customStyle="1" w:styleId="32">
    <w:name w:val="Оглавление 3 Знак"/>
    <w:link w:val="31"/>
    <w:rsid w:val="00453784"/>
  </w:style>
  <w:style w:type="character" w:customStyle="1" w:styleId="50">
    <w:name w:val="Заголовок 5 Знак"/>
    <w:link w:val="5"/>
    <w:rsid w:val="0045378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45378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53784"/>
    <w:rPr>
      <w:color w:val="0000FF"/>
      <w:u w:val="single"/>
    </w:rPr>
  </w:style>
  <w:style w:type="character" w:styleId="a3">
    <w:name w:val="Hyperlink"/>
    <w:link w:val="12"/>
    <w:rsid w:val="00453784"/>
    <w:rPr>
      <w:color w:val="0000FF"/>
      <w:u w:val="single"/>
    </w:rPr>
  </w:style>
  <w:style w:type="paragraph" w:customStyle="1" w:styleId="Footnote">
    <w:name w:val="Footnote"/>
    <w:link w:val="Footnote0"/>
    <w:rsid w:val="00453784"/>
    <w:rPr>
      <w:sz w:val="22"/>
    </w:rPr>
  </w:style>
  <w:style w:type="character" w:customStyle="1" w:styleId="Footnote0">
    <w:name w:val="Footnote"/>
    <w:link w:val="Footnote"/>
    <w:rsid w:val="0045378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53784"/>
    <w:rPr>
      <w:b/>
    </w:rPr>
  </w:style>
  <w:style w:type="character" w:customStyle="1" w:styleId="14">
    <w:name w:val="Оглавление 1 Знак"/>
    <w:link w:val="13"/>
    <w:rsid w:val="0045378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53784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45378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53784"/>
    <w:pPr>
      <w:ind w:left="1600"/>
    </w:pPr>
  </w:style>
  <w:style w:type="character" w:customStyle="1" w:styleId="90">
    <w:name w:val="Оглавление 9 Знак"/>
    <w:link w:val="9"/>
    <w:rsid w:val="00453784"/>
  </w:style>
  <w:style w:type="paragraph" w:styleId="8">
    <w:name w:val="toc 8"/>
    <w:next w:val="a"/>
    <w:link w:val="80"/>
    <w:uiPriority w:val="39"/>
    <w:rsid w:val="00453784"/>
    <w:pPr>
      <w:ind w:left="1400"/>
    </w:pPr>
  </w:style>
  <w:style w:type="character" w:customStyle="1" w:styleId="80">
    <w:name w:val="Оглавление 8 Знак"/>
    <w:link w:val="8"/>
    <w:rsid w:val="00453784"/>
  </w:style>
  <w:style w:type="paragraph" w:styleId="51">
    <w:name w:val="toc 5"/>
    <w:next w:val="a"/>
    <w:link w:val="52"/>
    <w:uiPriority w:val="39"/>
    <w:rsid w:val="00453784"/>
    <w:pPr>
      <w:ind w:left="800"/>
    </w:pPr>
  </w:style>
  <w:style w:type="character" w:customStyle="1" w:styleId="52">
    <w:name w:val="Оглавление 5 Знак"/>
    <w:link w:val="51"/>
    <w:rsid w:val="00453784"/>
  </w:style>
  <w:style w:type="paragraph" w:styleId="a4">
    <w:name w:val="Subtitle"/>
    <w:next w:val="a"/>
    <w:link w:val="a5"/>
    <w:uiPriority w:val="11"/>
    <w:qFormat/>
    <w:rsid w:val="00453784"/>
    <w:rPr>
      <w:i/>
      <w:color w:val="616161"/>
    </w:rPr>
  </w:style>
  <w:style w:type="character" w:customStyle="1" w:styleId="a5">
    <w:name w:val="Подзаголовок Знак"/>
    <w:link w:val="a4"/>
    <w:rsid w:val="0045378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53784"/>
    <w:pPr>
      <w:ind w:left="1800"/>
    </w:pPr>
  </w:style>
  <w:style w:type="character" w:customStyle="1" w:styleId="toc100">
    <w:name w:val="toc 10"/>
    <w:link w:val="toc10"/>
    <w:rsid w:val="00453784"/>
  </w:style>
  <w:style w:type="paragraph" w:styleId="a6">
    <w:name w:val="Title"/>
    <w:next w:val="a"/>
    <w:link w:val="a7"/>
    <w:uiPriority w:val="10"/>
    <w:qFormat/>
    <w:rsid w:val="00453784"/>
    <w:rPr>
      <w:b/>
      <w:sz w:val="52"/>
    </w:rPr>
  </w:style>
  <w:style w:type="character" w:customStyle="1" w:styleId="a7">
    <w:name w:val="Название Знак"/>
    <w:link w:val="a6"/>
    <w:rsid w:val="0045378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5378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53784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306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6C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2024-10-07T12:34:00Z</dcterms:created>
  <dcterms:modified xsi:type="dcterms:W3CDTF">2024-10-07T12:34:00Z</dcterms:modified>
</cp:coreProperties>
</file>