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6D4B7E" w:rsidRDefault="006D4B7E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6D4B7E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  <w:r>
        <w:rPr>
          <w:rStyle w:val="15"/>
          <w:rFonts w:ascii="Liberation Serif" w:hAnsi="Liberation Serif"/>
        </w:rPr>
        <w:t xml:space="preserve">Об итогах </w:t>
      </w:r>
      <w:r>
        <w:rPr>
          <w:rStyle w:val="15"/>
          <w:rFonts w:ascii="Liberation Serif" w:hAnsi="Liberation Serif" w:hint="eastAsia"/>
        </w:rPr>
        <w:t>«</w:t>
      </w:r>
      <w:r>
        <w:rPr>
          <w:rStyle w:val="15"/>
          <w:rFonts w:ascii="Liberation Serif" w:hAnsi="Liberation Serif"/>
        </w:rPr>
        <w:t>Горячих линий</w:t>
      </w:r>
      <w:r>
        <w:rPr>
          <w:rStyle w:val="15"/>
          <w:rFonts w:ascii="Liberation Serif" w:hAnsi="Liberation Serif" w:hint="eastAsia"/>
        </w:rPr>
        <w:t>»</w:t>
      </w:r>
      <w:r>
        <w:rPr>
          <w:rStyle w:val="15"/>
          <w:rFonts w:ascii="Liberation Serif" w:hAnsi="Liberation Serif"/>
        </w:rPr>
        <w:t xml:space="preserve"> за 2024год</w:t>
      </w: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941021" w:rsidRDefault="006D4B7E" w:rsidP="00FE1402">
      <w:pPr>
        <w:rPr>
          <w:rStyle w:val="organictextcontentspan"/>
        </w:rPr>
      </w:pPr>
      <w:r>
        <w:rPr>
          <w:rStyle w:val="15"/>
          <w:rFonts w:ascii="Liberation Serif" w:hAnsi="Liberation Serif"/>
        </w:rPr>
        <w:t xml:space="preserve">  </w:t>
      </w:r>
      <w:r w:rsidR="00CD1557">
        <w:rPr>
          <w:rStyle w:val="organictextcontentspan"/>
        </w:rPr>
        <w:t xml:space="preserve">За </w:t>
      </w:r>
      <w:r w:rsidR="00512C12">
        <w:rPr>
          <w:rStyle w:val="organictextcontentspan"/>
        </w:rPr>
        <w:t xml:space="preserve">2024г в </w:t>
      </w:r>
      <w:proofErr w:type="gramStart"/>
      <w:r w:rsidR="00512C12">
        <w:rPr>
          <w:rStyle w:val="organictextcontentspan"/>
        </w:rPr>
        <w:t>Территориальный</w:t>
      </w:r>
      <w:proofErr w:type="gramEnd"/>
      <w:r w:rsidR="00512C12">
        <w:rPr>
          <w:rStyle w:val="organictextcontentspan"/>
        </w:rPr>
        <w:t xml:space="preserve"> отдел Управления Роспотребнадзора по Воронежской области в </w:t>
      </w:r>
      <w:proofErr w:type="spellStart"/>
      <w:r w:rsidR="00512C12">
        <w:rPr>
          <w:rStyle w:val="organictextcontentspan"/>
        </w:rPr>
        <w:t>Семилукском</w:t>
      </w:r>
      <w:proofErr w:type="spellEnd"/>
      <w:r w:rsidR="00512C12">
        <w:rPr>
          <w:rStyle w:val="organictextcontentspan"/>
        </w:rPr>
        <w:t>, Нижнедевицком, Хохольском районах был</w:t>
      </w:r>
      <w:r w:rsidR="00941021">
        <w:rPr>
          <w:rStyle w:val="organictextcontentspan"/>
        </w:rPr>
        <w:t>и</w:t>
      </w:r>
      <w:r w:rsidR="00512C12">
        <w:rPr>
          <w:rStyle w:val="organictextcontentspan"/>
        </w:rPr>
        <w:t xml:space="preserve"> организован</w:t>
      </w:r>
      <w:r w:rsidR="00941021">
        <w:rPr>
          <w:rStyle w:val="organictextcontentspan"/>
        </w:rPr>
        <w:t>ы</w:t>
      </w:r>
      <w:r w:rsidR="00512C12">
        <w:rPr>
          <w:rStyle w:val="organictextcontentspan"/>
        </w:rPr>
        <w:t xml:space="preserve"> и проведен</w:t>
      </w:r>
      <w:r w:rsidR="00941021">
        <w:rPr>
          <w:rStyle w:val="organictextcontentspan"/>
        </w:rPr>
        <w:t xml:space="preserve">ы </w:t>
      </w:r>
      <w:r w:rsidR="00CD1557">
        <w:rPr>
          <w:rStyle w:val="organictextcontentspan"/>
        </w:rPr>
        <w:t>«</w:t>
      </w:r>
      <w:r w:rsidR="00CD1557" w:rsidRPr="00941021">
        <w:rPr>
          <w:rStyle w:val="organictextcontentspan"/>
        </w:rPr>
        <w:t>горячи</w:t>
      </w:r>
      <w:r w:rsidR="00941021">
        <w:rPr>
          <w:rStyle w:val="organictextcontentspan"/>
        </w:rPr>
        <w:t>е</w:t>
      </w:r>
      <w:r w:rsidR="00CD1557">
        <w:rPr>
          <w:rStyle w:val="organictextcontentspan"/>
        </w:rPr>
        <w:t xml:space="preserve"> </w:t>
      </w:r>
      <w:r w:rsidR="00CD1557" w:rsidRPr="00941021">
        <w:rPr>
          <w:rStyle w:val="organictextcontentspan"/>
        </w:rPr>
        <w:t>линий</w:t>
      </w:r>
      <w:r w:rsidR="00CD1557">
        <w:rPr>
          <w:rStyle w:val="organictextcontentspan"/>
        </w:rPr>
        <w:t xml:space="preserve">» </w:t>
      </w:r>
      <w:r w:rsidR="00512C12">
        <w:rPr>
          <w:rStyle w:val="organictextcontentspan"/>
        </w:rPr>
        <w:t xml:space="preserve"> на темы:</w:t>
      </w:r>
      <w:r w:rsidR="00FE1402" w:rsidRPr="00941021">
        <w:rPr>
          <w:rStyle w:val="organictextcontentspan"/>
        </w:rPr>
        <w:t xml:space="preserve"> </w:t>
      </w:r>
      <w:r w:rsidR="00FE1402" w:rsidRPr="00941021">
        <w:rPr>
          <w:rStyle w:val="organictextcontentspan"/>
        </w:rPr>
        <w:fldChar w:fldCharType="begin"/>
      </w:r>
      <w:r w:rsidR="00FE1402" w:rsidRPr="00941021">
        <w:rPr>
          <w:rStyle w:val="organictextcontentspan"/>
        </w:rPr>
        <w:instrText xml:space="preserve"> HYPERLINK "https://nizhnedevick-r36.gosuslugi.ru/netcat_files/userfiles/Informatsiya_dlya_naseleniya_rospotrebnadzor/Glavam_administratsiy_o_razmeschenii_informatsii_GL1.doc" </w:instrText>
      </w:r>
      <w:r w:rsidR="00FE1402" w:rsidRPr="00941021">
        <w:rPr>
          <w:rStyle w:val="organictextcontentspan"/>
        </w:rPr>
        <w:fldChar w:fldCharType="separate"/>
      </w:r>
    </w:p>
    <w:p w:rsidR="00FE1402" w:rsidRPr="00941021" w:rsidRDefault="00941021" w:rsidP="00FE1402">
      <w:pPr>
        <w:rPr>
          <w:rStyle w:val="organictextcontentspan"/>
        </w:rPr>
      </w:pPr>
      <w:r>
        <w:rPr>
          <w:rStyle w:val="organictextcontentspan"/>
        </w:rPr>
        <w:t xml:space="preserve">- </w:t>
      </w:r>
      <w:r w:rsidR="00FE1402" w:rsidRPr="00941021">
        <w:rPr>
          <w:rStyle w:val="organictextcontentspan"/>
        </w:rPr>
        <w:t xml:space="preserve">по актуальным вопросам защиты прав потребителей в судебном </w:t>
      </w:r>
      <w:proofErr w:type="gramStart"/>
      <w:r w:rsidR="00FE1402" w:rsidRPr="00941021">
        <w:rPr>
          <w:rStyle w:val="organictextcontentspan"/>
        </w:rPr>
        <w:t>порядке</w:t>
      </w:r>
      <w:proofErr w:type="gramEnd"/>
      <w:r w:rsidR="00FE1402" w:rsidRPr="00941021">
        <w:rPr>
          <w:rStyle w:val="organictextcontentspan"/>
        </w:rPr>
        <w:fldChar w:fldCharType="end"/>
      </w:r>
    </w:p>
    <w:p w:rsidR="00FE1402" w:rsidRPr="00941021" w:rsidRDefault="00941021" w:rsidP="00FE1402">
      <w:pPr>
        <w:rPr>
          <w:rStyle w:val="organictextcontentspan"/>
        </w:rPr>
      </w:pPr>
      <w:r>
        <w:rPr>
          <w:rStyle w:val="organictextcontentspan"/>
        </w:rPr>
        <w:t>-</w:t>
      </w:r>
      <w:r w:rsidR="00FE1402" w:rsidRPr="00941021">
        <w:rPr>
          <w:rStyle w:val="organictextcontentspan"/>
        </w:rPr>
        <w:t xml:space="preserve"> по контролю подлинности приобретаемой продукции «Честный знак»</w:t>
      </w:r>
    </w:p>
    <w:p w:rsidR="00FE1402" w:rsidRPr="00941021" w:rsidRDefault="00941021" w:rsidP="00FE1402">
      <w:pPr>
        <w:rPr>
          <w:rStyle w:val="organictextcontentspan"/>
        </w:rPr>
      </w:pPr>
      <w:r>
        <w:rPr>
          <w:rStyle w:val="organictextcontentspan"/>
        </w:rPr>
        <w:t xml:space="preserve">-  по вопросам </w:t>
      </w:r>
      <w:proofErr w:type="spellStart"/>
      <w:r>
        <w:rPr>
          <w:rStyle w:val="organictextcontentspan"/>
        </w:rPr>
        <w:t>вакцинопрофилактике</w:t>
      </w:r>
      <w:proofErr w:type="spellEnd"/>
    </w:p>
    <w:p w:rsidR="00FE1402" w:rsidRPr="00941021" w:rsidRDefault="00941021" w:rsidP="00FE1402">
      <w:pPr>
        <w:rPr>
          <w:rStyle w:val="organictextcontentspan"/>
        </w:rPr>
      </w:pPr>
      <w:r>
        <w:rPr>
          <w:rStyle w:val="organictextcontentspan"/>
        </w:rPr>
        <w:t xml:space="preserve">- </w:t>
      </w:r>
      <w:hyperlink r:id="rId5" w:history="1">
        <w:r w:rsidR="00FE1402" w:rsidRPr="00941021">
          <w:rPr>
            <w:rStyle w:val="organictextcontentspan"/>
          </w:rPr>
          <w:t>по профилактике клещевого энцефалита и инфекций</w:t>
        </w:r>
      </w:hyperlink>
    </w:p>
    <w:p w:rsidR="00FE1402" w:rsidRPr="00941021" w:rsidRDefault="00FE1402" w:rsidP="00FE1402">
      <w:pPr>
        <w:rPr>
          <w:rStyle w:val="organictextcontentspan"/>
        </w:rPr>
      </w:pPr>
      <w:hyperlink r:id="rId6" w:history="1">
        <w:r w:rsidR="00941021">
          <w:rPr>
            <w:rStyle w:val="organictextcontentspan"/>
          </w:rPr>
          <w:t>-</w:t>
        </w:r>
        <w:r w:rsidRPr="00941021">
          <w:rPr>
            <w:rStyle w:val="organictextcontentspan"/>
          </w:rPr>
          <w:t> по вопросам детского отдыха</w:t>
        </w:r>
        <w:proofErr w:type="gramStart"/>
        <w:r w:rsidRPr="00941021">
          <w:rPr>
            <w:rStyle w:val="organictextcontentspan"/>
          </w:rPr>
          <w:t xml:space="preserve"> ,</w:t>
        </w:r>
        <w:proofErr w:type="gramEnd"/>
        <w:r w:rsidRPr="00941021">
          <w:rPr>
            <w:rStyle w:val="organictextcontentspan"/>
          </w:rPr>
          <w:t xml:space="preserve"> качества и безопасности детских товаров</w:t>
        </w:r>
      </w:hyperlink>
    </w:p>
    <w:p w:rsidR="00FE1402" w:rsidRPr="00941021" w:rsidRDefault="00941021" w:rsidP="00FE1402">
      <w:pPr>
        <w:rPr>
          <w:rStyle w:val="organictextcontentspan"/>
        </w:rPr>
      </w:pPr>
      <w:r>
        <w:rPr>
          <w:rStyle w:val="organictextcontentspan"/>
        </w:rPr>
        <w:t>-</w:t>
      </w:r>
      <w:r w:rsidR="00FE1402" w:rsidRPr="00941021">
        <w:rPr>
          <w:rStyle w:val="organictextcontentspan"/>
        </w:rPr>
        <w:t xml:space="preserve"> по вопросам защиты прав потребителей туристских услуг в связи с наступлением сезона массового отдыха россиян</w:t>
      </w:r>
    </w:p>
    <w:p w:rsidR="00FE1402" w:rsidRPr="00941021" w:rsidRDefault="00FE1402" w:rsidP="00FE1402">
      <w:pPr>
        <w:rPr>
          <w:rStyle w:val="organictextcontentspan"/>
        </w:rPr>
      </w:pPr>
      <w:hyperlink r:id="rId7" w:history="1">
        <w:r w:rsidR="00941021">
          <w:rPr>
            <w:rStyle w:val="organictextcontentspan"/>
          </w:rPr>
          <w:t>-</w:t>
        </w:r>
        <w:r w:rsidRPr="00941021">
          <w:rPr>
            <w:rStyle w:val="organictextcontentspan"/>
          </w:rPr>
          <w:t xml:space="preserve">  по вопросам качества и безопасности детских товаров, школьных принадлежностей.</w:t>
        </w:r>
      </w:hyperlink>
    </w:p>
    <w:p w:rsidR="00512C12" w:rsidRPr="00941021" w:rsidRDefault="00941021" w:rsidP="00941021">
      <w:pPr>
        <w:rPr>
          <w:rStyle w:val="organictextcontentspan"/>
        </w:rPr>
      </w:pPr>
      <w:r>
        <w:rPr>
          <w:rStyle w:val="organictextcontentspan"/>
        </w:rPr>
        <w:t xml:space="preserve">- </w:t>
      </w:r>
      <w:r w:rsidR="00FE1402" w:rsidRPr="00941021">
        <w:rPr>
          <w:rStyle w:val="organictextcontentspan"/>
        </w:rPr>
        <w:t>о защите прав потребителей при оказании платных образовательных услуг (в преддверии нового учебного года)</w:t>
      </w:r>
      <w:r>
        <w:rPr>
          <w:rStyle w:val="organictextcontentspan"/>
        </w:rPr>
        <w:t xml:space="preserve"> </w:t>
      </w:r>
    </w:p>
    <w:p w:rsidR="006D4B7E" w:rsidRPr="00941021" w:rsidRDefault="00941021" w:rsidP="006D4B7E">
      <w:pPr>
        <w:pStyle w:val="ae"/>
        <w:rPr>
          <w:rStyle w:val="organictextcontentspan"/>
          <w:color w:val="000000"/>
          <w:szCs w:val="20"/>
        </w:rPr>
      </w:pPr>
      <w:r>
        <w:rPr>
          <w:rStyle w:val="organictextcontentspan"/>
          <w:color w:val="000000"/>
          <w:szCs w:val="20"/>
        </w:rPr>
        <w:t xml:space="preserve"> </w:t>
      </w:r>
      <w:r>
        <w:rPr>
          <w:rStyle w:val="organictextcontentspan"/>
          <w:color w:val="000000"/>
          <w:szCs w:val="20"/>
        </w:rPr>
        <w:tab/>
      </w:r>
      <w:r w:rsidR="00512C12" w:rsidRPr="00941021">
        <w:rPr>
          <w:rStyle w:val="organictextcontentspan"/>
          <w:color w:val="000000"/>
          <w:szCs w:val="20"/>
        </w:rPr>
        <w:t>За данный период</w:t>
      </w:r>
      <w:r w:rsidR="006D4B7E" w:rsidRPr="00941021">
        <w:rPr>
          <w:rStyle w:val="organictextcontentspan"/>
          <w:color w:val="000000"/>
          <w:szCs w:val="20"/>
        </w:rPr>
        <w:t xml:space="preserve">  обрати</w:t>
      </w:r>
      <w:r w:rsidR="00512C12" w:rsidRPr="00941021">
        <w:rPr>
          <w:rStyle w:val="organictextcontentspan"/>
          <w:color w:val="000000"/>
          <w:szCs w:val="20"/>
        </w:rPr>
        <w:t>ло</w:t>
      </w:r>
      <w:r w:rsidR="006D4B7E" w:rsidRPr="00941021">
        <w:rPr>
          <w:rStyle w:val="organictextcontentspan"/>
          <w:color w:val="000000"/>
          <w:szCs w:val="20"/>
        </w:rPr>
        <w:t xml:space="preserve">сь 114 человек. </w:t>
      </w:r>
      <w:r w:rsidRPr="00941021">
        <w:rPr>
          <w:rStyle w:val="organictextcontentspan"/>
          <w:color w:val="000000"/>
          <w:szCs w:val="20"/>
        </w:rPr>
        <w:t>На все интересующие вопросы г</w:t>
      </w:r>
      <w:r w:rsidR="006D4B7E" w:rsidRPr="00941021">
        <w:rPr>
          <w:rStyle w:val="organictextcontentspan"/>
          <w:color w:val="000000"/>
          <w:szCs w:val="20"/>
        </w:rPr>
        <w:t xml:space="preserve">раждане получили </w:t>
      </w:r>
      <w:r w:rsidRPr="00941021">
        <w:rPr>
          <w:rStyle w:val="organictextcontentspan"/>
          <w:color w:val="000000"/>
          <w:szCs w:val="20"/>
        </w:rPr>
        <w:t>компетентные ответы.</w:t>
      </w:r>
    </w:p>
    <w:p w:rsidR="00204311" w:rsidRDefault="00204311">
      <w:pPr>
        <w:spacing w:after="120"/>
        <w:ind w:right="-1" w:firstLine="709"/>
        <w:jc w:val="both"/>
        <w:rPr>
          <w:rFonts w:ascii="Liberation Serif" w:hAnsi="Liberation Serif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204311"/>
    <w:rsid w:val="00182975"/>
    <w:rsid w:val="001F40E6"/>
    <w:rsid w:val="00204311"/>
    <w:rsid w:val="002B1A56"/>
    <w:rsid w:val="00433035"/>
    <w:rsid w:val="004A3026"/>
    <w:rsid w:val="004D62D8"/>
    <w:rsid w:val="004D736B"/>
    <w:rsid w:val="00512C12"/>
    <w:rsid w:val="00521248"/>
    <w:rsid w:val="0056117F"/>
    <w:rsid w:val="006708A5"/>
    <w:rsid w:val="006716A6"/>
    <w:rsid w:val="006D4B7E"/>
    <w:rsid w:val="007304D6"/>
    <w:rsid w:val="008A5986"/>
    <w:rsid w:val="008A5F8A"/>
    <w:rsid w:val="008E6D2C"/>
    <w:rsid w:val="009054DE"/>
    <w:rsid w:val="00941021"/>
    <w:rsid w:val="00A52485"/>
    <w:rsid w:val="00AC68EB"/>
    <w:rsid w:val="00B93508"/>
    <w:rsid w:val="00BB11E0"/>
    <w:rsid w:val="00BF5168"/>
    <w:rsid w:val="00C146CF"/>
    <w:rsid w:val="00CD1557"/>
    <w:rsid w:val="00CE7FFB"/>
    <w:rsid w:val="00DB6D31"/>
    <w:rsid w:val="00E970E3"/>
    <w:rsid w:val="00FE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6D4B7E"/>
    <w:pPr>
      <w:spacing w:before="100" w:beforeAutospacing="1" w:after="100" w:afterAutospacing="1"/>
    </w:pPr>
    <w:rPr>
      <w:color w:val="auto"/>
      <w:szCs w:val="24"/>
    </w:rPr>
  </w:style>
  <w:style w:type="character" w:customStyle="1" w:styleId="organictextcontentspan">
    <w:name w:val="organictextcontentspan"/>
    <w:basedOn w:val="a0"/>
    <w:rsid w:val="00CD155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zhnedevick-r36.gosuslugi.ru/netcat_files/userfiles/Informatsiya_dlya_naseleniya_rospotrebnadzor/anons_goryachey_linii_-po_detskim_tovaram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zhnedevick-r36.gosuslugi.ru/netcat_files/userfiles/Informatsiya_dlya_naseleniya_rospotrebnadzor/goryachaya_liniya.docx" TargetMode="External"/><Relationship Id="rId5" Type="http://schemas.openxmlformats.org/officeDocument/2006/relationships/hyperlink" Target="https://nizhnedevick-r36.gosuslugi.ru/netcat_files/userfiles/Informatsiya_dlya_naseleniya_rospotrebnadzor/goryachaya_liniya_po_profilaktike_kleschevogo_entsefalita_i_infektsiy.docx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2024-04-01T07:17:00Z</dcterms:created>
  <dcterms:modified xsi:type="dcterms:W3CDTF">2024-12-27T12:37:00Z</dcterms:modified>
</cp:coreProperties>
</file>