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AD" w:rsidRDefault="00A303AD" w:rsidP="005B183D">
      <w:pPr>
        <w:shd w:val="clear" w:color="auto" w:fill="FFFFFF"/>
        <w:spacing w:after="403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</w:rPr>
      </w:pPr>
    </w:p>
    <w:p w:rsidR="00A303AD" w:rsidRDefault="00A303AD" w:rsidP="005B183D">
      <w:pPr>
        <w:shd w:val="clear" w:color="auto" w:fill="FFFFFF"/>
        <w:spacing w:after="403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</w:rPr>
        <w:t xml:space="preserve">                              </w:t>
      </w:r>
      <w:r w:rsidRPr="00A303AD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</w:rPr>
        <w:drawing>
          <wp:inline distT="0" distB="0" distL="0" distR="0">
            <wp:extent cx="1447800" cy="15713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447800" cy="157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3AD" w:rsidRDefault="00A303AD" w:rsidP="005B183D">
      <w:pPr>
        <w:shd w:val="clear" w:color="auto" w:fill="FFFFFF"/>
        <w:spacing w:after="403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</w:rPr>
      </w:pPr>
    </w:p>
    <w:p w:rsidR="005B183D" w:rsidRPr="005B183D" w:rsidRDefault="005B183D" w:rsidP="005B183D">
      <w:pPr>
        <w:shd w:val="clear" w:color="auto" w:fill="FFFFFF"/>
        <w:spacing w:after="403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</w:rPr>
      </w:pPr>
      <w:r w:rsidRPr="005B183D">
        <w:rPr>
          <w:rFonts w:ascii="Verdana" w:eastAsia="Times New Roman" w:hAnsi="Verdana" w:cs="Times New Roman"/>
          <w:b/>
          <w:bCs/>
          <w:color w:val="000000"/>
          <w:kern w:val="36"/>
          <w:sz w:val="26"/>
          <w:szCs w:val="26"/>
        </w:rPr>
        <w:t>Особенности продажи мебели</w:t>
      </w:r>
    </w:p>
    <w:p w:rsidR="005B183D" w:rsidRPr="005B183D" w:rsidRDefault="005B183D" w:rsidP="005B183D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b/>
          <w:bCs/>
          <w:color w:val="4F4F4F"/>
          <w:sz w:val="14"/>
          <w:szCs w:val="14"/>
        </w:rPr>
        <w:t>Особенности продажи мебели</w:t>
      </w:r>
    </w:p>
    <w:p w:rsidR="005B183D" w:rsidRPr="005B183D" w:rsidRDefault="00A303AD" w:rsidP="005B183D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>
        <w:rPr>
          <w:rFonts w:ascii="Verdana" w:eastAsia="Times New Roman" w:hAnsi="Verdana" w:cs="Times New Roman"/>
          <w:color w:val="4F4F4F"/>
          <w:sz w:val="14"/>
          <w:szCs w:val="14"/>
        </w:rPr>
        <w:t xml:space="preserve">В ТО Управления </w:t>
      </w:r>
      <w:proofErr w:type="spellStart"/>
      <w:r>
        <w:rPr>
          <w:rFonts w:ascii="Verdana" w:eastAsia="Times New Roman" w:hAnsi="Verdana" w:cs="Times New Roman"/>
          <w:color w:val="4F4F4F"/>
          <w:sz w:val="14"/>
          <w:szCs w:val="14"/>
        </w:rPr>
        <w:t>Роспотребнадзора</w:t>
      </w:r>
      <w:proofErr w:type="spellEnd"/>
      <w:r>
        <w:rPr>
          <w:rFonts w:ascii="Verdana" w:eastAsia="Times New Roman" w:hAnsi="Verdana" w:cs="Times New Roman"/>
          <w:color w:val="4F4F4F"/>
          <w:sz w:val="14"/>
          <w:szCs w:val="14"/>
        </w:rPr>
        <w:t xml:space="preserve"> по Воронежской области в </w:t>
      </w:r>
      <w:proofErr w:type="spellStart"/>
      <w:r>
        <w:rPr>
          <w:rFonts w:ascii="Verdana" w:eastAsia="Times New Roman" w:hAnsi="Verdana" w:cs="Times New Roman"/>
          <w:color w:val="4F4F4F"/>
          <w:sz w:val="14"/>
          <w:szCs w:val="14"/>
        </w:rPr>
        <w:t>Семилукском</w:t>
      </w:r>
      <w:proofErr w:type="spellEnd"/>
      <w:r>
        <w:rPr>
          <w:rFonts w:ascii="Verdana" w:eastAsia="Times New Roman" w:hAnsi="Verdana" w:cs="Times New Roman"/>
          <w:color w:val="4F4F4F"/>
          <w:sz w:val="14"/>
          <w:szCs w:val="14"/>
        </w:rPr>
        <w:t xml:space="preserve">, Нижнедевицком, </w:t>
      </w:r>
      <w:proofErr w:type="spellStart"/>
      <w:r>
        <w:rPr>
          <w:rFonts w:ascii="Verdana" w:eastAsia="Times New Roman" w:hAnsi="Verdana" w:cs="Times New Roman"/>
          <w:color w:val="4F4F4F"/>
          <w:sz w:val="14"/>
          <w:szCs w:val="14"/>
        </w:rPr>
        <w:t>Репьевском</w:t>
      </w:r>
      <w:proofErr w:type="spellEnd"/>
      <w:r>
        <w:rPr>
          <w:rFonts w:ascii="Verdana" w:eastAsia="Times New Roman" w:hAnsi="Verdana" w:cs="Times New Roman"/>
          <w:color w:val="4F4F4F"/>
          <w:sz w:val="14"/>
          <w:szCs w:val="14"/>
        </w:rPr>
        <w:t>. Хохольском районах увеличилось количество заявлений потребителей на несвоевременность выполнения договорных обязательств. о</w:t>
      </w:r>
      <w:r w:rsidR="005B183D" w:rsidRPr="005B183D">
        <w:rPr>
          <w:rFonts w:ascii="Verdana" w:eastAsia="Times New Roman" w:hAnsi="Verdana" w:cs="Times New Roman"/>
          <w:color w:val="4F4F4F"/>
          <w:sz w:val="14"/>
          <w:szCs w:val="14"/>
        </w:rPr>
        <w:t>собенности продажи мебели утверждены «Правилами продажи отдельных видов товаров» (Постановление Правительства РФ от 19.01.1998 № 55).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ind w:firstLine="708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4F4F4F"/>
          <w:sz w:val="14"/>
          <w:szCs w:val="14"/>
        </w:rPr>
        <w:t>Информация о мебели должна содержать сведения: о функциональном назначении; о материалах, из которых изготовлена мебель и которые использованы при ее отделке; о способах, сроках, условиях доставки и передачи товара покупателю.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ind w:firstLine="540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4F4F4F"/>
          <w:sz w:val="14"/>
          <w:szCs w:val="14"/>
        </w:rPr>
        <w:t>Образцы мебели, предлагаемые к продаже, должны быть выставлены в торговом зале таким образом, чтобы обеспечить свободный доступ к ним покупателей для осмотра.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ind w:firstLine="540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4F4F4F"/>
          <w:sz w:val="14"/>
          <w:szCs w:val="14"/>
        </w:rPr>
        <w:t>Продавец обязан осуществлять предпродажную подготовку мебели, включающую в себя проверку комплектности, наличия необходимых для сборки деталей, схем сборки мебели (если мебель является разборной), а также проверку наличия всех предметов, входящих в набор (гарнитур) мебели.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ind w:firstLine="540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4F4F4F"/>
          <w:sz w:val="14"/>
          <w:szCs w:val="14"/>
        </w:rPr>
        <w:t>При продаже мебели покупателю передается товарный чек, в котором указываются наименование товара и продавца, артикул, количество предметов, входящих в набор (гарнитур) мебели, количество необходимой фурнитуры, цена каждого предмета, общая стоимость набора мебели, вид обивочного материала.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ind w:firstLine="540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4F4F4F"/>
          <w:sz w:val="14"/>
          <w:szCs w:val="14"/>
        </w:rPr>
        <w:t>Сборка и доставка мебели осуществляются за отдельную плату, если иное не установлено договором.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4F4F4F"/>
          <w:sz w:val="14"/>
          <w:szCs w:val="14"/>
        </w:rPr>
        <w:t>       Согласно </w:t>
      </w:r>
      <w:r w:rsidRPr="005B183D">
        <w:rPr>
          <w:rFonts w:ascii="Verdana" w:eastAsia="Times New Roman" w:hAnsi="Verdana" w:cs="Times New Roman"/>
          <w:color w:val="000000"/>
          <w:sz w:val="14"/>
          <w:szCs w:val="14"/>
        </w:rPr>
        <w:t>ГОСТ 16371-93 «МЕБЕЛЬ. Общие технические условия» каждое изделие мебели должно иметь маркировку на русском и (или) другом национальном языке.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000000"/>
          <w:sz w:val="14"/>
          <w:szCs w:val="14"/>
        </w:rPr>
        <w:t>       Маркировка должна быть выполнена типографским, литографским или печатным способом на бумажном ярлыке, прочно приклеенном к изделию мебели.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000000"/>
          <w:sz w:val="14"/>
          <w:szCs w:val="14"/>
        </w:rPr>
        <w:t>       Допускается наносить маркировку несмываемой краской штемпелеванием, выжиганием, продавливанием, а также проставлять отдельные реквизиты ярлыка штампом или печатным способом.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000000"/>
          <w:sz w:val="14"/>
          <w:szCs w:val="14"/>
        </w:rPr>
        <w:t>       Маркировка должна быть четкой и содержать: наименование изделия; наименование страны-изготовителя; наименование фирмы-изготовителя; юридический адрес изготовителя и (или) продавца; индекс изделия (при наличии); дату выпуска; обозначение настоящего стандарта; штриховой код (при наличии); товарный знак фирмы-изготовителя (при наличии); обозначение национального знака соответствия для сертифицированной продукции.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ind w:firstLine="225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000000"/>
          <w:sz w:val="14"/>
          <w:szCs w:val="14"/>
        </w:rPr>
        <w:t>    Маркировка должна наноситься: на верхний левый угол задней стенки изделий, предназначенных для размещения у стены; на обратную сторону крышки столов; на поверхность, не видимую при эксплуатации изделий, не имеющих задней стенки и крышки.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000000"/>
          <w:sz w:val="14"/>
          <w:szCs w:val="14"/>
        </w:rPr>
        <w:t>       Не допускается нанесение маркировки на поверхность ящиков, переставных полок и т.п. деталей и комплектующих изделий, которые могут быть заменены.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000000"/>
          <w:sz w:val="14"/>
          <w:szCs w:val="14"/>
        </w:rPr>
        <w:t>        На изделия, входящие в состав гарнитура или набора, рядом с ярлыком должен быть нанесен условный знак или номер, указывающий на принадлежность изделия к гарнитуру, набору.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000000"/>
          <w:sz w:val="14"/>
          <w:szCs w:val="14"/>
        </w:rPr>
        <w:t xml:space="preserve">Корпусная сборно-разборная мебель и комплекты универсально-сборной мебели, поставляемые в разобранном виде, должны сопровождаться инструкцией по сборке, схемой монтажа и комплектовочным документом. (Допускается комплектовочную </w:t>
      </w:r>
      <w:r w:rsidRPr="005B183D">
        <w:rPr>
          <w:rFonts w:ascii="Verdana" w:eastAsia="Times New Roman" w:hAnsi="Verdana" w:cs="Times New Roman"/>
          <w:color w:val="000000"/>
          <w:sz w:val="14"/>
          <w:szCs w:val="14"/>
        </w:rPr>
        <w:lastRenderedPageBreak/>
        <w:t>ведомость и схему монтажа включать в инструкцию по сборке). На каждую деталь должны быть нанесены номера детали, изделия и набора (гарнитура). Номера деталей должны соответствовать номерам, указанным в инструкции по сборке, схеме монтажа и комплектовочном документе.</w:t>
      </w:r>
    </w:p>
    <w:p w:rsidR="005B183D" w:rsidRPr="005B183D" w:rsidRDefault="005B183D" w:rsidP="005B183D">
      <w:pPr>
        <w:shd w:val="clear" w:color="auto" w:fill="FFFFFF"/>
        <w:spacing w:after="240" w:line="240" w:lineRule="auto"/>
        <w:ind w:firstLine="225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000000"/>
          <w:sz w:val="14"/>
          <w:szCs w:val="14"/>
        </w:rPr>
        <w:t> </w:t>
      </w:r>
    </w:p>
    <w:p w:rsidR="005B183D" w:rsidRPr="005B183D" w:rsidRDefault="005B183D" w:rsidP="005B183D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14"/>
          <w:szCs w:val="14"/>
        </w:rPr>
      </w:pPr>
      <w:r w:rsidRPr="005B183D">
        <w:rPr>
          <w:rFonts w:ascii="Verdana" w:eastAsia="Times New Roman" w:hAnsi="Verdana" w:cs="Times New Roman"/>
          <w:color w:val="4F4F4F"/>
          <w:sz w:val="14"/>
          <w:szCs w:val="14"/>
        </w:rPr>
        <w:t> </w:t>
      </w:r>
    </w:p>
    <w:p w:rsidR="00F12F4E" w:rsidRDefault="00F12F4E"/>
    <w:sectPr w:rsidR="00F12F4E" w:rsidSect="00F42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5B183D"/>
    <w:rsid w:val="005B183D"/>
    <w:rsid w:val="00A303AD"/>
    <w:rsid w:val="00F12F4E"/>
    <w:rsid w:val="00F4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DE"/>
  </w:style>
  <w:style w:type="paragraph" w:styleId="1">
    <w:name w:val="heading 1"/>
    <w:basedOn w:val="a"/>
    <w:link w:val="10"/>
    <w:uiPriority w:val="9"/>
    <w:qFormat/>
    <w:rsid w:val="005B1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8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3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2952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2023-09-18T08:57:00Z</dcterms:created>
  <dcterms:modified xsi:type="dcterms:W3CDTF">2023-09-18T08:57:00Z</dcterms:modified>
</cp:coreProperties>
</file>