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B5" w:rsidRDefault="00844C50" w:rsidP="00AB07B5">
      <w:pPr>
        <w:pStyle w:val="a3"/>
        <w:shd w:val="clear" w:color="auto" w:fill="FFFFFF"/>
        <w:spacing w:line="240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color w:val="000000"/>
          <w:sz w:val="28"/>
          <w:szCs w:val="28"/>
        </w:rPr>
        <w:t>Доклад</w:t>
      </w:r>
    </w:p>
    <w:p w:rsidR="00844C50" w:rsidRDefault="00844C50" w:rsidP="00AB07B5">
      <w:pPr>
        <w:pStyle w:val="a3"/>
        <w:shd w:val="clear" w:color="auto" w:fill="FFFFFF"/>
        <w:spacing w:line="240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color w:val="000000"/>
          <w:sz w:val="28"/>
          <w:szCs w:val="28"/>
        </w:rPr>
        <w:t xml:space="preserve">о результатах анализа сведений о доходах, расходах, об имуществе и обязательствах </w:t>
      </w:r>
      <w:r w:rsidR="00AB07B5">
        <w:rPr>
          <w:rStyle w:val="a4"/>
          <w:color w:val="000000"/>
          <w:sz w:val="28"/>
          <w:szCs w:val="28"/>
        </w:rPr>
        <w:t>имущественного характера за 2021</w:t>
      </w:r>
      <w:r>
        <w:rPr>
          <w:rStyle w:val="a4"/>
          <w:color w:val="000000"/>
          <w:sz w:val="28"/>
          <w:szCs w:val="28"/>
        </w:rPr>
        <w:t xml:space="preserve"> год, представленных лицами, замещающими должность муниципальной службы и руководителями муниципальных учреждений</w:t>
      </w:r>
    </w:p>
    <w:p w:rsidR="00844C50" w:rsidRDefault="00844C50" w:rsidP="00AB07B5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Отделом организационно-контрольной, кадровой и правовой работы </w:t>
      </w:r>
      <w:proofErr w:type="gramStart"/>
      <w:r>
        <w:rPr>
          <w:color w:val="000000"/>
          <w:sz w:val="28"/>
          <w:szCs w:val="28"/>
        </w:rPr>
        <w:t>подведены итоги декларационной кампании и проведен</w:t>
      </w:r>
      <w:proofErr w:type="gramEnd"/>
      <w:r>
        <w:rPr>
          <w:color w:val="000000"/>
          <w:sz w:val="28"/>
          <w:szCs w:val="28"/>
        </w:rPr>
        <w:t xml:space="preserve"> анализ сведений о доходах лиц, замещающих должности муниципальной службы и руководителей муниципальных учреждений, подведомственных администрации, а также членов их семей за 2021 год.</w:t>
      </w:r>
    </w:p>
    <w:p w:rsidR="00844C50" w:rsidRDefault="00844C50" w:rsidP="00AB0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Для муниципальных служащих администрации и ее отраслевых (функциональных) органов представителем прокуратуры был проведен обучающий семинар  по заполнению справок о доходах, расходах об имуществе и обязательствах имущественного характера, где был рассмотрен порядок и методика заполнения справки по форме БК.</w:t>
      </w:r>
    </w:p>
    <w:p w:rsidR="00844C50" w:rsidRDefault="00844C50" w:rsidP="00AB0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В ходе рассмотрения сведений о доходах было установлено следующее:</w:t>
      </w:r>
    </w:p>
    <w:p w:rsidR="00844C50" w:rsidRDefault="00844C50" w:rsidP="00AB0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1. В отдел организационно-контрольной, кадровой и правовой работы заявлений о невозможности предоставить сведения о доходах не поступало.</w:t>
      </w:r>
    </w:p>
    <w:p w:rsidR="00F52D1F" w:rsidRDefault="00844C50" w:rsidP="00AB0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 xml:space="preserve">2. Все лица представили сведения о доходах </w:t>
      </w:r>
      <w:r w:rsidR="00F52D1F">
        <w:rPr>
          <w:color w:val="000000"/>
          <w:sz w:val="28"/>
          <w:szCs w:val="28"/>
        </w:rPr>
        <w:t>своевременно, в срок по </w:t>
      </w:r>
      <w:r>
        <w:rPr>
          <w:color w:val="000000"/>
          <w:sz w:val="28"/>
          <w:szCs w:val="28"/>
        </w:rPr>
        <w:t>30 апреля 2021 года включительно.</w:t>
      </w:r>
    </w:p>
    <w:p w:rsidR="00844C50" w:rsidRDefault="00844C50" w:rsidP="00AB0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4"/>
          <w:szCs w:val="14"/>
        </w:rPr>
      </w:pPr>
      <w:r w:rsidRPr="00844C50">
        <w:rPr>
          <w:color w:val="000000"/>
          <w:sz w:val="28"/>
          <w:szCs w:val="14"/>
        </w:rPr>
        <w:t>3.</w:t>
      </w:r>
      <w:r>
        <w:rPr>
          <w:color w:val="000000"/>
          <w:sz w:val="28"/>
          <w:szCs w:val="14"/>
        </w:rPr>
        <w:t xml:space="preserve"> </w:t>
      </w:r>
      <w:r w:rsidRPr="00AB07B5">
        <w:rPr>
          <w:color w:val="000000"/>
          <w:sz w:val="28"/>
          <w:szCs w:val="28"/>
        </w:rPr>
        <w:t>Уточненных</w:t>
      </w:r>
      <w:r>
        <w:rPr>
          <w:color w:val="000000"/>
          <w:sz w:val="28"/>
          <w:szCs w:val="28"/>
        </w:rPr>
        <w:t xml:space="preserve"> сведений о доходах в установленный законом срок в отдел организационно-контрольной, кадровой и правовой работы не поступало.</w:t>
      </w:r>
    </w:p>
    <w:p w:rsidR="00844C50" w:rsidRDefault="00844C50" w:rsidP="005F47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4"/>
          <w:szCs w:val="14"/>
        </w:rPr>
      </w:pPr>
      <w:r w:rsidRPr="00844C50">
        <w:rPr>
          <w:color w:val="000000"/>
          <w:sz w:val="28"/>
          <w:szCs w:val="14"/>
        </w:rPr>
        <w:t>4.</w:t>
      </w:r>
      <w:r w:rsidRPr="00844C50">
        <w:rPr>
          <w:rFonts w:ascii="Arial" w:hAnsi="Arial" w:cs="Arial"/>
          <w:color w:val="000000"/>
          <w:sz w:val="28"/>
          <w:szCs w:val="14"/>
        </w:rPr>
        <w:t xml:space="preserve"> </w:t>
      </w:r>
      <w:r>
        <w:rPr>
          <w:color w:val="000000"/>
          <w:sz w:val="28"/>
          <w:szCs w:val="28"/>
        </w:rPr>
        <w:t xml:space="preserve">Всего в  отдел организационно-контрольной, кадровой и правовой работы, сведений о доходах, расходах, об имуществе и обязательствах </w:t>
      </w:r>
      <w:r w:rsidR="00AB07B5">
        <w:rPr>
          <w:color w:val="000000"/>
          <w:sz w:val="28"/>
          <w:szCs w:val="28"/>
        </w:rPr>
        <w:t>имущественного характера за 2021</w:t>
      </w:r>
      <w:r>
        <w:rPr>
          <w:color w:val="000000"/>
          <w:sz w:val="28"/>
          <w:szCs w:val="28"/>
        </w:rPr>
        <w:t xml:space="preserve"> год представлено </w:t>
      </w:r>
      <w:r w:rsidR="00AB07B5">
        <w:rPr>
          <w:color w:val="000000"/>
          <w:sz w:val="28"/>
          <w:szCs w:val="28"/>
        </w:rPr>
        <w:t>3</w:t>
      </w:r>
      <w:r w:rsidR="005F47CD">
        <w:rPr>
          <w:color w:val="000000"/>
          <w:sz w:val="28"/>
          <w:szCs w:val="28"/>
        </w:rPr>
        <w:t>3 справки.</w:t>
      </w:r>
    </w:p>
    <w:p w:rsidR="00844C50" w:rsidRDefault="00844C50" w:rsidP="00AB0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Сведения о доходах были размещены на сайте.</w:t>
      </w:r>
    </w:p>
    <w:p w:rsidR="00844C50" w:rsidRDefault="00844C50" w:rsidP="00AB0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Анализ сведений о доходах проводился в два этапа: первичный и последующий.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844C50" w:rsidRDefault="00844C50" w:rsidP="00AB0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Первичный анализ сведений о доходах проводился при предста</w:t>
      </w:r>
      <w:r w:rsidR="00AB07B5">
        <w:rPr>
          <w:color w:val="000000"/>
          <w:sz w:val="28"/>
          <w:szCs w:val="28"/>
        </w:rPr>
        <w:t>влении справок о доходах за 2021</w:t>
      </w:r>
      <w:r>
        <w:rPr>
          <w:color w:val="000000"/>
          <w:sz w:val="28"/>
          <w:szCs w:val="28"/>
        </w:rPr>
        <w:t xml:space="preserve"> год.</w:t>
      </w:r>
      <w:r>
        <w:rPr>
          <w:rFonts w:ascii="Arial" w:hAnsi="Arial" w:cs="Arial"/>
          <w:color w:val="000000"/>
          <w:sz w:val="14"/>
          <w:szCs w:val="14"/>
        </w:rPr>
        <w:br/>
      </w:r>
      <w:r>
        <w:rPr>
          <w:color w:val="000000"/>
          <w:sz w:val="28"/>
          <w:szCs w:val="28"/>
        </w:rPr>
        <w:t>На данном этапе проверялись правильность оформления справок, их соответствие форме, утвержденной Указом      Президента Российской Федерации, полнота заполнения всех реквизитов, проставление всех подписей.</w:t>
      </w:r>
    </w:p>
    <w:p w:rsidR="00844C50" w:rsidRDefault="00844C50" w:rsidP="00AB0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Проверялось соответствие информации, содержащейся в справках лиц, замещающих должности муниципальной службы и руководителей муниципальных учреждений, Методическим рекомендациям, разработанным Министерством труда и социальной защиты Российской Федерации.</w:t>
      </w:r>
    </w:p>
    <w:p w:rsidR="00844C50" w:rsidRDefault="00844C50" w:rsidP="00AB0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По результатам первичного анализа фактов неправильного заполнения справок не установлено.</w:t>
      </w:r>
    </w:p>
    <w:p w:rsidR="00844C50" w:rsidRDefault="00844C50" w:rsidP="00AB0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lastRenderedPageBreak/>
        <w:t>Последующий анализ сведений о доходах проведен путем:</w:t>
      </w:r>
    </w:p>
    <w:p w:rsidR="00844C50" w:rsidRDefault="00844C50" w:rsidP="00AB0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1) проверки логических связей внутри справки;</w:t>
      </w:r>
    </w:p>
    <w:p w:rsidR="00844C50" w:rsidRDefault="00844C50" w:rsidP="00AB0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2)</w:t>
      </w:r>
      <w:r w:rsidR="00AB07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сверки информации, содержащейся в справке, с информацией, содержащейся в справках за предыдущие отчетные периоды;</w:t>
      </w:r>
    </w:p>
    <w:p w:rsidR="00844C50" w:rsidRDefault="00844C50" w:rsidP="00AB0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 xml:space="preserve">3) установления наличия соответствующих документов в личном деле, касающихся состава семьи, количества лиц, </w:t>
      </w:r>
      <w:proofErr w:type="gramStart"/>
      <w:r>
        <w:rPr>
          <w:color w:val="000000"/>
          <w:sz w:val="28"/>
          <w:szCs w:val="28"/>
        </w:rPr>
        <w:t>сведения</w:t>
      </w:r>
      <w:proofErr w:type="gramEnd"/>
      <w:r>
        <w:rPr>
          <w:color w:val="000000"/>
          <w:sz w:val="28"/>
          <w:szCs w:val="28"/>
        </w:rPr>
        <w:t xml:space="preserve"> о доходах которых обязаны представить лица, замещающие должности муниципальной службы и руководителей муниципальных учреждений.</w:t>
      </w:r>
    </w:p>
    <w:p w:rsidR="00844C50" w:rsidRDefault="00844C50" w:rsidP="00AB0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В ходе анализа сведений о доходах установлено следующее.</w:t>
      </w:r>
      <w:r>
        <w:rPr>
          <w:rFonts w:ascii="Arial" w:hAnsi="Arial" w:cs="Arial"/>
          <w:color w:val="000000"/>
          <w:sz w:val="14"/>
          <w:szCs w:val="14"/>
        </w:rPr>
        <w:br/>
      </w:r>
      <w:r>
        <w:rPr>
          <w:color w:val="000000"/>
          <w:sz w:val="28"/>
          <w:szCs w:val="28"/>
        </w:rPr>
        <w:t>В разделе «Сведения о доходах» указывались сведения о доходах по основному месту работы; от вкладов в банках и иных кредитных организациях; о пособиях различного характера; о полученных алиментах; о пенсионных выплатах.</w:t>
      </w:r>
      <w:r w:rsidR="00F52D1F"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color w:val="000000"/>
          <w:sz w:val="28"/>
          <w:szCs w:val="28"/>
        </w:rPr>
        <w:t>Установлено, что муниципальные служащие помимо дохода по основному месту работы отразили доход от иной оплачиваемой деятельности.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color w:val="000000"/>
          <w:sz w:val="28"/>
          <w:szCs w:val="28"/>
        </w:rPr>
        <w:t>Уведомления о намерении выполнять иную оплачиваемую деятельность  всеми лицами в установленном порядке направлялись.</w:t>
      </w:r>
      <w:r w:rsidR="00F52D1F"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color w:val="000000"/>
          <w:sz w:val="28"/>
          <w:szCs w:val="28"/>
        </w:rPr>
        <w:t>Анализ не выявил значительного необоснованного увеличения или уменьшения дохода служащих, руководителей муниципальных учреждений и членов их семей.    </w:t>
      </w:r>
    </w:p>
    <w:p w:rsidR="00F52D1F" w:rsidRDefault="00844C50" w:rsidP="00AB0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Все муниципальные служащие соответствующим образом заполнили раздел «Сведения об имуществе».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color w:val="000000"/>
          <w:sz w:val="28"/>
          <w:szCs w:val="28"/>
        </w:rPr>
        <w:t>Сведения об остальном имуществе муниципальных служащих и членов их семей соответствуют сведениям за предыдущий отчетный период.</w:t>
      </w:r>
      <w:r w:rsidR="00F52D1F"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color w:val="000000"/>
          <w:sz w:val="28"/>
          <w:szCs w:val="28"/>
        </w:rPr>
        <w:t>Фактов отражения сведений о наличии в собственности муниципальных служащих и членов их семей недвижимого имущества, находящегося за пределами территории Российской Федерации, не выявлено.</w:t>
      </w:r>
      <w:r w:rsidR="00F52D1F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F52D1F" w:rsidRDefault="00844C50" w:rsidP="00AB0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В ходе анализа раздела «Сведения о счетах в банках и иных кредитных организациях» установлено, что суммы денежных поступлений на счета муниципальных служащих и членов их семей, руководителей муниципальных учреждений не превышают их совместный доход за отчетный период и два предшествующих ему года.</w:t>
      </w:r>
      <w:r w:rsidR="00F52D1F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F52D1F" w:rsidRDefault="00844C50" w:rsidP="00AB0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В ходе анализа раздела «Сведения о ценных бумагах» фактов приобретения, владения ценными бумагами, акциями, участия в коммерческих организациях и фондах не выявлено.</w:t>
      </w:r>
    </w:p>
    <w:p w:rsidR="00F52D1F" w:rsidRDefault="00844C50" w:rsidP="00AB0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В ходе анализа раздела «Сведения об обязательствах имущественного характера» установлено следующее. Ряд муниципальных служащих и руководителей муниципальных учреждений конкретизировали перечень имущества, находящийся в пользовании, дополнив его земельными участками под жилыми домами, объектами собственности супругов, родителей.</w:t>
      </w:r>
    </w:p>
    <w:p w:rsidR="004F3BA8" w:rsidRDefault="004F3BA8" w:rsidP="004F3B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4F3BA8" w:rsidRDefault="004F3BA8" w:rsidP="004F3B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F52D1F" w:rsidRPr="004F3BA8" w:rsidRDefault="00844C50" w:rsidP="004F3B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</w:t>
      </w:r>
      <w:r w:rsidR="00F52D1F">
        <w:rPr>
          <w:color w:val="000000"/>
          <w:sz w:val="28"/>
          <w:szCs w:val="28"/>
        </w:rPr>
        <w:t>Начальник отдела</w:t>
      </w:r>
    </w:p>
    <w:p w:rsidR="00F52D1F" w:rsidRDefault="00F52D1F" w:rsidP="004F3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организационно-контрольной,</w:t>
      </w:r>
    </w:p>
    <w:p w:rsidR="009022B4" w:rsidRPr="004F3BA8" w:rsidRDefault="00F52D1F" w:rsidP="004F3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14"/>
        </w:rPr>
      </w:pPr>
      <w:r>
        <w:rPr>
          <w:color w:val="000000"/>
          <w:sz w:val="28"/>
          <w:szCs w:val="28"/>
        </w:rPr>
        <w:t>кадровой и правовой работы</w:t>
      </w:r>
      <w:r w:rsidR="00844C50">
        <w:rPr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 xml:space="preserve">                                                                                                           </w:t>
      </w:r>
      <w:r>
        <w:rPr>
          <w:color w:val="000000"/>
          <w:sz w:val="28"/>
          <w:szCs w:val="14"/>
        </w:rPr>
        <w:t xml:space="preserve">М.С. </w:t>
      </w:r>
      <w:proofErr w:type="spellStart"/>
      <w:r>
        <w:rPr>
          <w:color w:val="000000"/>
          <w:sz w:val="28"/>
          <w:szCs w:val="14"/>
        </w:rPr>
        <w:t>Крицина</w:t>
      </w:r>
      <w:proofErr w:type="spellEnd"/>
    </w:p>
    <w:sectPr w:rsidR="009022B4" w:rsidRPr="004F3BA8" w:rsidSect="0090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C50"/>
    <w:rsid w:val="0000245C"/>
    <w:rsid w:val="0002726A"/>
    <w:rsid w:val="000457F0"/>
    <w:rsid w:val="000514EB"/>
    <w:rsid w:val="00075B5F"/>
    <w:rsid w:val="000F2F2D"/>
    <w:rsid w:val="00194DA7"/>
    <w:rsid w:val="001B3AD8"/>
    <w:rsid w:val="002242AC"/>
    <w:rsid w:val="00224E3F"/>
    <w:rsid w:val="002600DF"/>
    <w:rsid w:val="00270F7B"/>
    <w:rsid w:val="002849D6"/>
    <w:rsid w:val="002F08FF"/>
    <w:rsid w:val="00303746"/>
    <w:rsid w:val="003152B6"/>
    <w:rsid w:val="00315D2D"/>
    <w:rsid w:val="00343C1F"/>
    <w:rsid w:val="0034788D"/>
    <w:rsid w:val="00347C50"/>
    <w:rsid w:val="00351C68"/>
    <w:rsid w:val="00352A77"/>
    <w:rsid w:val="00386F2B"/>
    <w:rsid w:val="00387647"/>
    <w:rsid w:val="003E7EF6"/>
    <w:rsid w:val="0041390C"/>
    <w:rsid w:val="00466AED"/>
    <w:rsid w:val="00492F04"/>
    <w:rsid w:val="004B5949"/>
    <w:rsid w:val="004F3BA8"/>
    <w:rsid w:val="005D3710"/>
    <w:rsid w:val="005F47CD"/>
    <w:rsid w:val="006B6FC6"/>
    <w:rsid w:val="006B72CC"/>
    <w:rsid w:val="006E7066"/>
    <w:rsid w:val="006F6D73"/>
    <w:rsid w:val="00701AD4"/>
    <w:rsid w:val="00704676"/>
    <w:rsid w:val="007237B5"/>
    <w:rsid w:val="0072493C"/>
    <w:rsid w:val="007378A3"/>
    <w:rsid w:val="00751F20"/>
    <w:rsid w:val="00782E4A"/>
    <w:rsid w:val="007A0F63"/>
    <w:rsid w:val="007A5572"/>
    <w:rsid w:val="007D2449"/>
    <w:rsid w:val="007D391A"/>
    <w:rsid w:val="0084328C"/>
    <w:rsid w:val="00844C50"/>
    <w:rsid w:val="00850C46"/>
    <w:rsid w:val="008570AF"/>
    <w:rsid w:val="00894DCD"/>
    <w:rsid w:val="00895BC5"/>
    <w:rsid w:val="008A31C6"/>
    <w:rsid w:val="008C52E0"/>
    <w:rsid w:val="008D1D72"/>
    <w:rsid w:val="008E34FD"/>
    <w:rsid w:val="009001B6"/>
    <w:rsid w:val="009022B4"/>
    <w:rsid w:val="00930110"/>
    <w:rsid w:val="009466F7"/>
    <w:rsid w:val="00976D09"/>
    <w:rsid w:val="00991DF2"/>
    <w:rsid w:val="009A75A7"/>
    <w:rsid w:val="009B15D8"/>
    <w:rsid w:val="009C1450"/>
    <w:rsid w:val="00A35053"/>
    <w:rsid w:val="00A456ED"/>
    <w:rsid w:val="00A5592C"/>
    <w:rsid w:val="00A56438"/>
    <w:rsid w:val="00AB07B5"/>
    <w:rsid w:val="00AC1096"/>
    <w:rsid w:val="00B23C63"/>
    <w:rsid w:val="00B578F7"/>
    <w:rsid w:val="00B72C29"/>
    <w:rsid w:val="00B87958"/>
    <w:rsid w:val="00BE6881"/>
    <w:rsid w:val="00BE7752"/>
    <w:rsid w:val="00BF7900"/>
    <w:rsid w:val="00CA26DA"/>
    <w:rsid w:val="00D510DF"/>
    <w:rsid w:val="00D55D16"/>
    <w:rsid w:val="00D6161D"/>
    <w:rsid w:val="00D835E5"/>
    <w:rsid w:val="00DB26A5"/>
    <w:rsid w:val="00DD50A9"/>
    <w:rsid w:val="00DE6C49"/>
    <w:rsid w:val="00E2473C"/>
    <w:rsid w:val="00E54EED"/>
    <w:rsid w:val="00E633AF"/>
    <w:rsid w:val="00E77D9B"/>
    <w:rsid w:val="00EF5473"/>
    <w:rsid w:val="00F21861"/>
    <w:rsid w:val="00F23C16"/>
    <w:rsid w:val="00F3488C"/>
    <w:rsid w:val="00F43672"/>
    <w:rsid w:val="00F522C0"/>
    <w:rsid w:val="00F52D1F"/>
    <w:rsid w:val="00F72255"/>
    <w:rsid w:val="00F91EDB"/>
    <w:rsid w:val="00F93E00"/>
    <w:rsid w:val="00FB2E6F"/>
    <w:rsid w:val="00FD28B0"/>
    <w:rsid w:val="00FE03A9"/>
    <w:rsid w:val="00FE5FB0"/>
    <w:rsid w:val="00FF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C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tkudinova</cp:lastModifiedBy>
  <cp:revision>9</cp:revision>
  <cp:lastPrinted>2024-07-08T07:56:00Z</cp:lastPrinted>
  <dcterms:created xsi:type="dcterms:W3CDTF">2024-05-29T04:46:00Z</dcterms:created>
  <dcterms:modified xsi:type="dcterms:W3CDTF">2024-07-08T07:56:00Z</dcterms:modified>
</cp:coreProperties>
</file>