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F9" w:rsidRPr="00946654" w:rsidRDefault="00687EF9" w:rsidP="00687EF9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Приложение № 6</w:t>
      </w:r>
    </w:p>
    <w:p w:rsidR="00687EF9" w:rsidRPr="00946654" w:rsidRDefault="00687EF9" w:rsidP="00687EF9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к распоряжению администрации</w:t>
      </w:r>
    </w:p>
    <w:p w:rsidR="00687EF9" w:rsidRPr="00946654" w:rsidRDefault="00687EF9" w:rsidP="00687EF9">
      <w:pPr>
        <w:jc w:val="right"/>
        <w:rPr>
          <w:rFonts w:ascii="Times New Roman" w:eastAsiaTheme="minorEastAsia" w:hAnsi="Times New Roman" w:cs="Times New Roman"/>
          <w:lang w:eastAsia="ru-RU"/>
        </w:rPr>
      </w:pPr>
      <w:r w:rsidRPr="00946654">
        <w:rPr>
          <w:rFonts w:ascii="Times New Roman" w:eastAsiaTheme="minorEastAsia" w:hAnsi="Times New Roman" w:cs="Times New Roman"/>
          <w:lang w:eastAsia="ru-RU"/>
        </w:rPr>
        <w:t>Нижнедевицкого муниципального района</w:t>
      </w:r>
    </w:p>
    <w:p w:rsidR="00687EF9" w:rsidRPr="00946654" w:rsidRDefault="00687EF9" w:rsidP="00687EF9">
      <w:pPr>
        <w:jc w:val="right"/>
        <w:rPr>
          <w:rFonts w:ascii="Times New Roman" w:hAnsi="Times New Roman" w:cs="Times New Roman"/>
        </w:rPr>
      </w:pPr>
      <w:r w:rsidRPr="00946654">
        <w:rPr>
          <w:rFonts w:ascii="Times New Roman" w:hAnsi="Times New Roman" w:cs="Times New Roman"/>
        </w:rPr>
        <w:t>№ 258-р от 25.11.2016 г.</w:t>
      </w:r>
    </w:p>
    <w:p w:rsidR="00687EF9" w:rsidRPr="00946654" w:rsidRDefault="00687EF9" w:rsidP="00687EF9">
      <w:pPr>
        <w:rPr>
          <w:rFonts w:ascii="Times New Roman" w:eastAsia="Times New Roman" w:hAnsi="Times New Roman" w:cs="Times New Roman"/>
          <w:b/>
          <w:lang w:eastAsia="ru-RU"/>
        </w:rPr>
      </w:pPr>
    </w:p>
    <w:p w:rsidR="00687EF9" w:rsidRPr="00946654" w:rsidRDefault="00687EF9" w:rsidP="00687EF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46654">
        <w:rPr>
          <w:rFonts w:ascii="Times New Roman" w:eastAsia="Times New Roman" w:hAnsi="Times New Roman" w:cs="Times New Roman"/>
          <w:b/>
          <w:lang w:eastAsia="ru-RU"/>
        </w:rPr>
        <w:t>Технологическая схема</w:t>
      </w:r>
    </w:p>
    <w:p w:rsidR="00687EF9" w:rsidRPr="00946654" w:rsidRDefault="00687EF9" w:rsidP="00687EF9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предоставления муниципальной услуги</w:t>
      </w:r>
    </w:p>
    <w:p w:rsidR="00687EF9" w:rsidRPr="00946654" w:rsidRDefault="00687EF9" w:rsidP="00687EF9">
      <w:pPr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946654">
        <w:rPr>
          <w:rFonts w:ascii="Times New Roman" w:eastAsia="Times New Roman" w:hAnsi="Times New Roman" w:cs="Times New Roman"/>
          <w:lang w:eastAsia="ru-RU"/>
        </w:rPr>
        <w:t>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</w:t>
      </w:r>
    </w:p>
    <w:p w:rsidR="00687EF9" w:rsidRPr="00946654" w:rsidRDefault="00687EF9" w:rsidP="00687EF9">
      <w:pPr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0915"/>
      </w:tblGrid>
      <w:tr w:rsidR="00687EF9" w:rsidRPr="00946654" w:rsidTr="00154702">
        <w:trPr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 раздела</w:t>
            </w:r>
          </w:p>
        </w:tc>
      </w:tr>
      <w:tr w:rsidR="00687EF9" w:rsidRPr="00946654" w:rsidTr="001547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Общие сведения о муниципальной услуге</w:t>
            </w:r>
          </w:p>
          <w:p w:rsidR="00687EF9" w:rsidRPr="00946654" w:rsidRDefault="00687EF9" w:rsidP="00154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Наименование органа местного самоуправления, предоставляющего услугу  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Нижнедевицкого муниципального района Воронежской области. МФЦ  - в части приема и (или) выдачи документов на предоставление муниципальной услуги. </w:t>
            </w:r>
            <w:r w:rsidRPr="00946654">
              <w:rPr>
                <w:rFonts w:ascii="Times New Roman" w:eastAsia="Times New Roman" w:hAnsi="Times New Roman" w:cs="Times New Roman"/>
                <w:w w:val="105"/>
                <w:lang w:eastAsia="ru-RU"/>
              </w:rPr>
              <w:t>Структурное подразделение обеспечивающие организацию предоставления муниципальной услуги – отдел по управлению муниципальным имуществом и земельным вопросам.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 Номер услуги в федеральном реестре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3640100010000175034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 Полное наименование услуги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 Краткое наименование услуги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«Заключение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собственности»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 Административный регламент предоставления услуги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w w:val="105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w w:val="105"/>
                <w:lang w:eastAsia="ru-RU"/>
              </w:rPr>
              <w:t>Утвержден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w w:val="105"/>
                <w:lang w:eastAsia="ru-RU"/>
              </w:rPr>
              <w:t xml:space="preserve"> постановлением администрации Нижнедевицкого муниципального района Воронежской области от 13.05.2016 № 215 «Об утверждении административного регламента по предоставлению муниципальной услуги «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946654">
              <w:rPr>
                <w:rFonts w:ascii="Times New Roman" w:eastAsia="Times New Roman" w:hAnsi="Times New Roman" w:cs="Times New Roman"/>
                <w:w w:val="105"/>
                <w:lang w:eastAsia="ru-RU"/>
              </w:rPr>
              <w:t>»».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6. Перечень «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1.1. Выдача (направление) заявителю проекта соглашения о перераспределении земельных участков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7. Способы оценки качества предоставления услуги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радиотелефонная связь, Портал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. услуг, официальный сайт администрации, личное обращение </w:t>
            </w:r>
          </w:p>
        </w:tc>
      </w:tr>
      <w:tr w:rsidR="00687EF9" w:rsidRPr="00946654" w:rsidTr="00154702">
        <w:trPr>
          <w:trHeight w:val="778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Нормативная правовая база предоставления муниципальной услуги 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Исчерпывающий перечень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нормативных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правовых актов, регулирующих предоставление услуги 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5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Конституция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от 12.12.1993 г. 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6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Гражданский кодекс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(часть 1) от 30.11.1994 г. № 51-ФЗ;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7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Земельный кодекс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от 25.10.2001 г. № 136-ФЗ;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8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от 25.10.2001 г. № 137-ФЗ "О введении в действие Земельного кодекса Российской Федерации";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9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от 27.07.2010 г. № 210-ФЗ "Об организации предоставления государственных и муниципальных услуг";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hyperlink r:id="rId10" w:tgtFrame="_self" w:history="1"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Федеральный закон</w:t>
              </w:r>
            </w:hyperlink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от 06.10.2003 г. № 131-ФЗ "Об общих принципах местного самоуправления";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- Градостроительный кодекс  Российской Федерации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от 29 декабря </w:t>
            </w:r>
            <w:smartTag w:uri="urn:schemas-microsoft-com:office:smarttags" w:element="metricconverter">
              <w:smartTagPr>
                <w:attr w:name="style" w:val="BACKGROUND-POSITION: left bottom; BACKGROUND-IMAGE: url(res://ietag.dll/#34/#1001); BACKGROUND-REPEAT: repeat-x"/>
                <w:attr w:name="tabIndex" w:val="0"/>
                <w:attr w:name="ProductID" w:val="2004 г"/>
              </w:smartTagPr>
              <w:r w:rsidRPr="00946654">
                <w:rPr>
                  <w:rFonts w:ascii="Times New Roman" w:eastAsia="Times New Roman" w:hAnsi="Times New Roman" w:cs="Times New Roman"/>
                  <w:lang w:eastAsia="ru-RU"/>
                </w:rPr>
                <w:t>2004 г</w:t>
              </w:r>
            </w:smartTag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№ 190-ФЗ</w:t>
            </w:r>
            <w:r w:rsidRPr="00946654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- Федеральный закон от 29.12.2004 г. № 191-ФЗ «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О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введений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в действие 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Градостроительного кодекса Российской Федерации»;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5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- Федеральный законом от 24.07.2007 г. № 221-ФЗ «О государственном </w:t>
            </w:r>
            <w:r w:rsidRPr="0094665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кадастре недвижимости»;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Федеральный  закон от 02.05.2006 г. № 59-ФЗ «О порядке рассмотрения </w:t>
            </w:r>
            <w:r w:rsidRPr="0094665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обращений граждан Российской Федерации»;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right="14"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946654">
              <w:rPr>
                <w:rFonts w:ascii="Times New Roman" w:hAnsi="Times New Roman" w:cs="Times New Roman"/>
              </w:rPr>
              <w:fldChar w:fldCharType="begin"/>
            </w:r>
            <w:r w:rsidRPr="00946654">
              <w:rPr>
                <w:rFonts w:ascii="Times New Roman" w:hAnsi="Times New Roman" w:cs="Times New Roman"/>
              </w:rPr>
              <w:instrText>HYPERLINK "garantf1://18023385.0/" \t "_self"</w:instrText>
            </w:r>
            <w:r w:rsidRPr="00946654">
              <w:rPr>
                <w:rFonts w:ascii="Times New Roman" w:hAnsi="Times New Roman" w:cs="Times New Roman"/>
              </w:rPr>
              <w:fldChar w:fldCharType="separate"/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акон</w:t>
            </w:r>
            <w:r w:rsidRPr="00946654">
              <w:rPr>
                <w:rFonts w:ascii="Times New Roman" w:hAnsi="Times New Roman" w:cs="Times New Roman"/>
              </w:rPr>
              <w:fldChar w:fldCharType="end"/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Воронежской области от 13.05.2008 г. № 25-ОЗ "О регулировании земельных отношений на территории Воронежской области";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Приказ Минэкономразвития Российской Федерации от 12.01.2015 г. № 1 «Об утверждении перечня документов, подтверждающих право заявителя на приобретение земельного участка без торгов»;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Приказ Минэкономразвития РФ от 14.01.2015 г.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формату».</w:t>
            </w:r>
            <w:proofErr w:type="gramEnd"/>
          </w:p>
        </w:tc>
      </w:tr>
      <w:tr w:rsidR="00687EF9" w:rsidRPr="00946654" w:rsidTr="00154702">
        <w:trPr>
          <w:trHeight w:val="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Общие сведения 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услуге </w:t>
            </w:r>
          </w:p>
          <w:p w:rsidR="00687EF9" w:rsidRPr="00946654" w:rsidRDefault="00687EF9" w:rsidP="00154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7EF9" w:rsidRPr="00946654" w:rsidRDefault="00687EF9" w:rsidP="00154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Исчерпывающие сведения по  услуге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Срок предоставления  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Срок предоставления муниципальной услуги со дня поступления заявления не должен превышать двух месяцев: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с даты регистрации представленного заявителем в администрацию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заявления 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lastRenderedPageBreak/>
              <w:t xml:space="preserve">перераспределении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земельных участков с приложением документов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до даты выдачи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заявителю проекта соглашения о перераспределении земельных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участков для проведения кадастровых работ в отношении перераспределяемого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земельного участка.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>с даты регистрации представленного заявителем в администрацию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 заявления о заключении соглашения 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перераспределении земельных участков с приложением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документов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до даты выдачи заявителю подписанного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главой администрации по вопросам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капитального строительства и землепользования соглашения 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перераспределении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 Основания для отказа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2.1. Основания для отказа в приеме документов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с заявлением обратилось ненадлежащее лицо;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документы, представленные заявителем, по форме или содержанию не соответствуют требованиям действующего законодательства,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повреждениями, которые не позволяют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однозначно истолковать содержание документов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представление нечитаемых документов, документов с приписками,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подчистками, помарками;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не представлены все документы, необходимые для принятия решения 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перераспределении земельного участка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имеются соответствующие постановления (акты) судов, решения правоохранительных органов в отношении земельных участков;</w:t>
            </w:r>
          </w:p>
          <w:p w:rsidR="00687EF9" w:rsidRPr="00946654" w:rsidRDefault="00687EF9" w:rsidP="00154702">
            <w:pPr>
              <w:widowControl w:val="0"/>
              <w:tabs>
                <w:tab w:val="num" w:pos="810"/>
                <w:tab w:val="num" w:pos="1134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наличие запретов, арестов на земельный участок;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2.2. Основания для отказа в предоставлении услуги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 полномочия представителя заявителя по подписанию и подаче заявления не подтверждены доверенностью либо иным документом;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заявление о перераспределении земель и (или) земельных участков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подано в случаях, не предусмотренных пунктом 1 статьи 39.28 Земельного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кодекса Российской Федерации, указанных в пункте 3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Административного регламента;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документы, направленные заявителем посредством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почтовой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связи,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нотариально не заверены;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- на земельном участке, в отношении которого возникает право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частной собственности, в результате перераспределения земельного участка,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находящегося в частной собственности, и земель и (или) земельных участков,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находящихся в государственной или муниципальной собственности,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будут расположены здание, сооружение, объект незавершенного строительства,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находящиеся в государственной или муниципальной собственности, 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7"/>
                <w:lang w:eastAsia="ru-RU"/>
              </w:rPr>
              <w:t xml:space="preserve">собственности других граждан или юридических лиц, за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исключением сооружения (в том числе сооружения, строительство которого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spacing w:val="16"/>
                <w:lang w:eastAsia="ru-RU"/>
              </w:rPr>
              <w:t xml:space="preserve">не завершено), которое размещается на условиях сервитута, или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1"/>
                <w:lang w:eastAsia="ru-RU"/>
              </w:rPr>
              <w:t xml:space="preserve">объекта, который предусмотрен пунктом 3 статьи 39.36 Земельного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кодекса Российской Федерации и наличие которого не препятствует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использованию земельного участка в соответствии с его разрешенным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>использованием.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В соответствии с пунктом 3 статьи 39.36 Земельного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кодекса Российской Федерации виды объектов, размещение которых может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осуществляться на землях или земельных участках, находящихся 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государственной или муниципальной собственности, без предоставления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 xml:space="preserve">земельных участков и установления сервитутов (за исключением объектов,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указанных в пунктах 1 и 2 статьи 39.36 Земельного кодекса Российской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Федерации), устанавливаются Правительством Российской Федерации.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Порядок и условия размещения указанных объектов устанавливаются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нормативным правовым актом субъекта Российской Федерации;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проектом межевания территории или схемой расположения земельного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участка предусматривается перераспределение земельного участка,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извещение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      </w:r>
            <w:proofErr w:type="gramEnd"/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      </w:r>
            <w:proofErr w:type="gramEnd"/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имеются основания для отказа в утверждении схемы расположения земельного участка, предусмотренные пунктом 16 статьи 11.10 Земельного кодекса Российской Федерации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- приложенная к заявлению о перераспределении земельных участков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схема расположения земельного участка разработана с нарушением требований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к образуемым земельным участкам или не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lastRenderedPageBreak/>
              <w:t xml:space="preserve">соответствует утвержденному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проекту планировки территории, землеустроительной документации,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положению об особо охраняемой природной территории;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- земельный участок, образование которого предусмотрено схемой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расположения земельного участка, расположен в границах территории, 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отношении которой утвержден проект межевания территории;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отсутствует письменное согласие уполномоченного на распоряжение земельными участками собственника, находящимися в государственной собственности или относящимися к земельным участкам, государственная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собственность на которые не разграничена;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осуществляется перераспределение земельных участков, находящихся в государственной собственности или относящихся к земельным участкам,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государственная собственность на которые не разграничена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 отсутствии согласия собственника (или уполномоченного на распоряжение земельными участками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органа), выраженного в письменной форме;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14"/>
                <w:lang w:eastAsia="ru-RU"/>
              </w:rPr>
              <w:t xml:space="preserve">- проектом межевания территории или схемой расположения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земельного участка предусматривается перераспределение земельного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6"/>
                <w:lang w:eastAsia="ru-RU"/>
              </w:rPr>
              <w:t xml:space="preserve">участка, являющегося предметом аукциона, либо в отношении такого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>земельного участка принято решение о предварительном согласовании его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предоставления, срок действия которого не истек;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границы земельного участка, находящегося в частной собственности,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подлежат уточнению в соответствии с Федеральным законом от 24.07.2007 г. №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221-ФЗ «О государственном кадастре недвижимости» в связи с тем, что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сведения о земельном участке отсутствуют в сведениях государственного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кадастра недвижимости или указанных сведений недостаточно для выдачи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кадастрового паспорта земельного участка;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при подаче заявления о заключении соглашения о перераспределении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земель и (или) земельных участков в рамках второго этапа оказания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услуги выявлен факт не проведения кадастрового учета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перераспределяемого земельного участка;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- площадь перераспределенного земельного участка, на который возникает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 частной собственности, превышает площадь такого земельного участка,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указанную в схеме расположения земельного участка или проекте межевания, 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соответствии с которым такой земельный участок был образован, более чем на 10 процентов (согласно части 14 статьи 39.29 Земельного кодекса Российской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Федерации).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Документы, являющиеся результатом предоставления услуги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Выдача постановления администрации Нижнедевицкого муниципального района о заключении соглашения о перераспределении земельных участков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 Способы получения документов, являющихся результатами предоставления услуги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 Сведения о наличии платы за предоставление услуги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Бесплатно </w:t>
            </w:r>
          </w:p>
        </w:tc>
      </w:tr>
      <w:tr w:rsidR="00687EF9" w:rsidRPr="00946654" w:rsidTr="00154702">
        <w:trPr>
          <w:trHeight w:val="83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Сведения о заявителях  услуги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Исчерпывающие сведения о заявителях по каждой услуге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 Категории лиц, имеющих право на получение услуги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Физические и юридические лица либо их уполномоченные представители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 Наименование документа, подтверждающего правомочие заявителя соответствующей категории на получение услуги, а также установленные требования к данному документу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 Наличие возможности подачи заявления на предоставление услуги от имени заявителя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Да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 Исчерпывающий перечень лиц, имеющих право на подачу заявления от имени заявителя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4.1. </w:t>
            </w:r>
            <w:r w:rsidRPr="00946654">
              <w:rPr>
                <w:rFonts w:ascii="Times New Roman" w:hAnsi="Times New Roman" w:cs="Times New Roman"/>
                <w:lang w:eastAsia="ru-RU"/>
              </w:rPr>
              <w:t>Нет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 Наименование документа, подтверждающего право подачи заявления от имени заявителя, а также установленные требования к данному документу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5.1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Документ, удостоверяющий  личность и   документ, подтверждающий полномочия на представление интересов заявителя.</w:t>
            </w:r>
          </w:p>
        </w:tc>
      </w:tr>
      <w:tr w:rsidR="00687EF9" w:rsidRPr="00946654" w:rsidTr="001547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Документы, предоставляемые заявителем, для получения муниципальной услуги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87EF9" w:rsidRPr="00946654" w:rsidRDefault="00687EF9" w:rsidP="0015470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Исчерпывающий перечень документов, которые предоставляются заявителем для получения муниципальной услуги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документа: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1.1. На первом этапе: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1. Заявление о перераспределении земельных участков;</w:t>
            </w:r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3.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8"/>
                <w:lang w:eastAsia="ru-RU"/>
              </w:rPr>
              <w:t xml:space="preserve">4.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Схема расположения границ земельного участка, в случае если отсутствует проект межевания территории, в границах которой осуществляется перераспределение земельного участка.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пунктом 12 статьи 11.10 Земельного кодекса Российской Федерации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власти;</w:t>
            </w:r>
            <w:proofErr w:type="gramEnd"/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Согласие землепользователей, землевладельцев,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 арендаторов,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залогодержателей земельных участков, если земельные участки, которые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предлагается перераспределить, обременены правами указанных лиц, в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соответствии с пунктом 4 статьи 11.2 Земельного кодекса Российской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Федерации. Данное согласие представляется в нотариально заверенной форме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 указанием реквизитов документов, удостоверяющих личность согласующего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перераспределение земельного участка (земельных участков) и сведений о земельном участке, в отношении которого указанные лица являются правообладателями (кадастровый номер, вид права);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Документы о государственной регистрации юридического лица в соответствии с законодательством иностранного государства (в случае если заявителем является иностранное юридическое лицо, предоставляются вместе с нотариально заверенным переводом документов на русский язык);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Правоустанавливающие или право удостоверяющие документы на земельный участок, принадлежащий заявителю, в случае если право собственности не зарегистрировано в Едином государственном реестре прав на недвижимое имущество и сделок с ним (далее - ЕГРП), из числа следующих: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tabs>
                <w:tab w:val="left" w:pos="6466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Свидетельство о праве постоянного (бессрочного) пользования;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tabs>
                <w:tab w:val="left" w:pos="6466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Договор о праве на застройку земельного участка;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Акт о постоянном (бессрочном) пользовании земельного участка;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Договор о предоставлении земельного участка для строительства индивидуального жилого дома на праве личной собственности.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1.2. На втором этапе: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Заявление о заключении соглашения о перераспределении земельных участков.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Указанное заявление подается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5"/>
                <w:lang w:eastAsia="ru-RU"/>
              </w:rPr>
              <w:t xml:space="preserve">после  проведения  кадастровых работ в отношении перераспределяемых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земельных участков);</w:t>
            </w:r>
            <w:proofErr w:type="gramEnd"/>
          </w:p>
          <w:p w:rsidR="00687EF9" w:rsidRPr="00946654" w:rsidRDefault="00687EF9" w:rsidP="00154702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2.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3.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 Количество необходимых экземпляров документа с указанием подлинник/копия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Пункт 2,3,6,7,8,9,10,11 - 1 экз. подлинник/копия;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Пункт 1,4,5 – 1 экз. подлинник.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2.2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Пункт 1 – 1 экз. подлинник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2.2.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Пункт 2,3 - 1 экз. подлинник/копия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 Установление требования к документу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hAnsi="Times New Roman" w:cs="Times New Roman"/>
                <w:b/>
              </w:rPr>
              <w:t xml:space="preserve">3.2. 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При представлении заявления на бумажном носителе к заявлению прилагается копия документа, удостоверяющего личность заявителя (представителя заявителя), заверенная в порядке, предусмотренном действующим законодательством.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При представлении заявления на бумажном носителе представителем заявителя к такому 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При представлении заявления в форме электронного документа к заявлению прилагается копия документа, удостоверяющего личность заявителя (представителя заявителя) в виде электронного образа такого документа.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Представления вышеуказанного документа не требуется в случае представления заявления посредством отправки через личный кабинет Единого портала и (или) Регионального портала, а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также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если заявление подписано усиленной квалифицированной электронной подписью.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Заявление и прилагаемые к нему документы, представляемые в форме электронного документа,  должны соответствовать требованиям, установленным  Приказом Минэкономразвития России от 14.01.2015 г. № 7.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доверенность, выданная представителю заявителя, оформляется в порядке, предусмотренном законодательством Российской Федерации; 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МФЦ соответствующий документ в подлиннике для сверки.</w:t>
            </w:r>
          </w:p>
          <w:p w:rsidR="00687EF9" w:rsidRPr="00946654" w:rsidRDefault="00687EF9" w:rsidP="00154702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г. № 634.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 Форма и образец соответствующего документа (прикладывается к технологической схеме)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Заявления по форме (приложение №1, №2)</w:t>
            </w:r>
          </w:p>
        </w:tc>
      </w:tr>
      <w:tr w:rsidR="00687EF9" w:rsidRPr="00946654" w:rsidTr="001547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Документы (информация), получаемые в рамках межведомственного информационного взаимодействия при предоставлении муниципальной услуги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документов, которые запрашиваются посредством подготовки и направления межведомственных запросов, по каждой «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подуслуге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документа/ состав запрашиваемых сведений: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проект межевания территории, в границах которой расположен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перераспределяемый земельный участок; 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- свидетельство о государственной регистрации физического лица в качестве индивидуального предпринимателя (для индивидуальных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7"/>
                <w:lang w:eastAsia="ru-RU"/>
              </w:rPr>
              <w:t xml:space="preserve">предпринимателей), свидетельство о государственной регистрации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юридического лица (для юридических лиц) или выписка из государственных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4"/>
                <w:lang w:eastAsia="ru-RU"/>
              </w:rPr>
              <w:t xml:space="preserve">реестров о юридическом лице или индивидуальном предпринимателе,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являющемся заявителем, ходатайствующим о приобретении прав на земельный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участок (предоставляется органами Федеральной налоговой службы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по Воронежской области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)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- выписка из ЕГРП о правах на земельный участок (предоставляется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Управлением Федеральной службы государственной регистрации, кадастра и 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картографии по Воронежской области);</w:t>
            </w:r>
          </w:p>
          <w:p w:rsidR="00687EF9" w:rsidRPr="00946654" w:rsidRDefault="00687EF9" w:rsidP="0015470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- кадастровый паспорт земельного участка (предоставляется Управлением Федеральной службы государственной регистрации, кадастра и картографии по Воронежской области</w:t>
            </w:r>
            <w:r w:rsidRPr="009466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687EF9" w:rsidRPr="00946654" w:rsidRDefault="00687EF9" w:rsidP="00154702">
            <w:pPr>
              <w:widowControl w:val="0"/>
              <w:tabs>
                <w:tab w:val="left" w:pos="1195"/>
              </w:tabs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2. Наименование органа (организации), в адрес которого направляется межведомственный запрос</w:t>
            </w:r>
          </w:p>
          <w:p w:rsidR="00687EF9" w:rsidRPr="00946654" w:rsidRDefault="00687EF9" w:rsidP="00687EF9">
            <w:pPr>
              <w:widowControl w:val="0"/>
              <w:numPr>
                <w:ilvl w:val="0"/>
                <w:numId w:val="1"/>
              </w:numPr>
              <w:tabs>
                <w:tab w:val="left" w:pos="805"/>
              </w:tabs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 налоговой службы по Воронежской области;</w:t>
            </w: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687EF9" w:rsidRPr="00946654" w:rsidRDefault="00687EF9" w:rsidP="00154702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Управлении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Федеральной службы государственной регистрации, кадастра и картографии по Воронежской области. </w:t>
            </w:r>
          </w:p>
          <w:p w:rsidR="00687EF9" w:rsidRPr="00946654" w:rsidRDefault="00687EF9" w:rsidP="00154702">
            <w:pPr>
              <w:widowControl w:val="0"/>
              <w:tabs>
                <w:tab w:val="left" w:pos="1306"/>
              </w:tabs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 нормативном правовом акте, которым установлено предоставление документа и (или) информации,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необходимых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предоставления муниципальной услуги</w:t>
            </w:r>
          </w:p>
          <w:p w:rsidR="00687EF9" w:rsidRPr="00946654" w:rsidRDefault="00687EF9" w:rsidP="00154702">
            <w:pPr>
              <w:widowControl w:val="0"/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hAnsi="Times New Roman" w:cs="Times New Roman"/>
                <w:lang w:eastAsia="ru-RU"/>
              </w:rPr>
              <w:t>Федеральный закон от 27.07.2010 г. № 210-ФЗ «Об организации предоставления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46654">
              <w:rPr>
                <w:rFonts w:ascii="Times New Roman" w:hAnsi="Times New Roman" w:cs="Times New Roman"/>
                <w:lang w:eastAsia="ru-RU"/>
              </w:rPr>
              <w:t>государственных и муниципальных услуг».</w:t>
            </w:r>
          </w:p>
          <w:p w:rsidR="00687EF9" w:rsidRPr="00946654" w:rsidRDefault="00687EF9" w:rsidP="00154702">
            <w:pPr>
              <w:widowControl w:val="0"/>
              <w:tabs>
                <w:tab w:val="left" w:pos="1061"/>
              </w:tabs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 Срок подготовки межведомственного запроса и срок направления ответа на межведомственный запрос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 Срок подготовки межведомственного запроса - в течение одного рабочего дня,  срок направления ответа на межведомственный запрос – не более 5 дней.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 Сотрудник, ответственный за осуществление межведомственного запроса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5.1.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 администрации.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6. Форма и образец заполнения межведомственного запроса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6.1.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Нет</w:t>
            </w:r>
          </w:p>
        </w:tc>
      </w:tr>
      <w:tr w:rsidR="00687EF9" w:rsidRPr="00946654" w:rsidTr="001547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Технологические процессы предоставления муниципальной услуги </w:t>
            </w:r>
          </w:p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Детализированное до уровня отдельных действий формализованное описание технологических процессов предоставления  услуги 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 Наименование   «Услуги»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Заключение соглашения о перераспределении земельных участков, находящихся в муниципальной собственности, или государственная собственность на которые не разграничена и земельных участков, находящихся в частной собственности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1.1. Порядок выполнения каждого действия с возможными траекториями критериями принятия решений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- прием и регистрация заявления и прилагаемых к нему документов, либо отказ в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пиеме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и регистрации;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рассмотрение заявления и представленных документов на соответствие предъявляемым требованиям, либо отказ в предоставлении муниципальной услуги;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выдача (направление) заявителю проекта соглашения или письма об отказе в предоставлении муниципальной услуги;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- подписание и выдача  (направление) заявителю подписанных экземпляров проекта соглашения о перераспределении земельных участков.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1.2. Ответственные специалисты по каждому действию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Специалист, ответственный за предоставление услуги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1.3. Среднее время выполнения каждого действия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1. 1 календарный день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2. 5 календарных дней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15 календарных дней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4. 3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календарных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дня.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1.4. Ресурсы, необходимые для выполнения действия (документационные и технологические)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административный регламент  по предоставлению муниципальной услуги,    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автоматизированное рабочее место, подключенное к СМЭВ и АИС «МФЦ».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1.5. Возможные сценарии дальнейшего предоставления услуги в зависимости от результатов выполнения действия</w:t>
            </w:r>
          </w:p>
          <w:p w:rsidR="00687EF9" w:rsidRPr="00946654" w:rsidRDefault="00687EF9" w:rsidP="00154702">
            <w:pPr>
              <w:autoSpaceDE w:val="0"/>
              <w:autoSpaceDN w:val="0"/>
              <w:adjustRightInd w:val="0"/>
              <w:ind w:firstLine="459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687EF9" w:rsidRPr="00946654" w:rsidTr="0015470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Результат услуги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F9" w:rsidRPr="00946654" w:rsidRDefault="00687EF9" w:rsidP="00154702">
            <w:pPr>
              <w:ind w:firstLine="4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Исчерпывающая информация о результатах каждой услуги</w:t>
            </w:r>
          </w:p>
          <w:p w:rsidR="00687EF9" w:rsidRPr="00946654" w:rsidRDefault="00687EF9" w:rsidP="00154702">
            <w:pPr>
              <w:ind w:firstLine="459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 Документы, являющиеся результатом услуги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1.1.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 Выдача (направление) заявителю проекта соглашения о перераспределении земельных участков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документам, являющимися результатом услуги</w:t>
            </w:r>
            <w:proofErr w:type="gramEnd"/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 Нет.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3. Характеристика результата (</w:t>
            </w:r>
            <w:proofErr w:type="gramStart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положительный</w:t>
            </w:r>
            <w:proofErr w:type="gramEnd"/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, отрицательный)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3.1. 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Выдача (направление) заявителю проекта соглашения о перераспределении земельных участков - положительный результат, отказ в предоставлении муниципальной услуги - отрицательный результат  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>4. Способ получения результата</w:t>
            </w:r>
          </w:p>
          <w:p w:rsidR="00687EF9" w:rsidRPr="00946654" w:rsidRDefault="00687EF9" w:rsidP="00154702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4665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4.1. </w:t>
            </w:r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 xml:space="preserve">Лично, по почте, через полномочного представителя, через МФЦ, </w:t>
            </w:r>
            <w:proofErr w:type="spellStart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электронно</w:t>
            </w:r>
            <w:proofErr w:type="spellEnd"/>
            <w:r w:rsidRPr="0094665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87EF9" w:rsidRPr="00946654" w:rsidRDefault="00687EF9" w:rsidP="00687EF9">
      <w:pPr>
        <w:rPr>
          <w:rFonts w:ascii="Times New Roman" w:eastAsia="Times New Roman" w:hAnsi="Times New Roman" w:cs="Times New Roman"/>
          <w:lang w:eastAsia="ru-RU"/>
        </w:rPr>
        <w:sectPr w:rsidR="00687EF9" w:rsidRPr="00946654" w:rsidSect="00FA4D49">
          <w:pgSz w:w="16838" w:h="11906" w:orient="landscape"/>
          <w:pgMar w:top="567" w:right="1134" w:bottom="425" w:left="1134" w:header="709" w:footer="709" w:gutter="0"/>
          <w:cols w:space="720"/>
        </w:sectPr>
      </w:pPr>
    </w:p>
    <w:p w:rsidR="00687EF9" w:rsidRPr="00946654" w:rsidRDefault="00687EF9" w:rsidP="00687E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Приложение 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заявления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Главе администрации </w:t>
      </w:r>
      <w:r w:rsidRPr="00946654">
        <w:rPr>
          <w:rFonts w:ascii="Times New Roman" w:eastAsia="Times New Roman" w:hAnsi="Times New Roman" w:cs="Times New Roman"/>
          <w:sz w:val="20"/>
          <w:szCs w:val="28"/>
          <w:lang w:eastAsia="ru-RU"/>
        </w:rPr>
        <w:t>Нижнедевицкого муниципального района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заявителя - юридического лица,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место нахождения, ИНН, ОГРН </w:t>
      </w:r>
      <w:hyperlink w:anchor="P614" w:history="1">
        <w:r w:rsidRPr="0094665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&lt;1&gt;</w:t>
        </w:r>
      </w:hyperlink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 - физического лица,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паспортные данные, место жительства)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адрес и (или) адрес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электронной почты, телефон)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70"/>
      <w:bookmarkEnd w:id="0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ЗАЯВЛЕНИЕ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о перераспределении земельных участков, находящихся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муниципальной  собственности, и земельных участков,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находящихся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частной собственности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Прошу      перераспределить      земельные      участки     в     целях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 случаи  перераспределения  земельных  участков  из  числа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предусмотренных </w:t>
      </w:r>
      <w:hyperlink r:id="rId11" w:history="1">
        <w:r w:rsidRPr="0094665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пунктом 1 статьи 39.28</w:t>
        </w:r>
      </w:hyperlink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ЗК РФ)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Сведения  о земельном участке или земельных участках, перераспределение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которых планируется осуществить: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1)  земельный  участок,  расположенный  по адресу: ___________________,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</w:t>
      </w:r>
      <w:proofErr w:type="spell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номер_______________________</w:t>
      </w:r>
      <w:proofErr w:type="spell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2)  земельный  участок,  расположенный  по адресу: ___________________,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кадастровый </w:t>
      </w:r>
      <w:proofErr w:type="spell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номер_______________________</w:t>
      </w:r>
      <w:proofErr w:type="spell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Перераспределение   земельных   участков   планируется   осуществить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соответствии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с     проектом    межевания    территории,    утвержденным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от "___"________ ____ г. N ___ (при наличии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такого проекта).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Результат   рассмотрения   заявления   прошу   выдать  мне  лично  (или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уполномоченному   представителю)   /   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выслать  по  почте  /  направить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электронной  почте  / предоставить в электронном виде (в личном кабинете на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портале услуг) (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подчеркнуть).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Приложения (указывается список прилагаемых к заявлению документов):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__________________________   _______________   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(должность)              (подпись)           (Фамилия И.О.)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М.П.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  соответствии   с  требованиями  Федерального  </w:t>
      </w:r>
      <w:hyperlink r:id="rId12" w:history="1">
        <w:r w:rsidRPr="00946654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закона</w:t>
        </w:r>
      </w:hyperlink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от 27.07.2006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N  152-ФЗ  "О  персональных  данных"  даю согласие на сбор, систематизацию,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накопление,  хранение,  уточнение  (обновление,  изменение), использование,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распространение  (в  случаях, предусмотренных действующим законодательством</w:t>
      </w:r>
      <w:proofErr w:type="gramEnd"/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 Федерации)  предоставленных выше персональных данных.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Настоящее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 дано мною бессрочно (для физических лиц).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"____" __________ 20___ г.   __________________________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(подпись)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687EF9" w:rsidRPr="00946654" w:rsidRDefault="00687EF9" w:rsidP="00687EF9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614"/>
      <w:bookmarkEnd w:id="1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З</w:t>
      </w:r>
      <w:proofErr w:type="gramEnd"/>
      <w:r w:rsidRPr="00946654">
        <w:rPr>
          <w:rFonts w:ascii="Times New Roman" w:eastAsia="Times New Roman" w:hAnsi="Times New Roman" w:cs="Times New Roman"/>
          <w:sz w:val="20"/>
          <w:szCs w:val="20"/>
          <w:lang w:eastAsia="ru-RU"/>
        </w:rPr>
        <w:t>а исключением случаев, если заявитель - иностранное юридическое лицо</w:t>
      </w:r>
    </w:p>
    <w:p w:rsidR="002F4D31" w:rsidRDefault="002F4D31"/>
    <w:sectPr w:rsidR="002F4D31" w:rsidSect="002F4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5CDE"/>
    <w:multiLevelType w:val="multilevel"/>
    <w:tmpl w:val="3258A2A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EF9"/>
    <w:rsid w:val="002F4D31"/>
    <w:rsid w:val="005C2C69"/>
    <w:rsid w:val="00687EF9"/>
    <w:rsid w:val="009506D8"/>
    <w:rsid w:val="009C513B"/>
    <w:rsid w:val="00C47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EF9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5.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4624.0/" TargetMode="External"/><Relationship Id="rId12" Type="http://schemas.openxmlformats.org/officeDocument/2006/relationships/hyperlink" Target="consultantplus://offline/ref=EB8A2F24189CAC59C0D070D22B72FDE724742EAF92A56CB0E2616BE8EEc74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64072.0/" TargetMode="External"/><Relationship Id="rId11" Type="http://schemas.openxmlformats.org/officeDocument/2006/relationships/hyperlink" Target="consultantplus://offline/ref=EB8A2F24189CAC59C0D070D22B72FDE7247B2FAE95A96CB0E2616BE8EE762A964A5FB7F834c744I" TargetMode="External"/><Relationship Id="rId5" Type="http://schemas.openxmlformats.org/officeDocument/2006/relationships/hyperlink" Target="garantf1://10003000.0/" TargetMode="External"/><Relationship Id="rId10" Type="http://schemas.openxmlformats.org/officeDocument/2006/relationships/hyperlink" Target="garantf1://86367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4256</Words>
  <Characters>24262</Characters>
  <Application>Microsoft Office Word</Application>
  <DocSecurity>0</DocSecurity>
  <Lines>202</Lines>
  <Paragraphs>56</Paragraphs>
  <ScaleCrop>false</ScaleCrop>
  <Company>Microsoft</Company>
  <LinksUpToDate>false</LinksUpToDate>
  <CharactersWithSpaces>28462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kuprianov</cp:lastModifiedBy>
  <cp:revision>2</cp:revision>
  <dcterms:created xsi:type="dcterms:W3CDTF">2017-11-30T12:26:00Z</dcterms:created>
  <dcterms:modified xsi:type="dcterms:W3CDTF">2017-11-30T12:26:00Z</dcterms:modified>
</cp:coreProperties>
</file>