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3D1" w:rsidRDefault="00AF1957" w:rsidP="00AF19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муниципальный земельный контроль осуществляется на основании следующих нормативно-правовых актов:</w:t>
      </w:r>
    </w:p>
    <w:p w:rsidR="00AF1957" w:rsidRDefault="00AF1957" w:rsidP="00AF19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№ 1517 от 11.12.2023г. «Об утверждении программы профилактики рисков причинения вреда (ущерба) охраняемым законом ценностям по  муниципальному земельному контролю на 2024г.»;</w:t>
      </w:r>
    </w:p>
    <w:p w:rsidR="008678E8" w:rsidRDefault="00AF1957" w:rsidP="00AF19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№  261 от 18.03.2022г.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</w:t>
      </w:r>
      <w:r w:rsidR="008678E8">
        <w:rPr>
          <w:rFonts w:ascii="Times New Roman" w:hAnsi="Times New Roman" w:cs="Times New Roman"/>
          <w:sz w:val="28"/>
          <w:szCs w:val="28"/>
        </w:rPr>
        <w:t xml:space="preserve">муниципального земельного контроля на территории </w:t>
      </w:r>
      <w:proofErr w:type="spellStart"/>
      <w:r w:rsidR="008678E8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="008678E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области»;</w:t>
      </w:r>
    </w:p>
    <w:p w:rsidR="00AF1957" w:rsidRDefault="008678E8" w:rsidP="00AF19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1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№  224 от 14.09.2021г. «Об утверждении Положения о муниципальном земельном контроле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</w:p>
    <w:sectPr w:rsidR="00AF1957" w:rsidSect="00BC5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8147F"/>
    <w:multiLevelType w:val="hybridMultilevel"/>
    <w:tmpl w:val="AA82D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54D"/>
    <w:rsid w:val="00295DFC"/>
    <w:rsid w:val="003563D1"/>
    <w:rsid w:val="004870C9"/>
    <w:rsid w:val="00670671"/>
    <w:rsid w:val="00675516"/>
    <w:rsid w:val="00750DBE"/>
    <w:rsid w:val="0082654D"/>
    <w:rsid w:val="008678E8"/>
    <w:rsid w:val="009867E1"/>
    <w:rsid w:val="00AF1957"/>
    <w:rsid w:val="00BC5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5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popova</cp:lastModifiedBy>
  <cp:revision>5</cp:revision>
  <cp:lastPrinted>2024-04-27T06:34:00Z</cp:lastPrinted>
  <dcterms:created xsi:type="dcterms:W3CDTF">2024-03-18T08:23:00Z</dcterms:created>
  <dcterms:modified xsi:type="dcterms:W3CDTF">2024-04-27T08:16:00Z</dcterms:modified>
</cp:coreProperties>
</file>