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A2" w:rsidRDefault="003E61A2" w:rsidP="005E581E">
      <w:pPr>
        <w:jc w:val="both"/>
      </w:pPr>
    </w:p>
    <w:p w:rsidR="00CB0DA5" w:rsidRDefault="00CB0DA5" w:rsidP="005E581E">
      <w:pPr>
        <w:jc w:val="both"/>
      </w:pPr>
    </w:p>
    <w:p w:rsidR="00CB0DA5" w:rsidRDefault="00CB0DA5" w:rsidP="005E581E">
      <w:pPr>
        <w:jc w:val="both"/>
      </w:pPr>
    </w:p>
    <w:p w:rsidR="00CB0DA5" w:rsidRPr="00CB0DA5" w:rsidRDefault="00CB0DA5" w:rsidP="005E581E">
      <w:pPr>
        <w:jc w:val="both"/>
        <w:rPr>
          <w:b/>
          <w:sz w:val="28"/>
          <w:szCs w:val="28"/>
        </w:rPr>
      </w:pPr>
      <w:r w:rsidRPr="00CB0DA5">
        <w:rPr>
          <w:b/>
          <w:sz w:val="28"/>
          <w:szCs w:val="28"/>
        </w:rPr>
        <w:t>О заседании комитета по фармацевтике Воронежского Регионального отделения  «ОПОРА РОССИИ»</w:t>
      </w:r>
    </w:p>
    <w:p w:rsidR="00CB0DA5" w:rsidRDefault="00CB0DA5" w:rsidP="005E581E">
      <w:pPr>
        <w:jc w:val="both"/>
      </w:pPr>
    </w:p>
    <w:p w:rsidR="00CB0DA5" w:rsidRDefault="00CB0DA5" w:rsidP="00CB0D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19 марта в 15:00 в </w:t>
      </w:r>
      <w:proofErr w:type="gramStart"/>
      <w:r>
        <w:rPr>
          <w:sz w:val="28"/>
          <w:szCs w:val="28"/>
        </w:rPr>
        <w:t>конференц-зале</w:t>
      </w:r>
      <w:proofErr w:type="gramEnd"/>
      <w:r>
        <w:rPr>
          <w:sz w:val="28"/>
          <w:szCs w:val="28"/>
        </w:rPr>
        <w:t xml:space="preserve"> Центра «Мой Бизнес»</w:t>
      </w:r>
    </w:p>
    <w:p w:rsidR="00CB0DA5" w:rsidRDefault="00CB0DA5" w:rsidP="00CB0D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оронеж, ул. Свободы, д.21) проводится  первое открытое заседание комитета по фармацевтике Воронежского регионального отделения «ОПОРЫ РОССИИ».</w:t>
      </w:r>
    </w:p>
    <w:p w:rsidR="00CB0DA5" w:rsidRDefault="00CB0DA5" w:rsidP="00CB0D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Мероприятие пройдет в </w:t>
      </w:r>
      <w:proofErr w:type="gramStart"/>
      <w:r>
        <w:rPr>
          <w:sz w:val="28"/>
          <w:szCs w:val="28"/>
        </w:rPr>
        <w:t>формате</w:t>
      </w:r>
      <w:proofErr w:type="gramEnd"/>
      <w:r>
        <w:rPr>
          <w:sz w:val="28"/>
          <w:szCs w:val="28"/>
        </w:rPr>
        <w:t xml:space="preserve"> круглого стола по обсуждению сложностей</w:t>
      </w:r>
    </w:p>
    <w:p w:rsidR="00CB0DA5" w:rsidRDefault="00CB0DA5" w:rsidP="00CB0DA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ведения фармацевтического бизнеса (налогообложение, субсидии, проблемы с</w:t>
      </w:r>
      <w:proofErr w:type="gramEnd"/>
    </w:p>
    <w:p w:rsidR="00CB0DA5" w:rsidRDefault="00CB0DA5" w:rsidP="00CB0D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открытием аптечных пунктов, ведение документооборота, вопросы честного знака и  маркировки, проблемы с поиском персонала). По итогам мероприятия комитет по фармацевтике внесет предложения по возможному их исправлению на законодательном уровне.</w:t>
      </w:r>
    </w:p>
    <w:p w:rsidR="00CB0DA5" w:rsidRDefault="00CB0DA5" w:rsidP="00CB0D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Регистрация участников по ссылке: https://oporavrnfarma.timepad.ru/event/2781637/</w:t>
      </w:r>
    </w:p>
    <w:p w:rsidR="00CB0DA5" w:rsidRPr="00276CDD" w:rsidRDefault="00CB0DA5" w:rsidP="00CB0DA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По вопросам обращаться по тел. +7 910 282-59-89 Дубовой Дмитрий – председатель комитета по фармацевтике Воронежской «ОПОРЫ РОССИИ».</w:t>
      </w:r>
    </w:p>
    <w:sectPr w:rsidR="00CB0DA5" w:rsidRPr="00276CDD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17D9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0DA5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945F1-ABB4-46ED-A5D1-559C8C54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916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2024-03-12T05:28:00Z</cp:lastPrinted>
  <dcterms:created xsi:type="dcterms:W3CDTF">2024-03-12T05:29:00Z</dcterms:created>
  <dcterms:modified xsi:type="dcterms:W3CDTF">2024-03-12T05:29:00Z</dcterms:modified>
</cp:coreProperties>
</file>