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F86" w:rsidRPr="00CE2CFA" w:rsidRDefault="00FC35BA" w:rsidP="009C3E0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Министерство</w:t>
      </w:r>
      <w:r w:rsidR="00E37E6E" w:rsidRPr="00CE2CFA">
        <w:rPr>
          <w:rFonts w:ascii="Times New Roman" w:hAnsi="Times New Roman"/>
          <w:sz w:val="28"/>
          <w:szCs w:val="28"/>
        </w:rPr>
        <w:t xml:space="preserve"> предпринимательства</w:t>
      </w:r>
      <w:r>
        <w:rPr>
          <w:rFonts w:ascii="Times New Roman" w:hAnsi="Times New Roman"/>
          <w:sz w:val="28"/>
          <w:szCs w:val="28"/>
        </w:rPr>
        <w:t>,</w:t>
      </w:r>
      <w:r w:rsidR="00E37E6E" w:rsidRPr="00CE2CFA">
        <w:rPr>
          <w:rFonts w:ascii="Times New Roman" w:hAnsi="Times New Roman"/>
          <w:sz w:val="28"/>
          <w:szCs w:val="28"/>
        </w:rPr>
        <w:t xml:space="preserve"> торговли</w:t>
      </w:r>
      <w:r>
        <w:rPr>
          <w:rFonts w:ascii="Times New Roman" w:hAnsi="Times New Roman"/>
          <w:sz w:val="28"/>
          <w:szCs w:val="28"/>
        </w:rPr>
        <w:t xml:space="preserve"> и туризма</w:t>
      </w:r>
      <w:r w:rsidR="00E37E6E" w:rsidRPr="00CE2CFA">
        <w:rPr>
          <w:rFonts w:ascii="Times New Roman" w:hAnsi="Times New Roman"/>
          <w:sz w:val="28"/>
          <w:szCs w:val="28"/>
        </w:rPr>
        <w:t xml:space="preserve"> Воронежс</w:t>
      </w:r>
      <w:r w:rsidR="008F4152" w:rsidRPr="00CE2CFA">
        <w:rPr>
          <w:rFonts w:ascii="Times New Roman" w:hAnsi="Times New Roman"/>
          <w:sz w:val="28"/>
          <w:szCs w:val="28"/>
        </w:rPr>
        <w:t>кой области</w:t>
      </w:r>
      <w:r w:rsidR="00E706D7">
        <w:rPr>
          <w:rFonts w:ascii="Times New Roman" w:hAnsi="Times New Roman"/>
          <w:sz w:val="28"/>
          <w:szCs w:val="28"/>
        </w:rPr>
        <w:t xml:space="preserve"> (далее</w:t>
      </w:r>
      <w:r w:rsidR="0042389F">
        <w:rPr>
          <w:rFonts w:ascii="Times New Roman" w:hAnsi="Times New Roman"/>
          <w:sz w:val="28"/>
          <w:szCs w:val="28"/>
        </w:rPr>
        <w:t xml:space="preserve"> -</w:t>
      </w:r>
      <w:r w:rsidR="00E706D7">
        <w:rPr>
          <w:rFonts w:ascii="Times New Roman" w:hAnsi="Times New Roman"/>
          <w:sz w:val="28"/>
          <w:szCs w:val="28"/>
        </w:rPr>
        <w:t xml:space="preserve"> </w:t>
      </w:r>
      <w:r>
        <w:rPr>
          <w:rFonts w:ascii="Times New Roman" w:hAnsi="Times New Roman"/>
          <w:sz w:val="28"/>
          <w:szCs w:val="28"/>
        </w:rPr>
        <w:t>Министерство</w:t>
      </w:r>
      <w:r w:rsidR="00E706D7">
        <w:rPr>
          <w:rFonts w:ascii="Times New Roman" w:hAnsi="Times New Roman"/>
          <w:sz w:val="28"/>
          <w:szCs w:val="28"/>
        </w:rPr>
        <w:t>)</w:t>
      </w:r>
      <w:r w:rsidR="008F4152" w:rsidRPr="00CE2CFA">
        <w:rPr>
          <w:rFonts w:ascii="Times New Roman" w:hAnsi="Times New Roman"/>
          <w:sz w:val="28"/>
          <w:szCs w:val="28"/>
        </w:rPr>
        <w:t xml:space="preserve"> объявляет конкурс на предоставление</w:t>
      </w:r>
      <w:r w:rsidR="00E37E6E" w:rsidRPr="00CE2CFA">
        <w:rPr>
          <w:rFonts w:ascii="Times New Roman" w:hAnsi="Times New Roman"/>
          <w:sz w:val="28"/>
          <w:szCs w:val="28"/>
        </w:rPr>
        <w:t xml:space="preserve"> </w:t>
      </w:r>
      <w:r w:rsidR="00107BCF" w:rsidRPr="00CE2CFA">
        <w:rPr>
          <w:rFonts w:ascii="Times New Roman" w:hAnsi="Times New Roman"/>
          <w:sz w:val="28"/>
          <w:szCs w:val="28"/>
        </w:rPr>
        <w:t>субсидий субъектам малого и среднего предпринимательства в соответствии с государственной программой Воронежской области «Развитие предпринимательства и торговли», осуществляющим деятельность в сфере производства, на компенсацию части затрат, связанных с увеличением производства продукции, объем заказов на которую превышает производственные мощности</w:t>
      </w:r>
      <w:r w:rsidR="00A342D2" w:rsidRPr="00CE2CFA">
        <w:rPr>
          <w:rFonts w:ascii="Times New Roman" w:hAnsi="Times New Roman"/>
          <w:sz w:val="28"/>
          <w:szCs w:val="28"/>
        </w:rPr>
        <w:t xml:space="preserve">. </w:t>
      </w:r>
    </w:p>
    <w:p w:rsidR="00A342D2" w:rsidRDefault="00A342D2" w:rsidP="009C3E01">
      <w:pPr>
        <w:autoSpaceDE w:val="0"/>
        <w:autoSpaceDN w:val="0"/>
        <w:adjustRightInd w:val="0"/>
        <w:spacing w:after="0" w:line="240" w:lineRule="auto"/>
        <w:ind w:firstLine="709"/>
        <w:jc w:val="both"/>
        <w:rPr>
          <w:rFonts w:ascii="Times New Roman" w:hAnsi="Times New Roman"/>
          <w:sz w:val="28"/>
          <w:szCs w:val="28"/>
        </w:rPr>
      </w:pPr>
      <w:r w:rsidRPr="00CE2CFA">
        <w:rPr>
          <w:rFonts w:ascii="Times New Roman" w:hAnsi="Times New Roman"/>
          <w:sz w:val="28"/>
          <w:szCs w:val="28"/>
        </w:rPr>
        <w:t xml:space="preserve">Конкурс проводится в соответствии с </w:t>
      </w:r>
      <w:r w:rsidR="008F4152" w:rsidRPr="00CE2CFA">
        <w:rPr>
          <w:rFonts w:ascii="Times New Roman" w:hAnsi="Times New Roman"/>
          <w:sz w:val="28"/>
          <w:szCs w:val="28"/>
        </w:rPr>
        <w:t>Порядком предоставления</w:t>
      </w:r>
      <w:r w:rsidR="00107BCF" w:rsidRPr="00CE2CFA">
        <w:rPr>
          <w:rFonts w:ascii="Times New Roman" w:hAnsi="Times New Roman"/>
          <w:sz w:val="28"/>
          <w:szCs w:val="28"/>
        </w:rPr>
        <w:t xml:space="preserve"> субсидий субъектам малого и среднего предпринимательства в соответствии с государственной программой Воронежской области «Развитие предпринимательства и торговли», осуществляющим деятельность в сфере производства, на компенсацию части затрат, связанных с увеличением производства продукции, объем заказов на которую превышает производственные мощности, </w:t>
      </w:r>
      <w:r w:rsidRPr="00CE2CFA">
        <w:rPr>
          <w:rFonts w:ascii="Times New Roman" w:hAnsi="Times New Roman"/>
          <w:sz w:val="28"/>
          <w:szCs w:val="28"/>
        </w:rPr>
        <w:t xml:space="preserve">утвержденным постановлением </w:t>
      </w:r>
      <w:r w:rsidR="00A967A7">
        <w:rPr>
          <w:rFonts w:ascii="Times New Roman" w:hAnsi="Times New Roman"/>
          <w:sz w:val="28"/>
          <w:szCs w:val="28"/>
        </w:rPr>
        <w:t>П</w:t>
      </w:r>
      <w:r w:rsidRPr="00CE2CFA">
        <w:rPr>
          <w:rFonts w:ascii="Times New Roman" w:hAnsi="Times New Roman"/>
          <w:sz w:val="28"/>
          <w:szCs w:val="28"/>
        </w:rPr>
        <w:t xml:space="preserve">равительства Воронежской области от </w:t>
      </w:r>
      <w:r w:rsidR="00CE2CFA" w:rsidRPr="00CE2CFA">
        <w:rPr>
          <w:rFonts w:ascii="Times New Roman" w:hAnsi="Times New Roman"/>
          <w:sz w:val="28"/>
          <w:szCs w:val="28"/>
        </w:rPr>
        <w:t xml:space="preserve">30.05.2019 №540 </w:t>
      </w:r>
      <w:r w:rsidRPr="00CE2CFA">
        <w:rPr>
          <w:rFonts w:ascii="Times New Roman" w:hAnsi="Times New Roman"/>
          <w:sz w:val="28"/>
          <w:szCs w:val="28"/>
        </w:rPr>
        <w:t xml:space="preserve">(далее </w:t>
      </w:r>
      <w:r w:rsidR="003F55ED" w:rsidRPr="00CE2CFA">
        <w:rPr>
          <w:rFonts w:ascii="Times New Roman" w:hAnsi="Times New Roman"/>
          <w:sz w:val="28"/>
          <w:szCs w:val="28"/>
        </w:rPr>
        <w:t xml:space="preserve">соответственно </w:t>
      </w:r>
      <w:r w:rsidRPr="00CE2CFA">
        <w:rPr>
          <w:rFonts w:ascii="Times New Roman" w:hAnsi="Times New Roman"/>
          <w:sz w:val="28"/>
          <w:szCs w:val="28"/>
        </w:rPr>
        <w:t xml:space="preserve">- </w:t>
      </w:r>
      <w:r w:rsidR="003F55ED" w:rsidRPr="00CE2CFA">
        <w:rPr>
          <w:rFonts w:ascii="Times New Roman" w:hAnsi="Times New Roman"/>
          <w:sz w:val="28"/>
          <w:szCs w:val="28"/>
        </w:rPr>
        <w:t xml:space="preserve">отбор, </w:t>
      </w:r>
      <w:r w:rsidRPr="00CE2CFA">
        <w:rPr>
          <w:rFonts w:ascii="Times New Roman" w:hAnsi="Times New Roman"/>
          <w:sz w:val="28"/>
          <w:szCs w:val="28"/>
        </w:rPr>
        <w:t>Порядок).</w:t>
      </w:r>
    </w:p>
    <w:p w:rsidR="009C3E01" w:rsidRPr="00D353C7" w:rsidRDefault="009C3E01" w:rsidP="009C3E01">
      <w:pPr>
        <w:autoSpaceDE w:val="0"/>
        <w:autoSpaceDN w:val="0"/>
        <w:adjustRightInd w:val="0"/>
        <w:spacing w:after="0" w:line="240" w:lineRule="auto"/>
        <w:ind w:firstLine="709"/>
        <w:jc w:val="both"/>
        <w:rPr>
          <w:rFonts w:ascii="Times New Roman" w:hAnsi="Times New Roman"/>
          <w:sz w:val="28"/>
          <w:szCs w:val="28"/>
        </w:rPr>
      </w:pPr>
    </w:p>
    <w:p w:rsidR="00324021" w:rsidRPr="00950E8C" w:rsidRDefault="00324021" w:rsidP="009C3E01">
      <w:pPr>
        <w:pStyle w:val="a3"/>
        <w:shd w:val="clear" w:color="auto" w:fill="FFFFFF"/>
        <w:spacing w:before="0" w:beforeAutospacing="0" w:after="0" w:afterAutospacing="0"/>
        <w:ind w:firstLine="709"/>
        <w:jc w:val="both"/>
        <w:rPr>
          <w:sz w:val="28"/>
          <w:szCs w:val="28"/>
        </w:rPr>
      </w:pPr>
      <w:r w:rsidRPr="00950E8C">
        <w:rPr>
          <w:rStyle w:val="a4"/>
          <w:b w:val="0"/>
          <w:sz w:val="28"/>
          <w:szCs w:val="28"/>
        </w:rPr>
        <w:t xml:space="preserve">Дата </w:t>
      </w:r>
      <w:r w:rsidR="00A342D2" w:rsidRPr="00950E8C">
        <w:rPr>
          <w:rStyle w:val="a4"/>
          <w:b w:val="0"/>
          <w:sz w:val="28"/>
          <w:szCs w:val="28"/>
        </w:rPr>
        <w:t xml:space="preserve">и время </w:t>
      </w:r>
      <w:r w:rsidRPr="00950E8C">
        <w:rPr>
          <w:rStyle w:val="a4"/>
          <w:b w:val="0"/>
          <w:sz w:val="28"/>
          <w:szCs w:val="28"/>
        </w:rPr>
        <w:t>начала приема заявок и документов</w:t>
      </w:r>
      <w:r w:rsidRPr="003F55ED">
        <w:rPr>
          <w:rStyle w:val="a4"/>
          <w:b w:val="0"/>
          <w:sz w:val="28"/>
          <w:szCs w:val="28"/>
        </w:rPr>
        <w:t>:</w:t>
      </w:r>
      <w:r w:rsidRPr="00950E8C">
        <w:rPr>
          <w:sz w:val="28"/>
          <w:szCs w:val="28"/>
        </w:rPr>
        <w:t> </w:t>
      </w:r>
      <w:r w:rsidR="00FC35BA" w:rsidRPr="009C3E01">
        <w:rPr>
          <w:b/>
          <w:sz w:val="28"/>
          <w:szCs w:val="28"/>
        </w:rPr>
        <w:t>1</w:t>
      </w:r>
      <w:r w:rsidR="0081196C" w:rsidRPr="009C3E01">
        <w:rPr>
          <w:b/>
          <w:sz w:val="28"/>
          <w:szCs w:val="28"/>
        </w:rPr>
        <w:t xml:space="preserve"> </w:t>
      </w:r>
      <w:r w:rsidR="00FC35BA" w:rsidRPr="009C3E01">
        <w:rPr>
          <w:b/>
          <w:sz w:val="28"/>
          <w:szCs w:val="28"/>
        </w:rPr>
        <w:t>июля</w:t>
      </w:r>
      <w:r w:rsidR="0081196C" w:rsidRPr="009C3E01">
        <w:rPr>
          <w:b/>
          <w:sz w:val="28"/>
          <w:szCs w:val="28"/>
        </w:rPr>
        <w:t xml:space="preserve"> 202</w:t>
      </w:r>
      <w:r w:rsidR="00FC35BA" w:rsidRPr="009C3E01">
        <w:rPr>
          <w:b/>
          <w:sz w:val="28"/>
          <w:szCs w:val="28"/>
        </w:rPr>
        <w:t>4</w:t>
      </w:r>
      <w:r w:rsidR="0081196C" w:rsidRPr="009C3E01">
        <w:rPr>
          <w:b/>
          <w:sz w:val="28"/>
          <w:szCs w:val="28"/>
        </w:rPr>
        <w:t xml:space="preserve"> года, 9:00</w:t>
      </w:r>
      <w:r w:rsidR="00A342D2" w:rsidRPr="009C3E01">
        <w:rPr>
          <w:b/>
          <w:sz w:val="28"/>
          <w:szCs w:val="28"/>
        </w:rPr>
        <w:t>.</w:t>
      </w:r>
    </w:p>
    <w:p w:rsidR="00ED30C4" w:rsidRPr="009C3E01" w:rsidRDefault="00324021" w:rsidP="009C3E01">
      <w:pPr>
        <w:pStyle w:val="a3"/>
        <w:shd w:val="clear" w:color="auto" w:fill="FFFFFF"/>
        <w:spacing w:before="0" w:beforeAutospacing="0" w:after="0" w:afterAutospacing="0"/>
        <w:ind w:firstLine="709"/>
        <w:jc w:val="both"/>
        <w:rPr>
          <w:b/>
          <w:sz w:val="28"/>
          <w:szCs w:val="28"/>
        </w:rPr>
      </w:pPr>
      <w:r w:rsidRPr="009C3E01">
        <w:rPr>
          <w:rStyle w:val="a4"/>
          <w:b w:val="0"/>
          <w:spacing w:val="-14"/>
          <w:sz w:val="28"/>
          <w:szCs w:val="28"/>
        </w:rPr>
        <w:t xml:space="preserve">Дата </w:t>
      </w:r>
      <w:r w:rsidR="00A342D2" w:rsidRPr="009C3E01">
        <w:rPr>
          <w:rStyle w:val="a4"/>
          <w:b w:val="0"/>
          <w:spacing w:val="-14"/>
          <w:sz w:val="28"/>
          <w:szCs w:val="28"/>
        </w:rPr>
        <w:t xml:space="preserve">и время </w:t>
      </w:r>
      <w:r w:rsidRPr="009C3E01">
        <w:rPr>
          <w:rStyle w:val="a4"/>
          <w:b w:val="0"/>
          <w:spacing w:val="-14"/>
          <w:sz w:val="28"/>
          <w:szCs w:val="28"/>
        </w:rPr>
        <w:t>окончания приема заявок и документов</w:t>
      </w:r>
      <w:r w:rsidR="0081196C">
        <w:rPr>
          <w:rStyle w:val="a4"/>
          <w:b w:val="0"/>
          <w:sz w:val="28"/>
          <w:szCs w:val="28"/>
        </w:rPr>
        <w:t>: </w:t>
      </w:r>
      <w:r w:rsidR="00FC35BA" w:rsidRPr="009C3E01">
        <w:rPr>
          <w:b/>
          <w:sz w:val="28"/>
          <w:szCs w:val="28"/>
        </w:rPr>
        <w:t>31</w:t>
      </w:r>
      <w:r w:rsidR="0081196C" w:rsidRPr="009C3E01">
        <w:rPr>
          <w:b/>
          <w:sz w:val="28"/>
          <w:szCs w:val="28"/>
        </w:rPr>
        <w:t xml:space="preserve"> ию</w:t>
      </w:r>
      <w:r w:rsidR="00FC35BA" w:rsidRPr="009C3E01">
        <w:rPr>
          <w:b/>
          <w:sz w:val="28"/>
          <w:szCs w:val="28"/>
        </w:rPr>
        <w:t>л</w:t>
      </w:r>
      <w:r w:rsidR="0081196C" w:rsidRPr="009C3E01">
        <w:rPr>
          <w:b/>
          <w:sz w:val="28"/>
          <w:szCs w:val="28"/>
        </w:rPr>
        <w:t>я 202</w:t>
      </w:r>
      <w:r w:rsidR="00FC35BA" w:rsidRPr="009C3E01">
        <w:rPr>
          <w:b/>
          <w:sz w:val="28"/>
          <w:szCs w:val="28"/>
        </w:rPr>
        <w:t>4</w:t>
      </w:r>
      <w:r w:rsidR="0081196C" w:rsidRPr="009C3E01">
        <w:rPr>
          <w:b/>
          <w:sz w:val="28"/>
          <w:szCs w:val="28"/>
        </w:rPr>
        <w:t xml:space="preserve"> года, 18:00.</w:t>
      </w:r>
    </w:p>
    <w:p w:rsidR="003B7569" w:rsidRDefault="008F4152" w:rsidP="009C3E01">
      <w:pPr>
        <w:shd w:val="clear" w:color="auto" w:fill="FFFFFF"/>
        <w:spacing w:after="0" w:line="240" w:lineRule="auto"/>
        <w:ind w:firstLine="709"/>
        <w:jc w:val="both"/>
        <w:rPr>
          <w:rFonts w:ascii="Times New Roman" w:hAnsi="Times New Roman"/>
          <w:sz w:val="28"/>
          <w:szCs w:val="28"/>
        </w:rPr>
      </w:pPr>
      <w:r w:rsidRPr="00E706D7">
        <w:rPr>
          <w:rFonts w:ascii="Times New Roman" w:hAnsi="Times New Roman"/>
          <w:sz w:val="28"/>
          <w:szCs w:val="28"/>
        </w:rPr>
        <w:t xml:space="preserve">Заявки принимаются </w:t>
      </w:r>
      <w:r w:rsidR="00FC35BA">
        <w:rPr>
          <w:rFonts w:ascii="Times New Roman" w:hAnsi="Times New Roman"/>
          <w:sz w:val="28"/>
          <w:szCs w:val="28"/>
        </w:rPr>
        <w:t>Министерством</w:t>
      </w:r>
      <w:r w:rsidR="00324021" w:rsidRPr="00E706D7">
        <w:rPr>
          <w:rFonts w:ascii="Times New Roman" w:hAnsi="Times New Roman"/>
          <w:sz w:val="28"/>
          <w:szCs w:val="28"/>
        </w:rPr>
        <w:t xml:space="preserve"> </w:t>
      </w:r>
      <w:r w:rsidR="0081196C">
        <w:rPr>
          <w:rFonts w:ascii="Times New Roman" w:hAnsi="Times New Roman"/>
          <w:sz w:val="28"/>
          <w:szCs w:val="28"/>
        </w:rPr>
        <w:t xml:space="preserve">по адресу: </w:t>
      </w:r>
      <w:r w:rsidR="00324021" w:rsidRPr="00E706D7">
        <w:rPr>
          <w:rFonts w:ascii="Times New Roman" w:hAnsi="Times New Roman"/>
          <w:sz w:val="28"/>
          <w:szCs w:val="28"/>
        </w:rPr>
        <w:t>394000,</w:t>
      </w:r>
      <w:r w:rsidR="00BB55B2" w:rsidRPr="00E706D7">
        <w:rPr>
          <w:rFonts w:ascii="Times New Roman" w:hAnsi="Times New Roman"/>
          <w:sz w:val="28"/>
          <w:szCs w:val="28"/>
        </w:rPr>
        <w:t xml:space="preserve"> </w:t>
      </w:r>
      <w:r w:rsidR="00324021" w:rsidRPr="00E706D7">
        <w:rPr>
          <w:rFonts w:ascii="Times New Roman" w:hAnsi="Times New Roman"/>
          <w:sz w:val="28"/>
          <w:szCs w:val="28"/>
        </w:rPr>
        <w:t>г. Воронеж, проспект Революции, д.</w:t>
      </w:r>
      <w:r w:rsidR="00A342D2" w:rsidRPr="00E706D7">
        <w:rPr>
          <w:rFonts w:ascii="Times New Roman" w:hAnsi="Times New Roman"/>
          <w:sz w:val="28"/>
          <w:szCs w:val="28"/>
        </w:rPr>
        <w:t xml:space="preserve"> </w:t>
      </w:r>
      <w:r w:rsidR="00107BCF" w:rsidRPr="00E706D7">
        <w:rPr>
          <w:rFonts w:ascii="Times New Roman" w:hAnsi="Times New Roman"/>
          <w:sz w:val="28"/>
          <w:szCs w:val="28"/>
        </w:rPr>
        <w:t>33</w:t>
      </w:r>
      <w:r w:rsidR="0081196C">
        <w:rPr>
          <w:rFonts w:ascii="Times New Roman" w:hAnsi="Times New Roman"/>
          <w:sz w:val="28"/>
          <w:szCs w:val="28"/>
        </w:rPr>
        <w:t>,</w:t>
      </w:r>
      <w:r w:rsidR="00107BCF" w:rsidRPr="00E706D7">
        <w:rPr>
          <w:rFonts w:ascii="Times New Roman" w:hAnsi="Times New Roman"/>
          <w:sz w:val="28"/>
          <w:szCs w:val="28"/>
        </w:rPr>
        <w:t xml:space="preserve"> каб. 510</w:t>
      </w:r>
      <w:r w:rsidR="00A342D2" w:rsidRPr="00E706D7">
        <w:rPr>
          <w:rFonts w:ascii="Times New Roman" w:hAnsi="Times New Roman"/>
          <w:sz w:val="28"/>
          <w:szCs w:val="28"/>
        </w:rPr>
        <w:t>, а</w:t>
      </w:r>
      <w:r w:rsidR="00605173" w:rsidRPr="00E706D7">
        <w:rPr>
          <w:rFonts w:ascii="Times New Roman" w:hAnsi="Times New Roman"/>
          <w:sz w:val="28"/>
          <w:szCs w:val="28"/>
        </w:rPr>
        <w:t xml:space="preserve">дрес электронной почты: </w:t>
      </w:r>
      <w:hyperlink r:id="rId7" w:history="1">
        <w:r w:rsidR="00890F99" w:rsidRPr="00D353C7">
          <w:rPr>
            <w:rFonts w:ascii="Times New Roman" w:hAnsi="Times New Roman"/>
            <w:sz w:val="28"/>
            <w:szCs w:val="28"/>
          </w:rPr>
          <w:t>business@govvrn.ru</w:t>
        </w:r>
      </w:hyperlink>
      <w:r w:rsidR="00A342D2" w:rsidRPr="00E706D7">
        <w:rPr>
          <w:rFonts w:ascii="Times New Roman" w:hAnsi="Times New Roman"/>
          <w:sz w:val="28"/>
          <w:szCs w:val="28"/>
        </w:rPr>
        <w:t xml:space="preserve"> .</w:t>
      </w:r>
    </w:p>
    <w:p w:rsidR="00CD200E" w:rsidRPr="009C3E01" w:rsidRDefault="00CD200E" w:rsidP="009C3E01">
      <w:pPr>
        <w:shd w:val="clear" w:color="auto" w:fill="FFFFFF"/>
        <w:spacing w:after="0" w:line="240" w:lineRule="auto"/>
        <w:ind w:firstLine="709"/>
        <w:jc w:val="both"/>
        <w:rPr>
          <w:rFonts w:ascii="Times New Roman" w:hAnsi="Times New Roman"/>
          <w:b/>
          <w:sz w:val="28"/>
          <w:szCs w:val="28"/>
        </w:rPr>
      </w:pPr>
      <w:r w:rsidRPr="009C3E01">
        <w:rPr>
          <w:rFonts w:ascii="Times New Roman" w:hAnsi="Times New Roman"/>
          <w:b/>
          <w:sz w:val="28"/>
          <w:szCs w:val="28"/>
        </w:rPr>
        <w:t>Телефон для справок: 212-76-91.</w:t>
      </w:r>
    </w:p>
    <w:p w:rsidR="00CD200E" w:rsidRPr="00E706D7" w:rsidRDefault="00CD200E" w:rsidP="009C3E01">
      <w:pPr>
        <w:shd w:val="clear" w:color="auto" w:fill="FFFFFF"/>
        <w:spacing w:after="0" w:line="240" w:lineRule="auto"/>
        <w:ind w:firstLine="709"/>
        <w:jc w:val="both"/>
        <w:rPr>
          <w:rFonts w:ascii="Times New Roman" w:hAnsi="Times New Roman"/>
          <w:sz w:val="28"/>
          <w:szCs w:val="28"/>
        </w:rPr>
      </w:pPr>
    </w:p>
    <w:p w:rsidR="00E706D7" w:rsidRDefault="00820F86" w:rsidP="009C3E0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Информация о проведении отбора размещается на странице сайта </w:t>
      </w:r>
      <w:r w:rsidR="00805484">
        <w:rPr>
          <w:rFonts w:ascii="Times New Roman" w:hAnsi="Times New Roman"/>
          <w:sz w:val="28"/>
          <w:szCs w:val="28"/>
        </w:rPr>
        <w:t>и</w:t>
      </w:r>
      <w:r w:rsidR="003B7569" w:rsidRPr="00A664CA">
        <w:rPr>
          <w:rFonts w:ascii="Times New Roman" w:hAnsi="Times New Roman"/>
          <w:sz w:val="28"/>
          <w:szCs w:val="28"/>
        </w:rPr>
        <w:t>нформационно-телекоммуникационной сети «Интернет»</w:t>
      </w:r>
      <w:r w:rsidR="003B7569">
        <w:rPr>
          <w:rFonts w:ascii="Times New Roman" w:hAnsi="Times New Roman"/>
          <w:sz w:val="28"/>
          <w:szCs w:val="28"/>
        </w:rPr>
        <w:t xml:space="preserve"> по </w:t>
      </w:r>
      <w:r w:rsidR="003B7569" w:rsidRPr="00E706D7">
        <w:rPr>
          <w:rFonts w:ascii="Times New Roman" w:hAnsi="Times New Roman"/>
          <w:sz w:val="28"/>
          <w:szCs w:val="28"/>
        </w:rPr>
        <w:t>URL</w:t>
      </w:r>
      <w:r w:rsidR="003B7569">
        <w:rPr>
          <w:rFonts w:ascii="Times New Roman" w:hAnsi="Times New Roman"/>
          <w:sz w:val="28"/>
          <w:szCs w:val="28"/>
        </w:rPr>
        <w:t>-адресу</w:t>
      </w:r>
      <w:r w:rsidR="003B7569" w:rsidRPr="00E706D7">
        <w:rPr>
          <w:rFonts w:ascii="Times New Roman" w:hAnsi="Times New Roman"/>
          <w:sz w:val="28"/>
          <w:szCs w:val="28"/>
        </w:rPr>
        <w:t xml:space="preserve">: </w:t>
      </w:r>
    </w:p>
    <w:p w:rsidR="00AE3D5C" w:rsidRDefault="00991851" w:rsidP="009C3E01">
      <w:pPr>
        <w:shd w:val="clear" w:color="auto" w:fill="FFFFFF"/>
        <w:spacing w:after="0" w:line="240" w:lineRule="auto"/>
        <w:ind w:firstLine="709"/>
        <w:jc w:val="both"/>
        <w:rPr>
          <w:rFonts w:ascii="Times New Roman" w:hAnsi="Times New Roman"/>
          <w:sz w:val="28"/>
          <w:szCs w:val="28"/>
        </w:rPr>
      </w:pPr>
      <w:hyperlink r:id="rId8" w:history="1">
        <w:r w:rsidR="00AE3D5C" w:rsidRPr="0016625D">
          <w:rPr>
            <w:rStyle w:val="a6"/>
            <w:rFonts w:ascii="Times New Roman" w:hAnsi="Times New Roman"/>
            <w:sz w:val="28"/>
            <w:szCs w:val="28"/>
          </w:rPr>
          <w:t>https://www.govvrn.ru/novost/-/~/id/14128934</w:t>
        </w:r>
      </w:hyperlink>
    </w:p>
    <w:p w:rsidR="00AE3D5C" w:rsidRPr="00E706D7" w:rsidRDefault="00AE3D5C" w:rsidP="009C3E01">
      <w:pPr>
        <w:shd w:val="clear" w:color="auto" w:fill="FFFFFF"/>
        <w:spacing w:after="0" w:line="240" w:lineRule="auto"/>
        <w:ind w:firstLine="709"/>
        <w:jc w:val="both"/>
        <w:rPr>
          <w:rFonts w:ascii="Times New Roman" w:hAnsi="Times New Roman"/>
          <w:sz w:val="28"/>
          <w:szCs w:val="28"/>
        </w:rPr>
      </w:pPr>
    </w:p>
    <w:p w:rsidR="004D3B82" w:rsidRPr="00FC6360" w:rsidRDefault="004D3B82" w:rsidP="009C3E01">
      <w:pPr>
        <w:spacing w:after="0" w:line="240" w:lineRule="auto"/>
        <w:ind w:firstLine="720"/>
        <w:jc w:val="both"/>
        <w:rPr>
          <w:rFonts w:ascii="Times New Roman" w:hAnsi="Times New Roman"/>
          <w:bCs/>
          <w:color w:val="000000"/>
          <w:sz w:val="28"/>
          <w:szCs w:val="28"/>
        </w:rPr>
      </w:pPr>
      <w:r>
        <w:rPr>
          <w:rFonts w:ascii="Times New Roman" w:hAnsi="Times New Roman"/>
          <w:bCs/>
          <w:color w:val="000000"/>
          <w:sz w:val="28"/>
          <w:szCs w:val="28"/>
        </w:rPr>
        <w:t>Направлениями затрат, на возмещение части которых</w:t>
      </w:r>
      <w:r w:rsidRPr="00FC6360">
        <w:rPr>
          <w:rFonts w:ascii="Times New Roman" w:hAnsi="Times New Roman"/>
          <w:bCs/>
          <w:color w:val="000000"/>
          <w:sz w:val="28"/>
          <w:szCs w:val="28"/>
        </w:rPr>
        <w:t xml:space="preserve"> </w:t>
      </w:r>
      <w:r>
        <w:rPr>
          <w:rFonts w:ascii="Times New Roman" w:hAnsi="Times New Roman"/>
          <w:bCs/>
          <w:color w:val="000000"/>
          <w:sz w:val="28"/>
          <w:szCs w:val="28"/>
        </w:rPr>
        <w:t>предоставляется с</w:t>
      </w:r>
      <w:r w:rsidRPr="00FC6360">
        <w:rPr>
          <w:rFonts w:ascii="Times New Roman" w:hAnsi="Times New Roman"/>
          <w:bCs/>
          <w:color w:val="000000"/>
          <w:sz w:val="28"/>
          <w:szCs w:val="28"/>
        </w:rPr>
        <w:t>убсиди</w:t>
      </w:r>
      <w:r>
        <w:rPr>
          <w:rFonts w:ascii="Times New Roman" w:hAnsi="Times New Roman"/>
          <w:bCs/>
          <w:color w:val="000000"/>
          <w:sz w:val="28"/>
          <w:szCs w:val="28"/>
        </w:rPr>
        <w:t>я,</w:t>
      </w:r>
      <w:r w:rsidRPr="00FC6360">
        <w:rPr>
          <w:rFonts w:ascii="Times New Roman" w:hAnsi="Times New Roman"/>
          <w:bCs/>
          <w:color w:val="000000"/>
          <w:sz w:val="28"/>
          <w:szCs w:val="28"/>
        </w:rPr>
        <w:t xml:space="preserve"> </w:t>
      </w:r>
      <w:r>
        <w:rPr>
          <w:rFonts w:ascii="Times New Roman" w:hAnsi="Times New Roman"/>
          <w:bCs/>
          <w:color w:val="000000"/>
          <w:sz w:val="28"/>
          <w:szCs w:val="28"/>
        </w:rPr>
        <w:t>являются</w:t>
      </w:r>
      <w:r w:rsidRPr="00FC6360">
        <w:rPr>
          <w:rFonts w:ascii="Times New Roman" w:hAnsi="Times New Roman"/>
          <w:bCs/>
          <w:color w:val="000000"/>
          <w:sz w:val="28"/>
          <w:szCs w:val="28"/>
        </w:rPr>
        <w:t>:</w:t>
      </w:r>
    </w:p>
    <w:p w:rsidR="004D3B82" w:rsidRPr="00FC6360" w:rsidRDefault="004D3B82" w:rsidP="009C3E01">
      <w:pPr>
        <w:spacing w:after="0" w:line="240" w:lineRule="auto"/>
        <w:ind w:firstLine="720"/>
        <w:jc w:val="both"/>
        <w:rPr>
          <w:rFonts w:ascii="Times New Roman" w:hAnsi="Times New Roman"/>
          <w:bCs/>
          <w:color w:val="000000"/>
          <w:sz w:val="28"/>
          <w:szCs w:val="28"/>
        </w:rPr>
      </w:pPr>
      <w:r>
        <w:rPr>
          <w:rFonts w:ascii="Times New Roman" w:hAnsi="Times New Roman"/>
          <w:bCs/>
          <w:color w:val="000000"/>
          <w:sz w:val="28"/>
          <w:szCs w:val="28"/>
        </w:rPr>
        <w:lastRenderedPageBreak/>
        <w:t xml:space="preserve">- </w:t>
      </w:r>
      <w:r w:rsidRPr="00FC6360">
        <w:rPr>
          <w:rFonts w:ascii="Times New Roman" w:hAnsi="Times New Roman"/>
          <w:bCs/>
          <w:color w:val="000000"/>
          <w:sz w:val="28"/>
          <w:szCs w:val="28"/>
        </w:rPr>
        <w:t>строительство (реконструкци</w:t>
      </w:r>
      <w:r>
        <w:rPr>
          <w:rFonts w:ascii="Times New Roman" w:hAnsi="Times New Roman"/>
          <w:bCs/>
          <w:color w:val="000000"/>
          <w:sz w:val="28"/>
          <w:szCs w:val="28"/>
        </w:rPr>
        <w:t>я</w:t>
      </w:r>
      <w:r w:rsidRPr="00FC6360">
        <w:rPr>
          <w:rFonts w:ascii="Times New Roman" w:hAnsi="Times New Roman"/>
          <w:bCs/>
          <w:color w:val="000000"/>
          <w:sz w:val="28"/>
          <w:szCs w:val="28"/>
        </w:rPr>
        <w:t>) для собственных нужд производственных зданий, строений, сооружений;</w:t>
      </w:r>
    </w:p>
    <w:p w:rsidR="004D3B82" w:rsidRPr="00FC6360" w:rsidRDefault="004D3B82" w:rsidP="009C3E01">
      <w:pPr>
        <w:spacing w:after="0" w:line="24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xml:space="preserve">- приобретение оборудования (не бывшего в употреблении или являющегося выставочным (демонстрационным) образцом, с момента изготовления которого прошло не более 3 лет, предшествующих дате приобретения оборудования, и относящегося не ниже чем ко второй амортизационной группе в соответствии с </w:t>
      </w:r>
      <w:r>
        <w:rPr>
          <w:rFonts w:ascii="Times New Roman" w:hAnsi="Times New Roman"/>
          <w:bCs/>
          <w:color w:val="000000"/>
          <w:sz w:val="28"/>
          <w:szCs w:val="28"/>
        </w:rPr>
        <w:t>п</w:t>
      </w:r>
      <w:r w:rsidRPr="00FC6360">
        <w:rPr>
          <w:rFonts w:ascii="Times New Roman" w:hAnsi="Times New Roman"/>
          <w:bCs/>
          <w:color w:val="000000"/>
          <w:sz w:val="28"/>
          <w:szCs w:val="28"/>
        </w:rPr>
        <w:t xml:space="preserve">остановлением Правительства Российской Федерации от 01.01.2002 № 1 </w:t>
      </w:r>
      <w:r>
        <w:rPr>
          <w:rFonts w:ascii="Times New Roman" w:hAnsi="Times New Roman"/>
          <w:bCs/>
          <w:color w:val="000000"/>
          <w:sz w:val="28"/>
          <w:szCs w:val="28"/>
        </w:rPr>
        <w:t>«</w:t>
      </w:r>
      <w:r w:rsidRPr="00FC6360">
        <w:rPr>
          <w:rFonts w:ascii="Times New Roman" w:hAnsi="Times New Roman"/>
          <w:bCs/>
          <w:color w:val="000000"/>
          <w:sz w:val="28"/>
          <w:szCs w:val="28"/>
        </w:rPr>
        <w:t>О Классификации основных средств, включаемых в амортизационные группы</w:t>
      </w:r>
      <w:r>
        <w:rPr>
          <w:rFonts w:ascii="Times New Roman" w:hAnsi="Times New Roman"/>
          <w:bCs/>
          <w:color w:val="000000"/>
          <w:sz w:val="28"/>
          <w:szCs w:val="28"/>
        </w:rPr>
        <w:t>»</w:t>
      </w:r>
      <w:r w:rsidRPr="00FC6360">
        <w:rPr>
          <w:rFonts w:ascii="Times New Roman" w:hAnsi="Times New Roman"/>
          <w:bCs/>
          <w:color w:val="000000"/>
          <w:sz w:val="28"/>
          <w:szCs w:val="28"/>
        </w:rPr>
        <w:t>, включая затраты на монтаж оборудования).</w:t>
      </w:r>
    </w:p>
    <w:p w:rsidR="00CD200E" w:rsidRPr="00FC6360" w:rsidRDefault="00CD200E" w:rsidP="009C3E01">
      <w:pPr>
        <w:spacing w:after="0" w:line="240"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Субсидия предоставляется в размере 70 процентов от суммы документально подтвержденных затрат (без НДС), указанных в пункте 3.1 раздела 3 Порядка. Максимальный размер субсидии составляет 5</w:t>
      </w:r>
      <w:r>
        <w:rPr>
          <w:rFonts w:ascii="Times New Roman" w:hAnsi="Times New Roman"/>
          <w:bCs/>
          <w:color w:val="000000"/>
          <w:sz w:val="28"/>
          <w:szCs w:val="28"/>
        </w:rPr>
        <w:t> </w:t>
      </w:r>
      <w:r w:rsidRPr="00FC6360">
        <w:rPr>
          <w:rFonts w:ascii="Times New Roman" w:hAnsi="Times New Roman"/>
          <w:bCs/>
          <w:color w:val="000000"/>
          <w:sz w:val="28"/>
          <w:szCs w:val="28"/>
        </w:rPr>
        <w:t>000</w:t>
      </w:r>
      <w:r>
        <w:rPr>
          <w:rFonts w:ascii="Times New Roman" w:hAnsi="Times New Roman"/>
          <w:bCs/>
          <w:color w:val="000000"/>
          <w:sz w:val="28"/>
          <w:szCs w:val="28"/>
        </w:rPr>
        <w:t> </w:t>
      </w:r>
      <w:r w:rsidRPr="00FC6360">
        <w:rPr>
          <w:rFonts w:ascii="Times New Roman" w:hAnsi="Times New Roman"/>
          <w:bCs/>
          <w:color w:val="000000"/>
          <w:sz w:val="28"/>
          <w:szCs w:val="28"/>
        </w:rPr>
        <w:t>000 (пять миллионов) рублей.</w:t>
      </w:r>
    </w:p>
    <w:p w:rsidR="00E706D7" w:rsidRPr="00950E8C" w:rsidRDefault="00E706D7" w:rsidP="009C3E01">
      <w:pPr>
        <w:shd w:val="clear" w:color="auto" w:fill="FFFFFF"/>
        <w:spacing w:after="0" w:line="240" w:lineRule="auto"/>
        <w:ind w:firstLine="709"/>
        <w:jc w:val="both"/>
        <w:rPr>
          <w:rFonts w:ascii="Times New Roman" w:eastAsia="Times New Roman" w:hAnsi="Times New Roman" w:cs="Times New Roman"/>
          <w:color w:val="242424"/>
          <w:sz w:val="28"/>
          <w:szCs w:val="28"/>
          <w:lang w:eastAsia="ru-RU"/>
        </w:rPr>
      </w:pPr>
    </w:p>
    <w:p w:rsidR="001B7C4B" w:rsidRDefault="00FC35BA" w:rsidP="009C3E01">
      <w:pPr>
        <w:shd w:val="clear" w:color="auto" w:fill="FFFFFF"/>
        <w:spacing w:after="0" w:line="240" w:lineRule="auto"/>
        <w:ind w:firstLine="709"/>
        <w:jc w:val="both"/>
        <w:rPr>
          <w:rFonts w:ascii="Times New Roman" w:hAnsi="Times New Roman"/>
          <w:sz w:val="28"/>
          <w:szCs w:val="28"/>
        </w:rPr>
      </w:pPr>
      <w:r w:rsidRPr="00FC6360">
        <w:rPr>
          <w:rFonts w:ascii="Times New Roman" w:hAnsi="Times New Roman"/>
          <w:bCs/>
          <w:color w:val="000000"/>
          <w:sz w:val="28"/>
          <w:szCs w:val="28"/>
        </w:rPr>
        <w:t>Результатом предоставления субсидии является количество субъектов МСП (малых производственных предприятий) получивших финансовую поддержку в виде субсидии на компенсацию части затрат (ежегодно)</w:t>
      </w:r>
      <w:r w:rsidRPr="00A8305F">
        <w:rPr>
          <w:rFonts w:ascii="Times New Roman" w:hAnsi="Times New Roman"/>
          <w:bCs/>
          <w:color w:val="000000"/>
          <w:sz w:val="28"/>
          <w:szCs w:val="28"/>
        </w:rPr>
        <w:t xml:space="preserve"> (создание новых рабочих мест)</w:t>
      </w:r>
      <w:r w:rsidR="00087170" w:rsidRPr="00087170">
        <w:rPr>
          <w:rFonts w:ascii="Times New Roman" w:hAnsi="Times New Roman"/>
          <w:sz w:val="28"/>
          <w:szCs w:val="28"/>
        </w:rPr>
        <w:t>.</w:t>
      </w:r>
    </w:p>
    <w:p w:rsidR="00CE2CFA" w:rsidRDefault="00CE2CFA" w:rsidP="009C3E01">
      <w:pPr>
        <w:autoSpaceDE w:val="0"/>
        <w:autoSpaceDN w:val="0"/>
        <w:adjustRightInd w:val="0"/>
        <w:spacing w:after="0" w:line="240" w:lineRule="auto"/>
        <w:ind w:firstLine="709"/>
        <w:jc w:val="both"/>
        <w:rPr>
          <w:rFonts w:ascii="Times New Roman" w:hAnsi="Times New Roman"/>
          <w:sz w:val="28"/>
          <w:szCs w:val="28"/>
        </w:rPr>
      </w:pPr>
    </w:p>
    <w:p w:rsidR="00846565" w:rsidRDefault="00846565" w:rsidP="009C3E01">
      <w:pPr>
        <w:pStyle w:val="ConsPlusNormal"/>
        <w:ind w:firstLine="709"/>
        <w:jc w:val="both"/>
        <w:rPr>
          <w:rFonts w:ascii="Times New Roman" w:hAnsi="Times New Roman"/>
          <w:bCs/>
          <w:color w:val="000000"/>
          <w:sz w:val="28"/>
          <w:szCs w:val="28"/>
        </w:rPr>
      </w:pPr>
      <w:r w:rsidRPr="00241E02">
        <w:rPr>
          <w:rFonts w:ascii="Times New Roman" w:hAnsi="Times New Roman"/>
          <w:bCs/>
          <w:color w:val="000000"/>
          <w:sz w:val="28"/>
          <w:szCs w:val="28"/>
        </w:rPr>
        <w:t xml:space="preserve">Право на получение субсидий имеют субъекты </w:t>
      </w:r>
      <w:r>
        <w:rPr>
          <w:rFonts w:ascii="Times New Roman" w:hAnsi="Times New Roman"/>
          <w:bCs/>
          <w:color w:val="000000"/>
          <w:sz w:val="28"/>
          <w:szCs w:val="28"/>
        </w:rPr>
        <w:t>МСП</w:t>
      </w:r>
      <w:r w:rsidRPr="00241E02">
        <w:rPr>
          <w:rFonts w:ascii="Times New Roman" w:hAnsi="Times New Roman"/>
          <w:bCs/>
          <w:color w:val="000000"/>
          <w:sz w:val="28"/>
          <w:szCs w:val="28"/>
        </w:rPr>
        <w:t xml:space="preserve"> (далее </w:t>
      </w:r>
      <w:r>
        <w:rPr>
          <w:rFonts w:ascii="Times New Roman" w:hAnsi="Times New Roman"/>
          <w:bCs/>
          <w:color w:val="000000"/>
          <w:sz w:val="28"/>
          <w:szCs w:val="28"/>
        </w:rPr>
        <w:t>–</w:t>
      </w:r>
      <w:r w:rsidRPr="00241E02">
        <w:rPr>
          <w:rFonts w:ascii="Times New Roman" w:hAnsi="Times New Roman"/>
          <w:bCs/>
          <w:color w:val="000000"/>
          <w:sz w:val="28"/>
          <w:szCs w:val="28"/>
        </w:rPr>
        <w:t xml:space="preserve"> участники отбора, получатели субсидии), соответствующие</w:t>
      </w:r>
      <w:r w:rsidR="00D21D17" w:rsidRPr="00D21D17">
        <w:rPr>
          <w:rFonts w:ascii="Times New Roman" w:hAnsi="Times New Roman"/>
          <w:bCs/>
          <w:color w:val="000000"/>
          <w:sz w:val="28"/>
          <w:szCs w:val="28"/>
        </w:rPr>
        <w:t xml:space="preserve"> </w:t>
      </w:r>
      <w:r w:rsidR="00D21D17">
        <w:rPr>
          <w:rFonts w:ascii="Times New Roman" w:hAnsi="Times New Roman"/>
          <w:bCs/>
          <w:color w:val="000000"/>
          <w:sz w:val="28"/>
          <w:szCs w:val="28"/>
        </w:rPr>
        <w:t>н</w:t>
      </w:r>
      <w:r w:rsidR="00D21D17" w:rsidRPr="00241E02">
        <w:rPr>
          <w:rFonts w:ascii="Times New Roman" w:hAnsi="Times New Roman"/>
          <w:bCs/>
          <w:color w:val="000000"/>
          <w:sz w:val="28"/>
          <w:szCs w:val="28"/>
        </w:rPr>
        <w:t>а дату подачи заявки на участие в отборе</w:t>
      </w:r>
      <w:r w:rsidRPr="00241E02">
        <w:rPr>
          <w:rFonts w:ascii="Times New Roman" w:hAnsi="Times New Roman"/>
          <w:bCs/>
          <w:color w:val="000000"/>
          <w:sz w:val="28"/>
          <w:szCs w:val="28"/>
        </w:rPr>
        <w:t xml:space="preserve"> следующим требованиям:</w:t>
      </w:r>
    </w:p>
    <w:p w:rsidR="00846565" w:rsidRPr="00241E02" w:rsidRDefault="00846565" w:rsidP="004D3B82">
      <w:pPr>
        <w:spacing w:after="0" w:line="264" w:lineRule="auto"/>
        <w:ind w:firstLine="720"/>
        <w:jc w:val="both"/>
        <w:rPr>
          <w:rFonts w:ascii="Times New Roman" w:hAnsi="Times New Roman"/>
          <w:bCs/>
          <w:color w:val="000000"/>
          <w:sz w:val="28"/>
          <w:szCs w:val="28"/>
        </w:rPr>
      </w:pPr>
      <w:r>
        <w:rPr>
          <w:rFonts w:ascii="Times New Roman" w:hAnsi="Times New Roman"/>
          <w:bCs/>
          <w:color w:val="000000"/>
          <w:sz w:val="28"/>
          <w:szCs w:val="28"/>
        </w:rPr>
        <w:t>-</w:t>
      </w:r>
      <w:r w:rsidRPr="00241E02">
        <w:rPr>
          <w:rFonts w:ascii="Times New Roman" w:hAnsi="Times New Roman"/>
          <w:bCs/>
          <w:color w:val="000000"/>
          <w:sz w:val="28"/>
          <w:szCs w:val="28"/>
        </w:rPr>
        <w:t xml:space="preserve"> </w:t>
      </w:r>
      <w:r>
        <w:rPr>
          <w:rFonts w:ascii="Times New Roman" w:hAnsi="Times New Roman"/>
          <w:bCs/>
          <w:color w:val="000000"/>
          <w:sz w:val="28"/>
          <w:szCs w:val="28"/>
        </w:rPr>
        <w:t>у</w:t>
      </w:r>
      <w:r w:rsidRPr="00241E02">
        <w:rPr>
          <w:rFonts w:ascii="Times New Roman" w:hAnsi="Times New Roman"/>
          <w:bCs/>
          <w:color w:val="000000"/>
          <w:sz w:val="28"/>
          <w:szCs w:val="28"/>
        </w:rPr>
        <w:t>частник отбора должен</w:t>
      </w:r>
      <w:r w:rsidRPr="004E4B50">
        <w:rPr>
          <w:rFonts w:ascii="Times New Roman" w:hAnsi="Times New Roman"/>
          <w:bCs/>
          <w:color w:val="000000"/>
          <w:sz w:val="28"/>
          <w:szCs w:val="28"/>
        </w:rPr>
        <w:t xml:space="preserve"> </w:t>
      </w:r>
      <w:r w:rsidRPr="00241E02">
        <w:rPr>
          <w:rFonts w:ascii="Times New Roman" w:hAnsi="Times New Roman"/>
          <w:bCs/>
          <w:color w:val="000000"/>
          <w:sz w:val="28"/>
          <w:szCs w:val="28"/>
        </w:rPr>
        <w:t>осуществлять производственную деятельность на территории Воронежской области</w:t>
      </w:r>
      <w:r>
        <w:rPr>
          <w:rFonts w:ascii="Times New Roman" w:hAnsi="Times New Roman"/>
          <w:bCs/>
          <w:color w:val="000000"/>
          <w:sz w:val="28"/>
          <w:szCs w:val="28"/>
        </w:rPr>
        <w:t xml:space="preserve"> </w:t>
      </w:r>
      <w:r w:rsidRPr="00241E02">
        <w:rPr>
          <w:rFonts w:ascii="Times New Roman" w:hAnsi="Times New Roman"/>
          <w:bCs/>
          <w:color w:val="000000"/>
          <w:sz w:val="28"/>
          <w:szCs w:val="28"/>
        </w:rPr>
        <w:t>по основному виду экономической деятельности</w:t>
      </w:r>
      <w:r>
        <w:rPr>
          <w:rFonts w:ascii="Times New Roman" w:hAnsi="Times New Roman"/>
          <w:bCs/>
          <w:color w:val="000000"/>
          <w:sz w:val="28"/>
          <w:szCs w:val="28"/>
        </w:rPr>
        <w:t>,</w:t>
      </w:r>
      <w:r w:rsidRPr="00241E02">
        <w:rPr>
          <w:rFonts w:ascii="Times New Roman" w:hAnsi="Times New Roman"/>
          <w:bCs/>
          <w:color w:val="000000"/>
          <w:sz w:val="28"/>
          <w:szCs w:val="28"/>
        </w:rPr>
        <w:t xml:space="preserve"> относящ</w:t>
      </w:r>
      <w:r>
        <w:rPr>
          <w:rFonts w:ascii="Times New Roman" w:hAnsi="Times New Roman"/>
          <w:bCs/>
          <w:color w:val="000000"/>
          <w:sz w:val="28"/>
          <w:szCs w:val="28"/>
        </w:rPr>
        <w:t>емуся</w:t>
      </w:r>
      <w:r w:rsidRPr="00241E02">
        <w:rPr>
          <w:rFonts w:ascii="Times New Roman" w:hAnsi="Times New Roman"/>
          <w:bCs/>
          <w:color w:val="000000"/>
          <w:sz w:val="28"/>
          <w:szCs w:val="28"/>
        </w:rPr>
        <w:t xml:space="preserve"> к разделу C </w:t>
      </w:r>
      <w:r>
        <w:rPr>
          <w:rFonts w:ascii="Times New Roman" w:hAnsi="Times New Roman"/>
          <w:bCs/>
          <w:color w:val="000000"/>
          <w:sz w:val="28"/>
          <w:szCs w:val="28"/>
        </w:rPr>
        <w:t>«</w:t>
      </w:r>
      <w:r w:rsidRPr="00241E02">
        <w:rPr>
          <w:rFonts w:ascii="Times New Roman" w:hAnsi="Times New Roman"/>
          <w:bCs/>
          <w:color w:val="000000"/>
          <w:sz w:val="28"/>
          <w:szCs w:val="28"/>
        </w:rPr>
        <w:t>Обрабатывающие производства</w:t>
      </w:r>
      <w:r>
        <w:rPr>
          <w:rFonts w:ascii="Times New Roman" w:hAnsi="Times New Roman"/>
          <w:bCs/>
          <w:color w:val="000000"/>
          <w:sz w:val="28"/>
          <w:szCs w:val="28"/>
        </w:rPr>
        <w:t>»</w:t>
      </w:r>
      <w:r w:rsidRPr="00241E02">
        <w:rPr>
          <w:rFonts w:ascii="Times New Roman" w:hAnsi="Times New Roman"/>
          <w:bCs/>
          <w:color w:val="000000"/>
          <w:sz w:val="28"/>
          <w:szCs w:val="28"/>
        </w:rPr>
        <w:t xml:space="preserve"> Общероссийского классификатора видов экономической деятельности ОК 029-2014 (КДЕС Ред. 2), при</w:t>
      </w:r>
      <w:r>
        <w:rPr>
          <w:rFonts w:ascii="Times New Roman" w:hAnsi="Times New Roman"/>
          <w:bCs/>
          <w:color w:val="000000"/>
          <w:sz w:val="28"/>
          <w:szCs w:val="28"/>
        </w:rPr>
        <w:t>нятого и введенного в действие п</w:t>
      </w:r>
      <w:r w:rsidRPr="00241E02">
        <w:rPr>
          <w:rFonts w:ascii="Times New Roman" w:hAnsi="Times New Roman"/>
          <w:bCs/>
          <w:color w:val="000000"/>
          <w:sz w:val="28"/>
          <w:szCs w:val="28"/>
        </w:rPr>
        <w:t>риказом Федерального агентства по техническому регулированию и метр</w:t>
      </w:r>
      <w:r>
        <w:rPr>
          <w:rFonts w:ascii="Times New Roman" w:hAnsi="Times New Roman"/>
          <w:bCs/>
          <w:color w:val="000000"/>
          <w:sz w:val="28"/>
          <w:szCs w:val="28"/>
        </w:rPr>
        <w:t>ологии от 31.01.2014 № 14-ст;</w:t>
      </w:r>
    </w:p>
    <w:p w:rsidR="00846565" w:rsidRPr="00241E02" w:rsidRDefault="00846565" w:rsidP="004D3B82">
      <w:pPr>
        <w:spacing w:after="0" w:line="264" w:lineRule="auto"/>
        <w:ind w:firstLine="720"/>
        <w:jc w:val="both"/>
        <w:rPr>
          <w:rFonts w:ascii="Times New Roman" w:hAnsi="Times New Roman"/>
          <w:bCs/>
          <w:color w:val="000000"/>
          <w:sz w:val="28"/>
          <w:szCs w:val="28"/>
        </w:rPr>
      </w:pPr>
      <w:r>
        <w:rPr>
          <w:rFonts w:ascii="Times New Roman" w:hAnsi="Times New Roman"/>
          <w:bCs/>
          <w:color w:val="000000"/>
          <w:sz w:val="28"/>
          <w:szCs w:val="28"/>
        </w:rPr>
        <w:t>-</w:t>
      </w:r>
      <w:r w:rsidRPr="00241E02">
        <w:rPr>
          <w:rFonts w:ascii="Times New Roman" w:hAnsi="Times New Roman"/>
          <w:bCs/>
          <w:color w:val="000000"/>
          <w:sz w:val="28"/>
          <w:szCs w:val="28"/>
        </w:rPr>
        <w:t xml:space="preserve"> </w:t>
      </w:r>
      <w:r>
        <w:rPr>
          <w:rFonts w:ascii="Times New Roman" w:hAnsi="Times New Roman"/>
          <w:bCs/>
          <w:color w:val="000000"/>
          <w:sz w:val="28"/>
          <w:szCs w:val="28"/>
        </w:rPr>
        <w:t>у</w:t>
      </w:r>
      <w:r w:rsidRPr="00241E02">
        <w:rPr>
          <w:rFonts w:ascii="Times New Roman" w:hAnsi="Times New Roman"/>
          <w:bCs/>
          <w:color w:val="000000"/>
          <w:sz w:val="28"/>
          <w:szCs w:val="28"/>
        </w:rPr>
        <w:t xml:space="preserve">частник отбора должен </w:t>
      </w:r>
      <w:r>
        <w:rPr>
          <w:rFonts w:ascii="Times New Roman" w:hAnsi="Times New Roman"/>
          <w:bCs/>
          <w:color w:val="000000"/>
          <w:sz w:val="28"/>
          <w:szCs w:val="28"/>
        </w:rPr>
        <w:t>быть поставлен на уче</w:t>
      </w:r>
      <w:r w:rsidRPr="00241E02">
        <w:rPr>
          <w:rFonts w:ascii="Times New Roman" w:hAnsi="Times New Roman"/>
          <w:bCs/>
          <w:color w:val="000000"/>
          <w:sz w:val="28"/>
          <w:szCs w:val="28"/>
        </w:rPr>
        <w:t>т в налоговых органах Воронежской области и осуществлять хозяйственную деятельность на территории Воронежской области не менее 3 лет</w:t>
      </w:r>
      <w:r>
        <w:rPr>
          <w:rFonts w:ascii="Times New Roman" w:hAnsi="Times New Roman"/>
          <w:bCs/>
          <w:color w:val="000000"/>
          <w:sz w:val="28"/>
          <w:szCs w:val="28"/>
        </w:rPr>
        <w:t>;</w:t>
      </w:r>
    </w:p>
    <w:p w:rsidR="00846565" w:rsidRPr="00241E02" w:rsidRDefault="00846565" w:rsidP="004D3B82">
      <w:pPr>
        <w:spacing w:after="0" w:line="264" w:lineRule="auto"/>
        <w:ind w:firstLine="720"/>
        <w:jc w:val="both"/>
        <w:rPr>
          <w:rFonts w:ascii="Times New Roman" w:hAnsi="Times New Roman"/>
          <w:bCs/>
          <w:color w:val="000000"/>
          <w:sz w:val="28"/>
          <w:szCs w:val="28"/>
        </w:rPr>
      </w:pPr>
      <w:r>
        <w:rPr>
          <w:rFonts w:ascii="Times New Roman" w:hAnsi="Times New Roman"/>
          <w:bCs/>
          <w:color w:val="000000"/>
          <w:sz w:val="28"/>
          <w:szCs w:val="28"/>
        </w:rPr>
        <w:t>-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91845">
        <w:rPr>
          <w:rFonts w:ascii="Times New Roman" w:hAnsi="Times New Roman"/>
          <w:bCs/>
          <w:color w:val="000000"/>
          <w:sz w:val="28"/>
          <w:szCs w:val="28"/>
        </w:rPr>
        <w:t xml:space="preserve">, являющийся юридическим лицом, не </w:t>
      </w:r>
      <w:r>
        <w:rPr>
          <w:rFonts w:ascii="Times New Roman" w:hAnsi="Times New Roman"/>
          <w:bCs/>
          <w:color w:val="000000"/>
          <w:sz w:val="28"/>
          <w:szCs w:val="28"/>
        </w:rPr>
        <w:t xml:space="preserve">должен </w:t>
      </w:r>
      <w:r w:rsidRPr="00F91845">
        <w:rPr>
          <w:rFonts w:ascii="Times New Roman" w:hAnsi="Times New Roman"/>
          <w:bCs/>
          <w:color w:val="000000"/>
          <w:sz w:val="28"/>
          <w:szCs w:val="28"/>
        </w:rPr>
        <w:t>находит</w:t>
      </w:r>
      <w:r>
        <w:rPr>
          <w:rFonts w:ascii="Times New Roman" w:hAnsi="Times New Roman"/>
          <w:bCs/>
          <w:color w:val="000000"/>
          <w:sz w:val="28"/>
          <w:szCs w:val="28"/>
        </w:rPr>
        <w:t>ь</w:t>
      </w:r>
      <w:r w:rsidRPr="00F91845">
        <w:rPr>
          <w:rFonts w:ascii="Times New Roman" w:hAnsi="Times New Roman"/>
          <w:bCs/>
          <w:color w:val="000000"/>
          <w:sz w:val="28"/>
          <w:szCs w:val="28"/>
        </w:rPr>
        <w:t xml:space="preserve">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w:t>
      </w:r>
      <w:r>
        <w:rPr>
          <w:rFonts w:ascii="Times New Roman" w:hAnsi="Times New Roman"/>
          <w:bCs/>
          <w:color w:val="000000"/>
          <w:sz w:val="28"/>
          <w:szCs w:val="28"/>
        </w:rPr>
        <w:t>н</w:t>
      </w:r>
      <w:r w:rsidRPr="00F91845">
        <w:rPr>
          <w:rFonts w:ascii="Times New Roman" w:hAnsi="Times New Roman"/>
          <w:bCs/>
          <w:color w:val="000000"/>
          <w:sz w:val="28"/>
          <w:szCs w:val="28"/>
        </w:rPr>
        <w:t>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r w:rsidRPr="00241E02">
        <w:rPr>
          <w:rFonts w:ascii="Times New Roman" w:hAnsi="Times New Roman"/>
          <w:bCs/>
          <w:color w:val="000000"/>
          <w:sz w:val="28"/>
          <w:szCs w:val="28"/>
        </w:rPr>
        <w:t xml:space="preserve"> а участник</w:t>
      </w:r>
      <w:r>
        <w:rPr>
          <w:rFonts w:ascii="Times New Roman" w:hAnsi="Times New Roman"/>
          <w:bCs/>
          <w:color w:val="000000"/>
          <w:sz w:val="28"/>
          <w:szCs w:val="28"/>
        </w:rPr>
        <w:t xml:space="preserve"> отбора,</w:t>
      </w:r>
      <w:r w:rsidRPr="00241E02">
        <w:rPr>
          <w:rFonts w:ascii="Times New Roman" w:hAnsi="Times New Roman"/>
          <w:bCs/>
          <w:color w:val="000000"/>
          <w:sz w:val="28"/>
          <w:szCs w:val="28"/>
        </w:rPr>
        <w:t xml:space="preserve"> </w:t>
      </w:r>
      <w:r w:rsidRPr="00F91845">
        <w:rPr>
          <w:rFonts w:ascii="Times New Roman" w:hAnsi="Times New Roman"/>
          <w:bCs/>
          <w:color w:val="000000"/>
          <w:sz w:val="28"/>
          <w:szCs w:val="28"/>
        </w:rPr>
        <w:t xml:space="preserve">являющийся индивидуальным предпринимателем, не </w:t>
      </w:r>
      <w:r>
        <w:rPr>
          <w:rFonts w:ascii="Times New Roman" w:hAnsi="Times New Roman"/>
          <w:bCs/>
          <w:color w:val="000000"/>
          <w:sz w:val="28"/>
          <w:szCs w:val="28"/>
        </w:rPr>
        <w:t xml:space="preserve">должен </w:t>
      </w:r>
      <w:r w:rsidRPr="00F91845">
        <w:rPr>
          <w:rFonts w:ascii="Times New Roman" w:hAnsi="Times New Roman"/>
          <w:bCs/>
          <w:color w:val="000000"/>
          <w:sz w:val="28"/>
          <w:szCs w:val="28"/>
        </w:rPr>
        <w:t>прекрати</w:t>
      </w:r>
      <w:r>
        <w:rPr>
          <w:rFonts w:ascii="Times New Roman" w:hAnsi="Times New Roman"/>
          <w:bCs/>
          <w:color w:val="000000"/>
          <w:sz w:val="28"/>
          <w:szCs w:val="28"/>
        </w:rPr>
        <w:t>ть</w:t>
      </w:r>
      <w:r w:rsidRPr="00F91845">
        <w:rPr>
          <w:rFonts w:ascii="Times New Roman" w:hAnsi="Times New Roman"/>
          <w:bCs/>
          <w:color w:val="000000"/>
          <w:sz w:val="28"/>
          <w:szCs w:val="28"/>
        </w:rPr>
        <w:t xml:space="preserve"> деятельность в качестве индивидуального предпринимателя</w:t>
      </w:r>
      <w:r>
        <w:rPr>
          <w:rFonts w:ascii="Times New Roman" w:hAnsi="Times New Roman"/>
          <w:bCs/>
          <w:color w:val="000000"/>
          <w:sz w:val="28"/>
          <w:szCs w:val="28"/>
        </w:rPr>
        <w:t>;</w:t>
      </w:r>
    </w:p>
    <w:p w:rsidR="00846565" w:rsidRPr="00241E02" w:rsidRDefault="00846565" w:rsidP="004D3B82">
      <w:pPr>
        <w:spacing w:after="0" w:line="264" w:lineRule="auto"/>
        <w:ind w:firstLine="720"/>
        <w:jc w:val="both"/>
        <w:rPr>
          <w:rFonts w:ascii="Times New Roman" w:hAnsi="Times New Roman"/>
          <w:bCs/>
          <w:color w:val="000000"/>
          <w:sz w:val="28"/>
          <w:szCs w:val="28"/>
        </w:rPr>
      </w:pPr>
      <w:r>
        <w:rPr>
          <w:rFonts w:ascii="Times New Roman" w:hAnsi="Times New Roman"/>
          <w:bCs/>
          <w:color w:val="000000"/>
          <w:sz w:val="28"/>
          <w:szCs w:val="28"/>
        </w:rPr>
        <w:t>-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241E02">
        <w:rPr>
          <w:rFonts w:ascii="Times New Roman" w:hAnsi="Times New Roman"/>
          <w:bCs/>
          <w:color w:val="000000"/>
          <w:sz w:val="28"/>
          <w:szCs w:val="28"/>
        </w:rPr>
        <w:t>;</w:t>
      </w:r>
    </w:p>
    <w:p w:rsidR="00846565" w:rsidRPr="00241E02" w:rsidRDefault="00846565"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 </w:t>
      </w:r>
      <w:r>
        <w:rPr>
          <w:rFonts w:ascii="Times New Roman" w:hAnsi="Times New Roman"/>
          <w:bCs/>
          <w:color w:val="000000"/>
          <w:sz w:val="28"/>
          <w:szCs w:val="28"/>
        </w:rPr>
        <w:t>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Pr>
          <w:rFonts w:ascii="Times New Roman" w:hAnsi="Times New Roman"/>
          <w:bCs/>
          <w:color w:val="000000"/>
          <w:sz w:val="28"/>
          <w:szCs w:val="28"/>
        </w:rPr>
        <w:t xml:space="preserve">не </w:t>
      </w:r>
      <w:r w:rsidRPr="00241E02">
        <w:rPr>
          <w:rFonts w:ascii="Times New Roman" w:hAnsi="Times New Roman"/>
          <w:bCs/>
          <w:color w:val="000000"/>
          <w:sz w:val="28"/>
          <w:szCs w:val="28"/>
        </w:rPr>
        <w:t>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846565" w:rsidRPr="00241E02" w:rsidRDefault="00846565"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 </w:t>
      </w:r>
      <w:r>
        <w:rPr>
          <w:rFonts w:ascii="Times New Roman" w:hAnsi="Times New Roman"/>
          <w:bCs/>
          <w:color w:val="000000"/>
          <w:sz w:val="28"/>
          <w:szCs w:val="28"/>
        </w:rPr>
        <w:t>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Pr>
          <w:rFonts w:ascii="Times New Roman" w:hAnsi="Times New Roman"/>
          <w:bCs/>
          <w:color w:val="000000"/>
          <w:sz w:val="28"/>
          <w:szCs w:val="28"/>
        </w:rPr>
        <w:t xml:space="preserve">не </w:t>
      </w:r>
      <w:r w:rsidRPr="00241E02">
        <w:rPr>
          <w:rFonts w:ascii="Times New Roman" w:hAnsi="Times New Roman"/>
          <w:bCs/>
          <w:color w:val="000000"/>
          <w:sz w:val="28"/>
          <w:szCs w:val="28"/>
        </w:rPr>
        <w:t>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46565" w:rsidRPr="00241E02" w:rsidRDefault="00846565"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 </w:t>
      </w:r>
      <w:r>
        <w:rPr>
          <w:rFonts w:ascii="Times New Roman" w:hAnsi="Times New Roman"/>
          <w:bCs/>
          <w:color w:val="000000"/>
          <w:sz w:val="28"/>
          <w:szCs w:val="28"/>
        </w:rPr>
        <w:t>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Pr>
          <w:rFonts w:ascii="Times New Roman" w:hAnsi="Times New Roman"/>
          <w:bCs/>
          <w:color w:val="000000"/>
          <w:sz w:val="28"/>
          <w:szCs w:val="28"/>
        </w:rPr>
        <w:t xml:space="preserve">не </w:t>
      </w:r>
      <w:r w:rsidRPr="00241E02">
        <w:rPr>
          <w:rFonts w:ascii="Times New Roman" w:hAnsi="Times New Roman"/>
          <w:bCs/>
          <w:color w:val="000000"/>
          <w:sz w:val="28"/>
          <w:szCs w:val="28"/>
        </w:rPr>
        <w:t>получа</w:t>
      </w:r>
      <w:r>
        <w:rPr>
          <w:rFonts w:ascii="Times New Roman" w:hAnsi="Times New Roman"/>
          <w:bCs/>
          <w:color w:val="000000"/>
          <w:sz w:val="28"/>
          <w:szCs w:val="28"/>
        </w:rPr>
        <w:t>ет</w:t>
      </w:r>
      <w:r w:rsidRPr="00241E02">
        <w:rPr>
          <w:rFonts w:ascii="Times New Roman" w:hAnsi="Times New Roman"/>
          <w:bCs/>
          <w:color w:val="000000"/>
          <w:sz w:val="28"/>
          <w:szCs w:val="28"/>
        </w:rPr>
        <w:t xml:space="preserve"> средства из бюджета Воронежской области на основании иных нормативных правовых актов Воронежской области на цели, установленные Порядком</w:t>
      </w:r>
      <w:r>
        <w:rPr>
          <w:rFonts w:ascii="Times New Roman" w:hAnsi="Times New Roman"/>
          <w:bCs/>
          <w:color w:val="000000"/>
          <w:sz w:val="28"/>
          <w:szCs w:val="28"/>
        </w:rPr>
        <w:t>;</w:t>
      </w:r>
    </w:p>
    <w:p w:rsidR="00846565" w:rsidRDefault="00846565"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Pr>
          <w:rFonts w:ascii="Times New Roman" w:hAnsi="Times New Roman"/>
          <w:bCs/>
          <w:color w:val="000000"/>
          <w:sz w:val="28"/>
          <w:szCs w:val="28"/>
        </w:rPr>
        <w:t xml:space="preserve">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Pr>
          <w:rFonts w:ascii="Times New Roman" w:hAnsi="Times New Roman"/>
          <w:bCs/>
          <w:color w:val="000000"/>
          <w:sz w:val="28"/>
          <w:szCs w:val="28"/>
        </w:rPr>
        <w:t xml:space="preserve">не </w:t>
      </w:r>
      <w:r w:rsidRPr="00241E02">
        <w:rPr>
          <w:rFonts w:ascii="Times New Roman" w:hAnsi="Times New Roman"/>
          <w:bCs/>
          <w:color w:val="000000"/>
          <w:sz w:val="28"/>
          <w:szCs w:val="28"/>
        </w:rPr>
        <w:t>явля</w:t>
      </w:r>
      <w:r>
        <w:rPr>
          <w:rFonts w:ascii="Times New Roman" w:hAnsi="Times New Roman"/>
          <w:bCs/>
          <w:color w:val="000000"/>
          <w:sz w:val="28"/>
          <w:szCs w:val="28"/>
        </w:rPr>
        <w:t>е</w:t>
      </w:r>
      <w:r w:rsidRPr="00241E02">
        <w:rPr>
          <w:rFonts w:ascii="Times New Roman" w:hAnsi="Times New Roman"/>
          <w:bCs/>
          <w:color w:val="000000"/>
          <w:sz w:val="28"/>
          <w:szCs w:val="28"/>
        </w:rPr>
        <w:t xml:space="preserve">тся иностранным агентом в соответствии с Федеральным законом от 14.07.2022 № 255-ФЗ </w:t>
      </w:r>
      <w:r>
        <w:rPr>
          <w:rFonts w:ascii="Times New Roman" w:hAnsi="Times New Roman"/>
          <w:bCs/>
          <w:color w:val="000000"/>
          <w:sz w:val="28"/>
          <w:szCs w:val="28"/>
        </w:rPr>
        <w:t>«</w:t>
      </w:r>
      <w:r w:rsidRPr="00241E02">
        <w:rPr>
          <w:rFonts w:ascii="Times New Roman" w:hAnsi="Times New Roman"/>
          <w:bCs/>
          <w:color w:val="000000"/>
          <w:sz w:val="28"/>
          <w:szCs w:val="28"/>
        </w:rPr>
        <w:t>О контроле за деятельностью лиц, находящихся под иностранным влиянием</w:t>
      </w:r>
      <w:r>
        <w:rPr>
          <w:rFonts w:ascii="Times New Roman" w:hAnsi="Times New Roman"/>
          <w:bCs/>
          <w:color w:val="000000"/>
          <w:sz w:val="28"/>
          <w:szCs w:val="28"/>
        </w:rPr>
        <w:t>»</w:t>
      </w:r>
      <w:r w:rsidRPr="00241E02">
        <w:rPr>
          <w:rFonts w:ascii="Times New Roman" w:hAnsi="Times New Roman"/>
          <w:bCs/>
          <w:color w:val="000000"/>
          <w:sz w:val="28"/>
          <w:szCs w:val="28"/>
        </w:rPr>
        <w:t>;</w:t>
      </w:r>
    </w:p>
    <w:p w:rsidR="00846565" w:rsidRPr="00241E02" w:rsidRDefault="00846565"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Pr>
          <w:rFonts w:ascii="Times New Roman" w:hAnsi="Times New Roman"/>
          <w:bCs/>
          <w:color w:val="000000"/>
          <w:sz w:val="28"/>
          <w:szCs w:val="28"/>
        </w:rPr>
        <w:t xml:space="preserve">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sidRPr="00241E02">
        <w:rPr>
          <w:rFonts w:ascii="Times New Roman" w:hAnsi="Times New Roman"/>
          <w:bCs/>
          <w:color w:val="000000"/>
          <w:sz w:val="28"/>
          <w:szCs w:val="28"/>
        </w:rPr>
        <w:t>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w:t>
      </w:r>
      <w:r>
        <w:rPr>
          <w:rFonts w:ascii="Times New Roman" w:hAnsi="Times New Roman"/>
          <w:bCs/>
          <w:color w:val="000000"/>
          <w:sz w:val="28"/>
          <w:szCs w:val="28"/>
        </w:rPr>
        <w:t>м рынка ценных бумаг, ломбардом;</w:t>
      </w:r>
    </w:p>
    <w:p w:rsidR="00846565" w:rsidRPr="00241E02" w:rsidRDefault="00846565"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Pr>
          <w:rFonts w:ascii="Times New Roman" w:hAnsi="Times New Roman"/>
          <w:bCs/>
          <w:color w:val="000000"/>
          <w:sz w:val="28"/>
          <w:szCs w:val="28"/>
        </w:rPr>
        <w:t xml:space="preserve">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sidRPr="00241E02">
        <w:rPr>
          <w:rFonts w:ascii="Times New Roman" w:hAnsi="Times New Roman"/>
          <w:bCs/>
          <w:color w:val="000000"/>
          <w:sz w:val="28"/>
          <w:szCs w:val="28"/>
        </w:rPr>
        <w:t>не является участником соглашений о разделе продукции</w:t>
      </w:r>
      <w:r>
        <w:rPr>
          <w:rFonts w:ascii="Times New Roman" w:hAnsi="Times New Roman"/>
          <w:bCs/>
          <w:color w:val="000000"/>
          <w:sz w:val="28"/>
          <w:szCs w:val="28"/>
        </w:rPr>
        <w:t>;</w:t>
      </w:r>
    </w:p>
    <w:p w:rsidR="00846565" w:rsidRPr="00241E02" w:rsidRDefault="00846565"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Pr>
          <w:rFonts w:ascii="Times New Roman" w:hAnsi="Times New Roman"/>
          <w:bCs/>
          <w:color w:val="000000"/>
          <w:sz w:val="28"/>
          <w:szCs w:val="28"/>
        </w:rPr>
        <w:t xml:space="preserve">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sidRPr="00241E02">
        <w:rPr>
          <w:rFonts w:ascii="Times New Roman" w:hAnsi="Times New Roman"/>
          <w:bCs/>
          <w:color w:val="000000"/>
          <w:sz w:val="28"/>
          <w:szCs w:val="28"/>
        </w:rPr>
        <w:t>не осуществляет предпринимательскую деятел</w:t>
      </w:r>
      <w:r>
        <w:rPr>
          <w:rFonts w:ascii="Times New Roman" w:hAnsi="Times New Roman"/>
          <w:bCs/>
          <w:color w:val="000000"/>
          <w:sz w:val="28"/>
          <w:szCs w:val="28"/>
        </w:rPr>
        <w:t>ьность в сфере игорного бизнеса;</w:t>
      </w:r>
    </w:p>
    <w:p w:rsidR="00846565" w:rsidRPr="00241E02" w:rsidRDefault="00846565"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Pr>
          <w:rFonts w:ascii="Times New Roman" w:hAnsi="Times New Roman"/>
          <w:bCs/>
          <w:color w:val="000000"/>
          <w:sz w:val="28"/>
          <w:szCs w:val="28"/>
        </w:rPr>
        <w:t xml:space="preserve">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sidRPr="00241E02">
        <w:rPr>
          <w:rFonts w:ascii="Times New Roman" w:hAnsi="Times New Roman"/>
          <w:bCs/>
          <w:color w:val="000000"/>
          <w:sz w:val="28"/>
          <w:szCs w:val="28"/>
        </w:rPr>
        <w:t xml:space="preserve">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w:t>
      </w:r>
      <w:r>
        <w:rPr>
          <w:rFonts w:ascii="Times New Roman" w:hAnsi="Times New Roman"/>
          <w:bCs/>
          <w:color w:val="000000"/>
          <w:sz w:val="28"/>
          <w:szCs w:val="28"/>
        </w:rPr>
        <w:t>договорами Российской Федерации;</w:t>
      </w:r>
    </w:p>
    <w:p w:rsidR="00846565" w:rsidRPr="00241E02" w:rsidRDefault="00846565"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w:t>
      </w:r>
      <w:r>
        <w:rPr>
          <w:rFonts w:ascii="Times New Roman" w:hAnsi="Times New Roman"/>
          <w:bCs/>
          <w:color w:val="000000"/>
          <w:sz w:val="28"/>
          <w:szCs w:val="28"/>
        </w:rPr>
        <w:t xml:space="preserve"> у</w:t>
      </w:r>
      <w:r w:rsidRPr="00241E02">
        <w:rPr>
          <w:rFonts w:ascii="Times New Roman" w:hAnsi="Times New Roman"/>
          <w:bCs/>
          <w:color w:val="000000"/>
          <w:sz w:val="28"/>
          <w:szCs w:val="28"/>
        </w:rPr>
        <w:t xml:space="preserve">частник </w:t>
      </w:r>
      <w:r>
        <w:rPr>
          <w:rFonts w:ascii="Times New Roman" w:hAnsi="Times New Roman"/>
          <w:bCs/>
          <w:color w:val="000000"/>
          <w:sz w:val="28"/>
          <w:szCs w:val="28"/>
        </w:rPr>
        <w:t>отбора</w:t>
      </w:r>
      <w:r w:rsidRPr="00FF62DB">
        <w:rPr>
          <w:rFonts w:ascii="Times New Roman" w:hAnsi="Times New Roman"/>
          <w:bCs/>
          <w:color w:val="000000"/>
          <w:sz w:val="28"/>
          <w:szCs w:val="28"/>
        </w:rPr>
        <w:t xml:space="preserve"> </w:t>
      </w:r>
      <w:r w:rsidRPr="00241E02">
        <w:rPr>
          <w:rFonts w:ascii="Times New Roman" w:hAnsi="Times New Roman"/>
          <w:bCs/>
          <w:color w:val="000000"/>
          <w:sz w:val="28"/>
          <w:szCs w:val="28"/>
        </w:rPr>
        <w:t>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Pr>
          <w:rFonts w:ascii="Times New Roman" w:hAnsi="Times New Roman"/>
          <w:bCs/>
          <w:color w:val="000000"/>
          <w:sz w:val="28"/>
          <w:szCs w:val="28"/>
        </w:rPr>
        <w:t>;</w:t>
      </w:r>
    </w:p>
    <w:p w:rsidR="00846565" w:rsidRPr="00241E02" w:rsidRDefault="00846565" w:rsidP="004D3B82">
      <w:pPr>
        <w:spacing w:after="0" w:line="264" w:lineRule="auto"/>
        <w:ind w:firstLine="720"/>
        <w:jc w:val="both"/>
        <w:rPr>
          <w:rFonts w:ascii="Times New Roman" w:hAnsi="Times New Roman"/>
          <w:bCs/>
          <w:color w:val="000000"/>
          <w:sz w:val="28"/>
          <w:szCs w:val="28"/>
        </w:rPr>
      </w:pPr>
      <w:r>
        <w:rPr>
          <w:rFonts w:ascii="Times New Roman" w:hAnsi="Times New Roman"/>
          <w:bCs/>
          <w:color w:val="000000"/>
          <w:sz w:val="28"/>
          <w:szCs w:val="28"/>
        </w:rPr>
        <w:t>- с</w:t>
      </w:r>
      <w:r w:rsidRPr="00241E02">
        <w:rPr>
          <w:rFonts w:ascii="Times New Roman" w:hAnsi="Times New Roman"/>
          <w:bCs/>
          <w:color w:val="000000"/>
          <w:sz w:val="28"/>
          <w:szCs w:val="28"/>
        </w:rPr>
        <w:t>ведения об участнике отбора внесены в единый реестр субъектов малого и среднего предпринимательства</w:t>
      </w:r>
      <w:r>
        <w:rPr>
          <w:rFonts w:ascii="Times New Roman" w:hAnsi="Times New Roman"/>
          <w:bCs/>
          <w:color w:val="000000"/>
          <w:sz w:val="28"/>
          <w:szCs w:val="28"/>
        </w:rPr>
        <w:t>;</w:t>
      </w:r>
    </w:p>
    <w:p w:rsidR="00846565" w:rsidRPr="00241E02" w:rsidRDefault="00846565" w:rsidP="004D3B82">
      <w:pPr>
        <w:spacing w:after="0" w:line="264" w:lineRule="auto"/>
        <w:ind w:firstLine="720"/>
        <w:jc w:val="both"/>
        <w:rPr>
          <w:rFonts w:ascii="Times New Roman" w:hAnsi="Times New Roman"/>
          <w:bCs/>
          <w:color w:val="000000"/>
          <w:sz w:val="28"/>
          <w:szCs w:val="28"/>
        </w:rPr>
      </w:pPr>
      <w:r>
        <w:rPr>
          <w:rFonts w:ascii="Times New Roman" w:hAnsi="Times New Roman"/>
          <w:bCs/>
          <w:color w:val="000000"/>
          <w:sz w:val="28"/>
          <w:szCs w:val="28"/>
        </w:rPr>
        <w:t>- р</w:t>
      </w:r>
      <w:r w:rsidRPr="00241E02">
        <w:rPr>
          <w:rFonts w:ascii="Times New Roman" w:hAnsi="Times New Roman"/>
          <w:bCs/>
          <w:color w:val="000000"/>
          <w:sz w:val="28"/>
          <w:szCs w:val="28"/>
        </w:rPr>
        <w:t>анее в отношении участника отбора не принималось решение об оказании аналогичной поддержки (поддержки, условия оказания которой совпадают, включая форму, вид поддержки и цели ее оказания) либо указанное решение принималось, но сроки оказания аналогичной поддержки истекли</w:t>
      </w:r>
      <w:r>
        <w:rPr>
          <w:rFonts w:ascii="Times New Roman" w:hAnsi="Times New Roman"/>
          <w:bCs/>
          <w:color w:val="000000"/>
          <w:sz w:val="28"/>
          <w:szCs w:val="28"/>
        </w:rPr>
        <w:t>;</w:t>
      </w:r>
    </w:p>
    <w:p w:rsidR="00846565" w:rsidRDefault="00846565" w:rsidP="004D3B82">
      <w:pPr>
        <w:spacing w:after="0" w:line="264" w:lineRule="auto"/>
        <w:ind w:firstLine="720"/>
        <w:jc w:val="both"/>
        <w:rPr>
          <w:rFonts w:ascii="Times New Roman" w:hAnsi="Times New Roman"/>
          <w:bCs/>
          <w:color w:val="000000"/>
          <w:sz w:val="28"/>
          <w:szCs w:val="28"/>
        </w:rPr>
      </w:pPr>
      <w:r>
        <w:rPr>
          <w:rFonts w:ascii="Times New Roman" w:hAnsi="Times New Roman"/>
          <w:bCs/>
          <w:color w:val="000000"/>
          <w:sz w:val="28"/>
          <w:szCs w:val="28"/>
        </w:rPr>
        <w:t>- в</w:t>
      </w:r>
      <w:r w:rsidRPr="00241E02">
        <w:rPr>
          <w:rFonts w:ascii="Times New Roman" w:hAnsi="Times New Roman"/>
          <w:bCs/>
          <w:color w:val="000000"/>
          <w:sz w:val="28"/>
          <w:szCs w:val="28"/>
        </w:rPr>
        <w:t xml:space="preserve"> случае признания ранее участника отбора допустившим нарушение порядка и условий оказания поддержки, в том числе не обеспечившим целевого использования средств поддержки, с момента такого признания прошло более чем три года</w:t>
      </w:r>
      <w:r>
        <w:rPr>
          <w:rFonts w:ascii="Times New Roman" w:hAnsi="Times New Roman"/>
          <w:bCs/>
          <w:color w:val="000000"/>
          <w:sz w:val="28"/>
          <w:szCs w:val="28"/>
        </w:rPr>
        <w:t>;</w:t>
      </w:r>
    </w:p>
    <w:p w:rsidR="00846565" w:rsidRDefault="00846565" w:rsidP="004D3B82">
      <w:pPr>
        <w:spacing w:after="0" w:line="264" w:lineRule="auto"/>
        <w:ind w:firstLine="720"/>
        <w:jc w:val="both"/>
        <w:rPr>
          <w:rFonts w:ascii="Times New Roman" w:hAnsi="Times New Roman"/>
          <w:bCs/>
          <w:color w:val="000000"/>
          <w:sz w:val="28"/>
          <w:szCs w:val="28"/>
        </w:rPr>
      </w:pPr>
      <w:r>
        <w:rPr>
          <w:rFonts w:ascii="Times New Roman" w:hAnsi="Times New Roman"/>
          <w:bCs/>
          <w:color w:val="000000"/>
          <w:sz w:val="28"/>
          <w:szCs w:val="28"/>
        </w:rPr>
        <w:t>- у</w:t>
      </w:r>
      <w:r w:rsidRPr="00241E02">
        <w:rPr>
          <w:rFonts w:ascii="Times New Roman" w:hAnsi="Times New Roman"/>
          <w:bCs/>
          <w:color w:val="000000"/>
          <w:sz w:val="28"/>
          <w:szCs w:val="28"/>
        </w:rPr>
        <w:t xml:space="preserve"> участника отбора отсутствует просроченная задолженность по возврату в бюджет Воронежской области иных субсидий, бюджетных инвестиций, а также иная просроченная (неурегулированная) задолженность по денежным обязательст</w:t>
      </w:r>
      <w:r>
        <w:rPr>
          <w:rFonts w:ascii="Times New Roman" w:hAnsi="Times New Roman"/>
          <w:bCs/>
          <w:color w:val="000000"/>
          <w:sz w:val="28"/>
          <w:szCs w:val="28"/>
        </w:rPr>
        <w:t>вам перед Воронежской областью.</w:t>
      </w:r>
    </w:p>
    <w:p w:rsidR="00846565" w:rsidRDefault="00846565"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На дату формирования сведений об исполнении обязанности по уплате налогов, сборов и страховых взносов в бюджеты бюджетной системы Российской Федерации у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D21D17" w:rsidRPr="00241E02" w:rsidRDefault="00D21D17" w:rsidP="004D3B82">
      <w:pPr>
        <w:spacing w:after="0" w:line="264" w:lineRule="auto"/>
        <w:ind w:firstLine="720"/>
        <w:jc w:val="both"/>
        <w:rPr>
          <w:rFonts w:ascii="Times New Roman" w:hAnsi="Times New Roman"/>
          <w:bCs/>
          <w:color w:val="000000"/>
          <w:sz w:val="28"/>
          <w:szCs w:val="28"/>
        </w:rPr>
      </w:pPr>
    </w:p>
    <w:p w:rsidR="00D21D17" w:rsidRDefault="00D353C7" w:rsidP="004D3B82">
      <w:pPr>
        <w:autoSpaceDE w:val="0"/>
        <w:autoSpaceDN w:val="0"/>
        <w:adjustRightInd w:val="0"/>
        <w:spacing w:after="0" w:line="264" w:lineRule="auto"/>
        <w:ind w:firstLine="709"/>
        <w:jc w:val="both"/>
        <w:rPr>
          <w:rFonts w:ascii="Times New Roman" w:hAnsi="Times New Roman"/>
          <w:sz w:val="28"/>
          <w:szCs w:val="28"/>
        </w:rPr>
      </w:pPr>
      <w:r>
        <w:rPr>
          <w:rFonts w:ascii="Times New Roman" w:hAnsi="Times New Roman"/>
          <w:sz w:val="28"/>
          <w:szCs w:val="28"/>
        </w:rPr>
        <w:t>Документом, подтверждающим соответствие участника отбора установленным требованиям, является заявка.</w:t>
      </w:r>
    </w:p>
    <w:p w:rsidR="003470B2" w:rsidRPr="00734D40" w:rsidRDefault="003470B2" w:rsidP="004D3B82">
      <w:pPr>
        <w:autoSpaceDE w:val="0"/>
        <w:autoSpaceDN w:val="0"/>
        <w:adjustRightInd w:val="0"/>
        <w:spacing w:after="0" w:line="264" w:lineRule="auto"/>
        <w:ind w:firstLine="709"/>
        <w:jc w:val="both"/>
        <w:rPr>
          <w:rFonts w:ascii="Times New Roman" w:hAnsi="Times New Roman"/>
          <w:sz w:val="28"/>
          <w:szCs w:val="28"/>
        </w:rPr>
      </w:pPr>
      <w:r w:rsidRPr="00734D40">
        <w:rPr>
          <w:rFonts w:ascii="Times New Roman" w:hAnsi="Times New Roman"/>
          <w:sz w:val="28"/>
          <w:szCs w:val="28"/>
        </w:rPr>
        <w:t>Для пол</w:t>
      </w:r>
      <w:r w:rsidR="00D510BB">
        <w:rPr>
          <w:rFonts w:ascii="Times New Roman" w:hAnsi="Times New Roman"/>
          <w:sz w:val="28"/>
          <w:szCs w:val="28"/>
        </w:rPr>
        <w:t>учения субсидии</w:t>
      </w:r>
      <w:r w:rsidRPr="00734D40">
        <w:rPr>
          <w:rFonts w:ascii="Times New Roman" w:hAnsi="Times New Roman"/>
          <w:sz w:val="28"/>
          <w:szCs w:val="28"/>
        </w:rPr>
        <w:t xml:space="preserve"> участник отбора представляет в </w:t>
      </w:r>
      <w:r w:rsidR="00846565">
        <w:rPr>
          <w:rFonts w:ascii="Times New Roman" w:hAnsi="Times New Roman"/>
          <w:sz w:val="28"/>
          <w:szCs w:val="28"/>
        </w:rPr>
        <w:t>Министерство</w:t>
      </w:r>
      <w:r w:rsidR="0042389F">
        <w:rPr>
          <w:rFonts w:ascii="Times New Roman" w:hAnsi="Times New Roman"/>
          <w:sz w:val="28"/>
          <w:szCs w:val="28"/>
        </w:rPr>
        <w:t>,</w:t>
      </w:r>
      <w:r w:rsidRPr="00734D40">
        <w:rPr>
          <w:rFonts w:ascii="Times New Roman" w:hAnsi="Times New Roman"/>
          <w:sz w:val="28"/>
          <w:szCs w:val="28"/>
        </w:rPr>
        <w:t xml:space="preserve"> </w:t>
      </w:r>
      <w:r w:rsidRPr="00F81636">
        <w:rPr>
          <w:rFonts w:ascii="Times New Roman" w:hAnsi="Times New Roman"/>
          <w:b/>
          <w:sz w:val="28"/>
          <w:szCs w:val="28"/>
        </w:rPr>
        <w:t>на бумажном и электронном носителях</w:t>
      </w:r>
      <w:r w:rsidRPr="00734D40">
        <w:rPr>
          <w:rFonts w:ascii="Times New Roman" w:hAnsi="Times New Roman"/>
          <w:sz w:val="28"/>
          <w:szCs w:val="28"/>
        </w:rPr>
        <w:t xml:space="preserve"> заявку </w:t>
      </w:r>
      <w:r w:rsidR="00846565" w:rsidRPr="00241E02">
        <w:rPr>
          <w:rFonts w:ascii="Times New Roman" w:hAnsi="Times New Roman"/>
          <w:bCs/>
          <w:color w:val="000000"/>
          <w:sz w:val="28"/>
          <w:szCs w:val="28"/>
        </w:rPr>
        <w:t xml:space="preserve">на участие в отборе по форме согласно приложению № 1 к </w:t>
      </w:r>
      <w:r w:rsidR="00846565">
        <w:rPr>
          <w:rFonts w:ascii="Times New Roman" w:hAnsi="Times New Roman"/>
          <w:bCs/>
          <w:color w:val="000000"/>
          <w:sz w:val="28"/>
          <w:szCs w:val="28"/>
        </w:rPr>
        <w:t>Порядку (далее - З</w:t>
      </w:r>
      <w:r w:rsidR="00846565" w:rsidRPr="00241E02">
        <w:rPr>
          <w:rFonts w:ascii="Times New Roman" w:hAnsi="Times New Roman"/>
          <w:bCs/>
          <w:color w:val="000000"/>
          <w:sz w:val="28"/>
          <w:szCs w:val="28"/>
        </w:rPr>
        <w:t>аявка)</w:t>
      </w:r>
      <w:r w:rsidR="00846565">
        <w:rPr>
          <w:rFonts w:ascii="Times New Roman" w:hAnsi="Times New Roman"/>
          <w:bCs/>
          <w:color w:val="000000"/>
          <w:sz w:val="28"/>
          <w:szCs w:val="28"/>
        </w:rPr>
        <w:t xml:space="preserve">, к которой </w:t>
      </w:r>
      <w:r w:rsidR="00846565" w:rsidRPr="00241E02">
        <w:rPr>
          <w:rFonts w:ascii="Times New Roman" w:hAnsi="Times New Roman"/>
          <w:bCs/>
          <w:color w:val="000000"/>
          <w:sz w:val="28"/>
          <w:szCs w:val="28"/>
        </w:rPr>
        <w:t>прил</w:t>
      </w:r>
      <w:r w:rsidR="00846565">
        <w:rPr>
          <w:rFonts w:ascii="Times New Roman" w:hAnsi="Times New Roman"/>
          <w:bCs/>
          <w:color w:val="000000"/>
          <w:sz w:val="28"/>
          <w:szCs w:val="28"/>
        </w:rPr>
        <w:t>агаются</w:t>
      </w:r>
      <w:r w:rsidR="00846565" w:rsidRPr="00241E02">
        <w:rPr>
          <w:rFonts w:ascii="Times New Roman" w:hAnsi="Times New Roman"/>
          <w:bCs/>
          <w:color w:val="000000"/>
          <w:sz w:val="28"/>
          <w:szCs w:val="28"/>
        </w:rPr>
        <w:t xml:space="preserve"> следующ</w:t>
      </w:r>
      <w:r w:rsidR="00846565">
        <w:rPr>
          <w:rFonts w:ascii="Times New Roman" w:hAnsi="Times New Roman"/>
          <w:bCs/>
          <w:color w:val="000000"/>
          <w:sz w:val="28"/>
          <w:szCs w:val="28"/>
        </w:rPr>
        <w:t>ие</w:t>
      </w:r>
      <w:r w:rsidR="00846565" w:rsidRPr="00241E02">
        <w:rPr>
          <w:rFonts w:ascii="Times New Roman" w:hAnsi="Times New Roman"/>
          <w:bCs/>
          <w:color w:val="000000"/>
          <w:sz w:val="28"/>
          <w:szCs w:val="28"/>
        </w:rPr>
        <w:t xml:space="preserve"> документ</w:t>
      </w:r>
      <w:r w:rsidR="00846565">
        <w:rPr>
          <w:rFonts w:ascii="Times New Roman" w:hAnsi="Times New Roman"/>
          <w:bCs/>
          <w:color w:val="000000"/>
          <w:sz w:val="28"/>
          <w:szCs w:val="28"/>
        </w:rPr>
        <w:t>ы</w:t>
      </w:r>
      <w:r w:rsidR="00846565" w:rsidRPr="00241E02">
        <w:rPr>
          <w:rFonts w:ascii="Times New Roman" w:hAnsi="Times New Roman"/>
          <w:bCs/>
          <w:color w:val="000000"/>
          <w:sz w:val="28"/>
          <w:szCs w:val="28"/>
        </w:rPr>
        <w:t>:</w:t>
      </w:r>
    </w:p>
    <w:p w:rsidR="00A15370" w:rsidRPr="00846565" w:rsidRDefault="00F34FA8" w:rsidP="004D3B82">
      <w:pPr>
        <w:spacing w:after="0" w:line="264" w:lineRule="auto"/>
        <w:ind w:firstLine="720"/>
        <w:jc w:val="both"/>
        <w:rPr>
          <w:rFonts w:ascii="Times New Roman" w:hAnsi="Times New Roman"/>
          <w:bCs/>
          <w:color w:val="000000"/>
          <w:sz w:val="28"/>
          <w:szCs w:val="28"/>
        </w:rPr>
      </w:pPr>
      <w:r>
        <w:rPr>
          <w:rFonts w:ascii="Times New Roman" w:hAnsi="Times New Roman"/>
          <w:sz w:val="28"/>
          <w:szCs w:val="28"/>
        </w:rPr>
        <w:t>1</w:t>
      </w:r>
      <w:r w:rsidR="006625BE">
        <w:rPr>
          <w:rFonts w:ascii="Times New Roman" w:hAnsi="Times New Roman"/>
          <w:sz w:val="28"/>
          <w:szCs w:val="28"/>
        </w:rPr>
        <w:t>)</w:t>
      </w:r>
      <w:r w:rsidR="00F71954">
        <w:rPr>
          <w:rFonts w:ascii="Times New Roman" w:hAnsi="Times New Roman"/>
          <w:sz w:val="28"/>
          <w:szCs w:val="28"/>
        </w:rPr>
        <w:t xml:space="preserve"> </w:t>
      </w:r>
      <w:r w:rsidR="00846565">
        <w:rPr>
          <w:rFonts w:ascii="Times New Roman" w:hAnsi="Times New Roman"/>
          <w:bCs/>
          <w:color w:val="000000"/>
          <w:sz w:val="28"/>
          <w:szCs w:val="28"/>
        </w:rPr>
        <w:t>Копия д</w:t>
      </w:r>
      <w:r w:rsidR="00846565" w:rsidRPr="00241E02">
        <w:rPr>
          <w:rFonts w:ascii="Times New Roman" w:hAnsi="Times New Roman"/>
          <w:bCs/>
          <w:color w:val="000000"/>
          <w:sz w:val="28"/>
          <w:szCs w:val="28"/>
        </w:rPr>
        <w:t>окумента, подтверждающего полномочия законного представителя юридического лица (для руководителя - документ, удостоверяющий личность, приказ о назначении на должность, устав организации, для иных представителей - доверенность и документ, удостоверяющий личность).</w:t>
      </w:r>
    </w:p>
    <w:p w:rsidR="00A15370" w:rsidRPr="003C5B7D" w:rsidRDefault="00F34FA8" w:rsidP="004D3B82">
      <w:pPr>
        <w:pStyle w:val="ConsPlusNormal"/>
        <w:spacing w:line="264"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2</w:t>
      </w:r>
      <w:r w:rsidR="006625BE">
        <w:rPr>
          <w:rFonts w:ascii="Times New Roman" w:hAnsi="Times New Roman"/>
          <w:sz w:val="28"/>
          <w:szCs w:val="28"/>
        </w:rPr>
        <w:t>)</w:t>
      </w:r>
      <w:r w:rsidR="00125220">
        <w:rPr>
          <w:rFonts w:ascii="Times New Roman" w:hAnsi="Times New Roman"/>
          <w:sz w:val="28"/>
          <w:szCs w:val="28"/>
        </w:rPr>
        <w:t> </w:t>
      </w:r>
      <w:r w:rsidR="00846565" w:rsidRPr="00241E02">
        <w:rPr>
          <w:rFonts w:ascii="Times New Roman" w:hAnsi="Times New Roman"/>
          <w:bCs/>
          <w:color w:val="000000"/>
          <w:sz w:val="28"/>
          <w:szCs w:val="28"/>
        </w:rPr>
        <w:t>Аналитическ</w:t>
      </w:r>
      <w:r w:rsidR="00846565">
        <w:rPr>
          <w:rFonts w:ascii="Times New Roman" w:hAnsi="Times New Roman"/>
          <w:bCs/>
          <w:color w:val="000000"/>
          <w:sz w:val="28"/>
          <w:szCs w:val="28"/>
        </w:rPr>
        <w:t>ая</w:t>
      </w:r>
      <w:r w:rsidR="00846565" w:rsidRPr="00241E02">
        <w:rPr>
          <w:rFonts w:ascii="Times New Roman" w:hAnsi="Times New Roman"/>
          <w:bCs/>
          <w:color w:val="000000"/>
          <w:sz w:val="28"/>
          <w:szCs w:val="28"/>
        </w:rPr>
        <w:t xml:space="preserve"> справк</w:t>
      </w:r>
      <w:r w:rsidR="00846565">
        <w:rPr>
          <w:rFonts w:ascii="Times New Roman" w:hAnsi="Times New Roman"/>
          <w:bCs/>
          <w:color w:val="000000"/>
          <w:sz w:val="28"/>
          <w:szCs w:val="28"/>
        </w:rPr>
        <w:t>а</w:t>
      </w:r>
      <w:r w:rsidR="00846565" w:rsidRPr="00241E02">
        <w:rPr>
          <w:rFonts w:ascii="Times New Roman" w:hAnsi="Times New Roman"/>
          <w:bCs/>
          <w:color w:val="000000"/>
          <w:sz w:val="28"/>
          <w:szCs w:val="28"/>
        </w:rPr>
        <w:t xml:space="preserve"> с технико-экономическим обоснованием расширения (модернизации) производства, для которого осуществляется строительство (реконструкция) производственных зданий, строений, сооружений и (или) приобретено оборудование, по форме согласно приложению № 2</w:t>
      </w:r>
      <w:r w:rsidR="00846565">
        <w:rPr>
          <w:rFonts w:ascii="Times New Roman" w:hAnsi="Times New Roman"/>
          <w:bCs/>
          <w:color w:val="000000"/>
          <w:sz w:val="28"/>
          <w:szCs w:val="28"/>
        </w:rPr>
        <w:t xml:space="preserve"> к Порядку</w:t>
      </w:r>
      <w:r w:rsidR="00846565" w:rsidRPr="00241E02">
        <w:rPr>
          <w:rFonts w:ascii="Times New Roman" w:hAnsi="Times New Roman"/>
          <w:bCs/>
          <w:color w:val="000000"/>
          <w:sz w:val="28"/>
          <w:szCs w:val="28"/>
        </w:rPr>
        <w:t>.</w:t>
      </w:r>
    </w:p>
    <w:p w:rsidR="00846565" w:rsidRDefault="003470B2" w:rsidP="004D3B82">
      <w:pPr>
        <w:pStyle w:val="ConsPlusNormal"/>
        <w:spacing w:line="264" w:lineRule="auto"/>
        <w:ind w:firstLine="709"/>
        <w:jc w:val="both"/>
        <w:rPr>
          <w:rFonts w:ascii="Times New Roman" w:hAnsi="Times New Roman"/>
          <w:bCs/>
          <w:color w:val="000000"/>
          <w:sz w:val="28"/>
          <w:szCs w:val="28"/>
        </w:rPr>
      </w:pPr>
      <w:r>
        <w:rPr>
          <w:rFonts w:ascii="Times New Roman" w:hAnsi="Times New Roman"/>
          <w:sz w:val="28"/>
          <w:szCs w:val="28"/>
        </w:rPr>
        <w:t>3</w:t>
      </w:r>
      <w:r w:rsidR="00F81636">
        <w:rPr>
          <w:rFonts w:ascii="Times New Roman" w:hAnsi="Times New Roman"/>
          <w:sz w:val="28"/>
          <w:szCs w:val="28"/>
        </w:rPr>
        <w:t>)</w:t>
      </w:r>
      <w:r w:rsidR="00F71954">
        <w:rPr>
          <w:rFonts w:ascii="Times New Roman" w:hAnsi="Times New Roman"/>
          <w:sz w:val="28"/>
          <w:szCs w:val="28"/>
        </w:rPr>
        <w:t xml:space="preserve"> </w:t>
      </w:r>
      <w:r w:rsidR="00846565" w:rsidRPr="00241E02">
        <w:rPr>
          <w:rFonts w:ascii="Times New Roman" w:hAnsi="Times New Roman"/>
          <w:bCs/>
          <w:color w:val="000000"/>
          <w:sz w:val="28"/>
          <w:szCs w:val="28"/>
        </w:rPr>
        <w:t>Копи</w:t>
      </w:r>
      <w:r w:rsidR="00846565">
        <w:rPr>
          <w:rFonts w:ascii="Times New Roman" w:hAnsi="Times New Roman"/>
          <w:bCs/>
          <w:color w:val="000000"/>
          <w:sz w:val="28"/>
          <w:szCs w:val="28"/>
        </w:rPr>
        <w:t>и</w:t>
      </w:r>
      <w:r w:rsidR="00846565" w:rsidRPr="00241E02">
        <w:rPr>
          <w:rFonts w:ascii="Times New Roman" w:hAnsi="Times New Roman"/>
          <w:bCs/>
          <w:color w:val="000000"/>
          <w:sz w:val="28"/>
          <w:szCs w:val="28"/>
        </w:rPr>
        <w:t xml:space="preserve"> документов, подтверждающих фактически произведенные затраты в текущем году и (или) двух годах, предшествующих году подачи заявки, на строительство (реконструкцию) производственных зданий, строений, сооружений, приобретение оборудования (не бывшего в употреблении или являющегося выставочным (демонстрационным) образ</w:t>
      </w:r>
      <w:r w:rsidR="00846565">
        <w:rPr>
          <w:rFonts w:ascii="Times New Roman" w:hAnsi="Times New Roman"/>
          <w:bCs/>
          <w:color w:val="000000"/>
          <w:sz w:val="28"/>
          <w:szCs w:val="28"/>
        </w:rPr>
        <w:t>ц</w:t>
      </w:r>
      <w:r w:rsidR="00846565" w:rsidRPr="00241E02">
        <w:rPr>
          <w:rFonts w:ascii="Times New Roman" w:hAnsi="Times New Roman"/>
          <w:bCs/>
          <w:color w:val="000000"/>
          <w:sz w:val="28"/>
          <w:szCs w:val="28"/>
        </w:rPr>
        <w:t>ом, с момента изготовления которого прошло не более 3 лет, предшествующих дате приобретения оборудования, и относящегося не ниже чем ко второй амортизационной группе):</w:t>
      </w:r>
    </w:p>
    <w:p w:rsidR="00846565" w:rsidRDefault="00846565" w:rsidP="004D3B82">
      <w:pPr>
        <w:pStyle w:val="ConsPlusNormal"/>
        <w:spacing w:line="264" w:lineRule="auto"/>
        <w:ind w:firstLine="709"/>
        <w:jc w:val="both"/>
        <w:rPr>
          <w:rFonts w:ascii="Times New Roman" w:hAnsi="Times New Roman"/>
          <w:bCs/>
          <w:color w:val="000000"/>
          <w:sz w:val="28"/>
          <w:szCs w:val="28"/>
        </w:rPr>
      </w:pPr>
      <w:r>
        <w:rPr>
          <w:rFonts w:ascii="Times New Roman" w:hAnsi="Times New Roman"/>
          <w:bCs/>
          <w:color w:val="000000"/>
          <w:sz w:val="28"/>
          <w:szCs w:val="28"/>
        </w:rPr>
        <w:t xml:space="preserve">- </w:t>
      </w:r>
      <w:r w:rsidRPr="00241E02">
        <w:rPr>
          <w:rFonts w:ascii="Times New Roman" w:hAnsi="Times New Roman"/>
          <w:bCs/>
          <w:color w:val="000000"/>
          <w:sz w:val="28"/>
          <w:szCs w:val="28"/>
        </w:rPr>
        <w:t>Счета на оплату, договоры, платежные документы, подтверждающие полную оплату по договорам, акты выполненных работ (оказанных услуг), акты приема-передачи, счета-фактуры, накладные, акты о приеме-передаче объекта основных средств, документы, позволяющие идентифицировать здания, строения, сооружения (в случае компенсации понесенных затрат на строительство (реконструкцию) производственных зданий, строений, сооружений)</w:t>
      </w:r>
      <w:r>
        <w:rPr>
          <w:rFonts w:ascii="Times New Roman" w:hAnsi="Times New Roman"/>
          <w:bCs/>
          <w:color w:val="000000"/>
          <w:sz w:val="28"/>
          <w:szCs w:val="28"/>
        </w:rPr>
        <w:t>;</w:t>
      </w:r>
    </w:p>
    <w:p w:rsidR="00846565" w:rsidRDefault="00846565" w:rsidP="004D3B82">
      <w:pPr>
        <w:spacing w:after="0" w:line="264" w:lineRule="auto"/>
        <w:ind w:firstLine="720"/>
        <w:jc w:val="both"/>
        <w:rPr>
          <w:rFonts w:ascii="Times New Roman" w:hAnsi="Times New Roman"/>
          <w:bCs/>
          <w:color w:val="000000"/>
          <w:sz w:val="28"/>
          <w:szCs w:val="28"/>
        </w:rPr>
      </w:pPr>
      <w:r>
        <w:rPr>
          <w:rFonts w:ascii="Times New Roman" w:hAnsi="Times New Roman"/>
          <w:bCs/>
          <w:color w:val="000000"/>
          <w:sz w:val="28"/>
          <w:szCs w:val="28"/>
        </w:rPr>
        <w:t xml:space="preserve">- </w:t>
      </w:r>
      <w:r w:rsidRPr="00241E02">
        <w:rPr>
          <w:rFonts w:ascii="Times New Roman" w:hAnsi="Times New Roman"/>
          <w:bCs/>
          <w:color w:val="000000"/>
          <w:sz w:val="28"/>
          <w:szCs w:val="28"/>
        </w:rPr>
        <w:t>Счета на оплату</w:t>
      </w:r>
      <w:r>
        <w:rPr>
          <w:rFonts w:ascii="Times New Roman" w:hAnsi="Times New Roman"/>
          <w:bCs/>
          <w:color w:val="000000"/>
          <w:sz w:val="28"/>
          <w:szCs w:val="28"/>
        </w:rPr>
        <w:t xml:space="preserve"> (при наличии)</w:t>
      </w:r>
      <w:r w:rsidRPr="00241E02">
        <w:rPr>
          <w:rFonts w:ascii="Times New Roman" w:hAnsi="Times New Roman"/>
          <w:bCs/>
          <w:color w:val="000000"/>
          <w:sz w:val="28"/>
          <w:szCs w:val="28"/>
        </w:rPr>
        <w:t>, договоры, платежные документы, подтверждающие полную оплату по договорам, акты</w:t>
      </w:r>
      <w:r>
        <w:rPr>
          <w:rFonts w:ascii="Times New Roman" w:hAnsi="Times New Roman"/>
          <w:bCs/>
          <w:color w:val="000000"/>
          <w:sz w:val="28"/>
          <w:szCs w:val="28"/>
        </w:rPr>
        <w:t xml:space="preserve"> о</w:t>
      </w:r>
      <w:r w:rsidRPr="00241E02">
        <w:rPr>
          <w:rFonts w:ascii="Times New Roman" w:hAnsi="Times New Roman"/>
          <w:bCs/>
          <w:color w:val="000000"/>
          <w:sz w:val="28"/>
          <w:szCs w:val="28"/>
        </w:rPr>
        <w:t xml:space="preserve"> прием</w:t>
      </w:r>
      <w:r>
        <w:rPr>
          <w:rFonts w:ascii="Times New Roman" w:hAnsi="Times New Roman"/>
          <w:bCs/>
          <w:color w:val="000000"/>
          <w:sz w:val="28"/>
          <w:szCs w:val="28"/>
        </w:rPr>
        <w:t>е</w:t>
      </w:r>
      <w:r w:rsidRPr="00241E02">
        <w:rPr>
          <w:rFonts w:ascii="Times New Roman" w:hAnsi="Times New Roman"/>
          <w:bCs/>
          <w:color w:val="000000"/>
          <w:sz w:val="28"/>
          <w:szCs w:val="28"/>
        </w:rPr>
        <w:t>-передач</w:t>
      </w:r>
      <w:r>
        <w:rPr>
          <w:rFonts w:ascii="Times New Roman" w:hAnsi="Times New Roman"/>
          <w:bCs/>
          <w:color w:val="000000"/>
          <w:sz w:val="28"/>
          <w:szCs w:val="28"/>
        </w:rPr>
        <w:t>е</w:t>
      </w:r>
      <w:r w:rsidRPr="00241E02">
        <w:rPr>
          <w:rFonts w:ascii="Times New Roman" w:hAnsi="Times New Roman"/>
          <w:bCs/>
          <w:color w:val="000000"/>
          <w:sz w:val="28"/>
          <w:szCs w:val="28"/>
        </w:rPr>
        <w:t xml:space="preserve"> объекта основных средств </w:t>
      </w:r>
      <w:r w:rsidRPr="000023A7">
        <w:rPr>
          <w:rFonts w:ascii="Times New Roman" w:hAnsi="Times New Roman"/>
          <w:bCs/>
          <w:color w:val="000000"/>
          <w:sz w:val="28"/>
          <w:szCs w:val="28"/>
        </w:rPr>
        <w:t>(кроме зданий, сооружений) (</w:t>
      </w:r>
      <w:r>
        <w:rPr>
          <w:rFonts w:ascii="Times New Roman" w:hAnsi="Times New Roman"/>
          <w:bCs/>
          <w:color w:val="000000"/>
          <w:sz w:val="28"/>
          <w:szCs w:val="28"/>
        </w:rPr>
        <w:t>у</w:t>
      </w:r>
      <w:r w:rsidRPr="000023A7">
        <w:rPr>
          <w:rFonts w:ascii="Times New Roman" w:hAnsi="Times New Roman"/>
          <w:bCs/>
          <w:color w:val="000000"/>
          <w:sz w:val="28"/>
          <w:szCs w:val="28"/>
        </w:rPr>
        <w:t xml:space="preserve">нифицированная форма </w:t>
      </w:r>
      <w:r>
        <w:rPr>
          <w:rFonts w:ascii="Times New Roman" w:hAnsi="Times New Roman"/>
          <w:bCs/>
          <w:color w:val="000000"/>
          <w:sz w:val="28"/>
          <w:szCs w:val="28"/>
        </w:rPr>
        <w:t>№</w:t>
      </w:r>
      <w:r w:rsidRPr="000023A7">
        <w:rPr>
          <w:rFonts w:ascii="Times New Roman" w:hAnsi="Times New Roman"/>
          <w:bCs/>
          <w:color w:val="000000"/>
          <w:sz w:val="28"/>
          <w:szCs w:val="28"/>
        </w:rPr>
        <w:t xml:space="preserve"> ОС-1</w:t>
      </w:r>
      <w:r>
        <w:rPr>
          <w:rFonts w:ascii="Times New Roman" w:hAnsi="Times New Roman"/>
          <w:bCs/>
          <w:color w:val="000000"/>
          <w:sz w:val="28"/>
          <w:szCs w:val="28"/>
        </w:rPr>
        <w:t>, у</w:t>
      </w:r>
      <w:r w:rsidRPr="000023A7">
        <w:rPr>
          <w:rFonts w:ascii="Times New Roman" w:hAnsi="Times New Roman"/>
          <w:bCs/>
          <w:color w:val="000000"/>
          <w:sz w:val="28"/>
          <w:szCs w:val="28"/>
        </w:rPr>
        <w:t>твержден</w:t>
      </w:r>
      <w:r>
        <w:rPr>
          <w:rFonts w:ascii="Times New Roman" w:hAnsi="Times New Roman"/>
          <w:bCs/>
          <w:color w:val="000000"/>
          <w:sz w:val="28"/>
          <w:szCs w:val="28"/>
        </w:rPr>
        <w:t>ная</w:t>
      </w:r>
      <w:r w:rsidRPr="000023A7">
        <w:rPr>
          <w:rFonts w:ascii="Times New Roman" w:hAnsi="Times New Roman"/>
          <w:bCs/>
          <w:color w:val="000000"/>
          <w:sz w:val="28"/>
          <w:szCs w:val="28"/>
        </w:rPr>
        <w:t xml:space="preserve"> </w:t>
      </w:r>
      <w:r>
        <w:rPr>
          <w:rFonts w:ascii="Times New Roman" w:hAnsi="Times New Roman"/>
          <w:bCs/>
          <w:color w:val="000000"/>
          <w:sz w:val="28"/>
          <w:szCs w:val="28"/>
        </w:rPr>
        <w:t>п</w:t>
      </w:r>
      <w:r w:rsidRPr="000023A7">
        <w:rPr>
          <w:rFonts w:ascii="Times New Roman" w:hAnsi="Times New Roman"/>
          <w:bCs/>
          <w:color w:val="000000"/>
          <w:sz w:val="28"/>
          <w:szCs w:val="28"/>
        </w:rPr>
        <w:t>остановлением Госкомстата Р</w:t>
      </w:r>
      <w:r>
        <w:rPr>
          <w:rFonts w:ascii="Times New Roman" w:hAnsi="Times New Roman"/>
          <w:bCs/>
          <w:color w:val="000000"/>
          <w:sz w:val="28"/>
          <w:szCs w:val="28"/>
        </w:rPr>
        <w:t>оссии</w:t>
      </w:r>
      <w:r w:rsidRPr="000023A7">
        <w:rPr>
          <w:rFonts w:ascii="Times New Roman" w:hAnsi="Times New Roman"/>
          <w:bCs/>
          <w:color w:val="000000"/>
          <w:sz w:val="28"/>
          <w:szCs w:val="28"/>
        </w:rPr>
        <w:t xml:space="preserve"> от 21.01.2003 </w:t>
      </w:r>
      <w:r>
        <w:rPr>
          <w:rFonts w:ascii="Times New Roman" w:hAnsi="Times New Roman"/>
          <w:bCs/>
          <w:color w:val="000000"/>
          <w:sz w:val="28"/>
          <w:szCs w:val="28"/>
        </w:rPr>
        <w:t>№ </w:t>
      </w:r>
      <w:r w:rsidRPr="000023A7">
        <w:rPr>
          <w:rFonts w:ascii="Times New Roman" w:hAnsi="Times New Roman"/>
          <w:bCs/>
          <w:color w:val="000000"/>
          <w:sz w:val="28"/>
          <w:szCs w:val="28"/>
        </w:rPr>
        <w:t xml:space="preserve">7) </w:t>
      </w:r>
      <w:r w:rsidRPr="00241E02">
        <w:rPr>
          <w:rFonts w:ascii="Times New Roman" w:hAnsi="Times New Roman"/>
          <w:bCs/>
          <w:color w:val="000000"/>
          <w:sz w:val="28"/>
          <w:szCs w:val="28"/>
        </w:rPr>
        <w:t>(</w:t>
      </w:r>
      <w:r>
        <w:rPr>
          <w:rFonts w:ascii="Times New Roman" w:hAnsi="Times New Roman"/>
          <w:bCs/>
          <w:color w:val="000000"/>
          <w:sz w:val="28"/>
          <w:szCs w:val="28"/>
        </w:rPr>
        <w:t xml:space="preserve">далее – </w:t>
      </w:r>
      <w:r w:rsidRPr="00241E02">
        <w:rPr>
          <w:rFonts w:ascii="Times New Roman" w:hAnsi="Times New Roman"/>
          <w:bCs/>
          <w:color w:val="000000"/>
          <w:sz w:val="28"/>
          <w:szCs w:val="28"/>
        </w:rPr>
        <w:t>форма № ОС-1) и (или) инвентарные карточки учета объекта основных средств</w:t>
      </w:r>
      <w:r>
        <w:rPr>
          <w:rFonts w:ascii="Times New Roman" w:hAnsi="Times New Roman"/>
          <w:bCs/>
          <w:color w:val="000000"/>
          <w:sz w:val="28"/>
          <w:szCs w:val="28"/>
        </w:rPr>
        <w:t xml:space="preserve"> (унифицированная форма № </w:t>
      </w:r>
      <w:r w:rsidRPr="000023A7">
        <w:rPr>
          <w:rFonts w:ascii="Times New Roman" w:hAnsi="Times New Roman"/>
          <w:bCs/>
          <w:color w:val="000000"/>
          <w:sz w:val="28"/>
          <w:szCs w:val="28"/>
        </w:rPr>
        <w:t>ОС-6</w:t>
      </w:r>
      <w:r>
        <w:rPr>
          <w:rFonts w:ascii="Times New Roman" w:hAnsi="Times New Roman"/>
          <w:bCs/>
          <w:color w:val="000000"/>
          <w:sz w:val="28"/>
          <w:szCs w:val="28"/>
        </w:rPr>
        <w:t>, у</w:t>
      </w:r>
      <w:r w:rsidRPr="000023A7">
        <w:rPr>
          <w:rFonts w:ascii="Times New Roman" w:hAnsi="Times New Roman"/>
          <w:bCs/>
          <w:color w:val="000000"/>
          <w:sz w:val="28"/>
          <w:szCs w:val="28"/>
        </w:rPr>
        <w:t>твержден</w:t>
      </w:r>
      <w:r>
        <w:rPr>
          <w:rFonts w:ascii="Times New Roman" w:hAnsi="Times New Roman"/>
          <w:bCs/>
          <w:color w:val="000000"/>
          <w:sz w:val="28"/>
          <w:szCs w:val="28"/>
        </w:rPr>
        <w:t>ная</w:t>
      </w:r>
      <w:r w:rsidRPr="000023A7">
        <w:rPr>
          <w:rFonts w:ascii="Times New Roman" w:hAnsi="Times New Roman"/>
          <w:bCs/>
          <w:color w:val="000000"/>
          <w:sz w:val="28"/>
          <w:szCs w:val="28"/>
        </w:rPr>
        <w:t xml:space="preserve"> </w:t>
      </w:r>
      <w:r>
        <w:rPr>
          <w:rFonts w:ascii="Times New Roman" w:hAnsi="Times New Roman"/>
          <w:bCs/>
          <w:color w:val="000000"/>
          <w:sz w:val="28"/>
          <w:szCs w:val="28"/>
        </w:rPr>
        <w:t>п</w:t>
      </w:r>
      <w:r w:rsidRPr="000023A7">
        <w:rPr>
          <w:rFonts w:ascii="Times New Roman" w:hAnsi="Times New Roman"/>
          <w:bCs/>
          <w:color w:val="000000"/>
          <w:sz w:val="28"/>
          <w:szCs w:val="28"/>
        </w:rPr>
        <w:t>остановлением Госкомстата Р</w:t>
      </w:r>
      <w:r>
        <w:rPr>
          <w:rFonts w:ascii="Times New Roman" w:hAnsi="Times New Roman"/>
          <w:bCs/>
          <w:color w:val="000000"/>
          <w:sz w:val="28"/>
          <w:szCs w:val="28"/>
        </w:rPr>
        <w:t>оссии</w:t>
      </w:r>
      <w:r w:rsidRPr="000023A7">
        <w:rPr>
          <w:rFonts w:ascii="Times New Roman" w:hAnsi="Times New Roman"/>
          <w:bCs/>
          <w:color w:val="000000"/>
          <w:sz w:val="28"/>
          <w:szCs w:val="28"/>
        </w:rPr>
        <w:t xml:space="preserve"> от 21.01.2003 </w:t>
      </w:r>
      <w:r>
        <w:rPr>
          <w:rFonts w:ascii="Times New Roman" w:hAnsi="Times New Roman"/>
          <w:bCs/>
          <w:color w:val="000000"/>
          <w:sz w:val="28"/>
          <w:szCs w:val="28"/>
        </w:rPr>
        <w:t>№ </w:t>
      </w:r>
      <w:r w:rsidRPr="000023A7">
        <w:rPr>
          <w:rFonts w:ascii="Times New Roman" w:hAnsi="Times New Roman"/>
          <w:bCs/>
          <w:color w:val="000000"/>
          <w:sz w:val="28"/>
          <w:szCs w:val="28"/>
        </w:rPr>
        <w:t>7</w:t>
      </w:r>
      <w:r>
        <w:rPr>
          <w:rFonts w:ascii="Times New Roman" w:hAnsi="Times New Roman"/>
          <w:bCs/>
          <w:color w:val="000000"/>
          <w:sz w:val="28"/>
          <w:szCs w:val="28"/>
        </w:rPr>
        <w:t>)</w:t>
      </w:r>
      <w:r w:rsidRPr="00241E02">
        <w:rPr>
          <w:rFonts w:ascii="Times New Roman" w:hAnsi="Times New Roman"/>
          <w:bCs/>
          <w:color w:val="000000"/>
          <w:sz w:val="28"/>
          <w:szCs w:val="28"/>
        </w:rPr>
        <w:t xml:space="preserve"> (</w:t>
      </w:r>
      <w:r>
        <w:rPr>
          <w:rFonts w:ascii="Times New Roman" w:hAnsi="Times New Roman"/>
          <w:bCs/>
          <w:color w:val="000000"/>
          <w:sz w:val="28"/>
          <w:szCs w:val="28"/>
        </w:rPr>
        <w:t xml:space="preserve">далее – </w:t>
      </w:r>
      <w:r w:rsidRPr="00241E02">
        <w:rPr>
          <w:rFonts w:ascii="Times New Roman" w:hAnsi="Times New Roman"/>
          <w:bCs/>
          <w:color w:val="000000"/>
          <w:sz w:val="28"/>
          <w:szCs w:val="28"/>
        </w:rPr>
        <w:t>форма № ОС-6), счета-фактуры (при наличии), товарные накладные (при наличии), акты о приеме-передаче оборудования или иные аналогичные документы (в случае компенсации понесенных затрат на приобретение оборудования).</w:t>
      </w:r>
    </w:p>
    <w:p w:rsidR="00846565" w:rsidRPr="00846565" w:rsidRDefault="00846565" w:rsidP="004D3B82">
      <w:pPr>
        <w:spacing w:after="0" w:line="264" w:lineRule="auto"/>
        <w:ind w:firstLine="720"/>
        <w:jc w:val="both"/>
        <w:rPr>
          <w:rFonts w:ascii="Times New Roman" w:hAnsi="Times New Roman"/>
          <w:b/>
          <w:bCs/>
          <w:color w:val="000000"/>
          <w:sz w:val="28"/>
          <w:szCs w:val="28"/>
        </w:rPr>
      </w:pPr>
      <w:r w:rsidRPr="00846565">
        <w:rPr>
          <w:rFonts w:ascii="Times New Roman" w:hAnsi="Times New Roman"/>
          <w:b/>
          <w:bCs/>
          <w:color w:val="000000"/>
          <w:sz w:val="28"/>
          <w:szCs w:val="28"/>
        </w:rPr>
        <w:t>Неполное заполнение актов о приеме-передаче объекта основных средств (форма № ОС-1), инвентарных карточек учета объекта основных средств (форма № ОС-6) не допускается.</w:t>
      </w:r>
    </w:p>
    <w:p w:rsidR="00846565" w:rsidRPr="00241E02" w:rsidRDefault="00846565" w:rsidP="004D3B82">
      <w:pPr>
        <w:spacing w:after="0" w:line="264" w:lineRule="auto"/>
        <w:ind w:firstLine="720"/>
        <w:jc w:val="both"/>
        <w:rPr>
          <w:rFonts w:ascii="Times New Roman" w:hAnsi="Times New Roman"/>
          <w:bCs/>
          <w:color w:val="000000"/>
          <w:sz w:val="28"/>
          <w:szCs w:val="28"/>
        </w:rPr>
      </w:pPr>
      <w:r>
        <w:rPr>
          <w:rFonts w:ascii="Times New Roman" w:hAnsi="Times New Roman"/>
          <w:bCs/>
          <w:color w:val="000000"/>
          <w:sz w:val="28"/>
          <w:szCs w:val="28"/>
        </w:rPr>
        <w:t xml:space="preserve">- </w:t>
      </w:r>
      <w:r w:rsidRPr="00241E02">
        <w:rPr>
          <w:rFonts w:ascii="Times New Roman" w:hAnsi="Times New Roman"/>
          <w:bCs/>
          <w:color w:val="000000"/>
          <w:sz w:val="28"/>
          <w:szCs w:val="28"/>
        </w:rPr>
        <w:t xml:space="preserve">В случае приобретения оборудования по договору финансовой аренды (лизинга) </w:t>
      </w:r>
      <w:r>
        <w:rPr>
          <w:rFonts w:ascii="Times New Roman" w:hAnsi="Times New Roman"/>
          <w:bCs/>
          <w:color w:val="000000"/>
          <w:sz w:val="28"/>
          <w:szCs w:val="28"/>
        </w:rPr>
        <w:t>–</w:t>
      </w:r>
      <w:r w:rsidRPr="00241E02">
        <w:rPr>
          <w:rFonts w:ascii="Times New Roman" w:hAnsi="Times New Roman"/>
          <w:bCs/>
          <w:color w:val="000000"/>
          <w:sz w:val="28"/>
          <w:szCs w:val="28"/>
        </w:rPr>
        <w:t xml:space="preserve"> документ лизингодателя с указанием стоимости оборудования без учета процентов по лизинговым платежам и документ, подтверждающий осуществление расходов по договору финансовой аренды в полном объеме.</w:t>
      </w:r>
    </w:p>
    <w:p w:rsidR="00846565" w:rsidRPr="00846565" w:rsidRDefault="00846565" w:rsidP="004D3B82">
      <w:pPr>
        <w:spacing w:after="0" w:line="264" w:lineRule="auto"/>
        <w:ind w:firstLine="720"/>
        <w:jc w:val="both"/>
        <w:rPr>
          <w:rFonts w:ascii="Times New Roman" w:hAnsi="Times New Roman"/>
          <w:b/>
          <w:bCs/>
          <w:color w:val="000000"/>
          <w:sz w:val="28"/>
          <w:szCs w:val="28"/>
        </w:rPr>
      </w:pPr>
    </w:p>
    <w:p w:rsidR="00A15370" w:rsidRPr="003C5B7D" w:rsidRDefault="003470B2" w:rsidP="004D3B82">
      <w:pPr>
        <w:spacing w:after="0" w:line="264" w:lineRule="auto"/>
        <w:ind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4</w:t>
      </w:r>
      <w:r w:rsidR="00F81636">
        <w:rPr>
          <w:rFonts w:ascii="Times New Roman" w:hAnsi="Times New Roman" w:cs="Times New Roman"/>
          <w:sz w:val="28"/>
          <w:szCs w:val="28"/>
        </w:rPr>
        <w:t>)</w:t>
      </w:r>
      <w:r w:rsidR="00F71954">
        <w:rPr>
          <w:rFonts w:ascii="Times New Roman" w:hAnsi="Times New Roman" w:cs="Times New Roman"/>
          <w:sz w:val="28"/>
          <w:szCs w:val="28"/>
        </w:rPr>
        <w:t xml:space="preserve"> </w:t>
      </w:r>
      <w:r w:rsidR="00A11C39" w:rsidRPr="00241E02">
        <w:rPr>
          <w:rFonts w:ascii="Times New Roman" w:hAnsi="Times New Roman"/>
          <w:bCs/>
          <w:color w:val="000000"/>
          <w:sz w:val="28"/>
          <w:szCs w:val="28"/>
        </w:rPr>
        <w:t>Копии документов на приобретенное оборудование (технические паспорта (при наличии), руководства по эксплуатации (при наличии), инструкции по эксплуатации (при наличии) или иные аналогичные документы, позволяющие идентифицировать данное оборудование и определить год его изготовления, а также фотографии оборудования, в том числе с изображением заводских (серийных) и инвентарных номеров (в случае компенсации понесенных затрат на приобретение оборудования).</w:t>
      </w:r>
    </w:p>
    <w:p w:rsidR="00A15370" w:rsidRPr="003C5B7D" w:rsidRDefault="003470B2" w:rsidP="004D3B82">
      <w:pPr>
        <w:pStyle w:val="ConsPlusNormal"/>
        <w:spacing w:line="264"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5</w:t>
      </w:r>
      <w:r w:rsidR="00F81636">
        <w:rPr>
          <w:rFonts w:ascii="Times New Roman" w:hAnsi="Times New Roman" w:cs="Times New Roman"/>
          <w:sz w:val="28"/>
          <w:szCs w:val="28"/>
        </w:rPr>
        <w:t>)</w:t>
      </w:r>
      <w:r w:rsidR="00F71954">
        <w:rPr>
          <w:rFonts w:ascii="Times New Roman" w:hAnsi="Times New Roman" w:cs="Times New Roman"/>
          <w:sz w:val="28"/>
          <w:szCs w:val="28"/>
        </w:rPr>
        <w:t xml:space="preserve"> </w:t>
      </w:r>
      <w:r w:rsidR="00A11C39" w:rsidRPr="00241E02">
        <w:rPr>
          <w:rFonts w:ascii="Times New Roman" w:hAnsi="Times New Roman"/>
          <w:bCs/>
          <w:color w:val="000000"/>
          <w:sz w:val="28"/>
          <w:szCs w:val="28"/>
        </w:rPr>
        <w:t>Копии уведомления кредитной организации, подтверждающего открытие расчетного счета.</w:t>
      </w:r>
    </w:p>
    <w:p w:rsidR="00A15370" w:rsidRDefault="00F81636" w:rsidP="004D3B82">
      <w:pPr>
        <w:pStyle w:val="ConsPlusNormal"/>
        <w:spacing w:line="264" w:lineRule="auto"/>
        <w:ind w:firstLine="709"/>
        <w:jc w:val="both"/>
        <w:rPr>
          <w:rFonts w:ascii="Times New Roman" w:hAnsi="Times New Roman"/>
          <w:b/>
          <w:bCs/>
          <w:color w:val="000000"/>
          <w:sz w:val="28"/>
          <w:szCs w:val="28"/>
        </w:rPr>
      </w:pPr>
      <w:r>
        <w:rPr>
          <w:rFonts w:ascii="Times New Roman" w:hAnsi="Times New Roman" w:cs="Times New Roman"/>
          <w:sz w:val="28"/>
          <w:szCs w:val="28"/>
        </w:rPr>
        <w:t>6)</w:t>
      </w:r>
      <w:r w:rsidR="00F71954">
        <w:rPr>
          <w:rFonts w:ascii="Times New Roman" w:hAnsi="Times New Roman" w:cs="Times New Roman"/>
          <w:sz w:val="28"/>
          <w:szCs w:val="28"/>
        </w:rPr>
        <w:t xml:space="preserve"> </w:t>
      </w:r>
      <w:r w:rsidR="00A11C39" w:rsidRPr="00A11C39">
        <w:rPr>
          <w:rFonts w:ascii="Times New Roman" w:hAnsi="Times New Roman"/>
          <w:b/>
          <w:bCs/>
          <w:color w:val="000000"/>
          <w:sz w:val="28"/>
          <w:szCs w:val="28"/>
        </w:rPr>
        <w:t>Копии документов (выписок из документов), подтверждающих значения показателей основных финансово-экономических показателей из заявки участника отбора.</w:t>
      </w:r>
    </w:p>
    <w:p w:rsidR="00A11C39" w:rsidRPr="003C5B7D" w:rsidRDefault="00A11C39" w:rsidP="004D3B82">
      <w:pPr>
        <w:pStyle w:val="ConsPlusNormal"/>
        <w:spacing w:line="264" w:lineRule="auto"/>
        <w:ind w:firstLine="709"/>
        <w:jc w:val="both"/>
        <w:rPr>
          <w:rFonts w:ascii="Times New Roman" w:hAnsi="Times New Roman" w:cs="Times New Roman"/>
          <w:color w:val="000000" w:themeColor="text1"/>
          <w:sz w:val="28"/>
          <w:szCs w:val="28"/>
        </w:rPr>
      </w:pP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Все представляемые в Министерство копии документов заверяются участником отбора, сведения и данные подписываются руководителем участника отбора и заверяются печатью (при наличии).</w:t>
      </w:r>
    </w:p>
    <w:p w:rsidR="003470B2" w:rsidRPr="0019332C" w:rsidRDefault="003470B2" w:rsidP="004D3B8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 отбора</w:t>
      </w:r>
      <w:r w:rsidRPr="0019332C">
        <w:rPr>
          <w:rFonts w:ascii="Times New Roman" w:hAnsi="Times New Roman" w:cs="Times New Roman"/>
          <w:sz w:val="28"/>
          <w:szCs w:val="28"/>
        </w:rPr>
        <w:t xml:space="preserve"> вправе представить в </w:t>
      </w:r>
      <w:r w:rsidR="00846565">
        <w:rPr>
          <w:rFonts w:ascii="Times New Roman" w:hAnsi="Times New Roman" w:cs="Times New Roman"/>
          <w:sz w:val="28"/>
          <w:szCs w:val="28"/>
        </w:rPr>
        <w:t>Министерство</w:t>
      </w:r>
      <w:r w:rsidRPr="0019332C">
        <w:rPr>
          <w:rFonts w:ascii="Times New Roman" w:hAnsi="Times New Roman" w:cs="Times New Roman"/>
          <w:sz w:val="28"/>
          <w:szCs w:val="28"/>
        </w:rPr>
        <w:t xml:space="preserve"> документы в форме электронного документа</w:t>
      </w:r>
      <w:r>
        <w:rPr>
          <w:rFonts w:ascii="Times New Roman" w:hAnsi="Times New Roman" w:cs="Times New Roman"/>
          <w:sz w:val="28"/>
          <w:szCs w:val="28"/>
        </w:rPr>
        <w:t>, подписанные</w:t>
      </w:r>
      <w:r w:rsidRPr="0019332C">
        <w:rPr>
          <w:rFonts w:ascii="Times New Roman" w:hAnsi="Times New Roman" w:cs="Times New Roman"/>
          <w:sz w:val="28"/>
          <w:szCs w:val="28"/>
        </w:rPr>
        <w:t xml:space="preserve"> усиленной квалифицированной электронной подписью. Документы направляются по официальному адресу электронной почты </w:t>
      </w:r>
      <w:r w:rsidR="00846565">
        <w:rPr>
          <w:rFonts w:ascii="Times New Roman" w:hAnsi="Times New Roman" w:cs="Times New Roman"/>
          <w:sz w:val="28"/>
          <w:szCs w:val="28"/>
        </w:rPr>
        <w:t>Министерство</w:t>
      </w:r>
      <w:r w:rsidRPr="0019332C">
        <w:rPr>
          <w:rFonts w:ascii="Times New Roman" w:hAnsi="Times New Roman" w:cs="Times New Roman"/>
          <w:sz w:val="28"/>
          <w:szCs w:val="28"/>
        </w:rPr>
        <w:t xml:space="preserve"> (</w:t>
      </w:r>
      <w:hyperlink r:id="rId9" w:history="1">
        <w:r w:rsidR="005F4719" w:rsidRPr="005A0715">
          <w:rPr>
            <w:rStyle w:val="a6"/>
            <w:rFonts w:ascii="Times New Roman" w:hAnsi="Times New Roman" w:cs="Times New Roman"/>
            <w:sz w:val="28"/>
            <w:szCs w:val="28"/>
          </w:rPr>
          <w:t>business@govvrn.ru</w:t>
        </w:r>
      </w:hyperlink>
      <w:r w:rsidRPr="0019332C">
        <w:rPr>
          <w:rFonts w:ascii="Times New Roman" w:hAnsi="Times New Roman" w:cs="Times New Roman"/>
          <w:sz w:val="28"/>
          <w:szCs w:val="28"/>
        </w:rPr>
        <w:t>). В данном случае документы на бумажном носителе не представляются.</w:t>
      </w:r>
    </w:p>
    <w:p w:rsidR="00A11C39" w:rsidRDefault="003470B2" w:rsidP="004D3B82">
      <w:pPr>
        <w:pStyle w:val="ConsPlusNormal"/>
        <w:spacing w:line="264" w:lineRule="auto"/>
        <w:ind w:firstLine="709"/>
        <w:jc w:val="both"/>
        <w:rPr>
          <w:rFonts w:ascii="Times New Roman" w:hAnsi="Times New Roman" w:cs="Times New Roman"/>
          <w:sz w:val="28"/>
          <w:szCs w:val="28"/>
        </w:rPr>
      </w:pPr>
      <w:r w:rsidRPr="0019332C">
        <w:rPr>
          <w:rFonts w:ascii="Times New Roman" w:hAnsi="Times New Roman" w:cs="Times New Roman"/>
          <w:sz w:val="28"/>
          <w:szCs w:val="28"/>
        </w:rPr>
        <w:t>Ответственность за достоверность сведений, содержащихся в заявке</w:t>
      </w:r>
      <w:r>
        <w:rPr>
          <w:rFonts w:ascii="Times New Roman" w:hAnsi="Times New Roman" w:cs="Times New Roman"/>
          <w:sz w:val="28"/>
          <w:szCs w:val="28"/>
        </w:rPr>
        <w:t xml:space="preserve">, </w:t>
      </w:r>
      <w:r w:rsidRPr="0019332C">
        <w:rPr>
          <w:rFonts w:ascii="Times New Roman" w:hAnsi="Times New Roman" w:cs="Times New Roman"/>
          <w:sz w:val="28"/>
          <w:szCs w:val="28"/>
        </w:rPr>
        <w:t xml:space="preserve">возлагается на </w:t>
      </w:r>
      <w:r>
        <w:rPr>
          <w:rFonts w:ascii="Times New Roman" w:hAnsi="Times New Roman" w:cs="Times New Roman"/>
          <w:sz w:val="28"/>
          <w:szCs w:val="28"/>
        </w:rPr>
        <w:t>участника отбора</w:t>
      </w:r>
      <w:r w:rsidRPr="0019332C">
        <w:rPr>
          <w:rFonts w:ascii="Times New Roman" w:hAnsi="Times New Roman" w:cs="Times New Roman"/>
          <w:sz w:val="28"/>
          <w:szCs w:val="28"/>
        </w:rPr>
        <w:t>.</w:t>
      </w:r>
    </w:p>
    <w:p w:rsidR="00A11C39" w:rsidRDefault="00A11C39" w:rsidP="004D3B82">
      <w:pPr>
        <w:autoSpaceDE w:val="0"/>
        <w:autoSpaceDN w:val="0"/>
        <w:adjustRightInd w:val="0"/>
        <w:spacing w:after="0" w:line="264" w:lineRule="auto"/>
        <w:ind w:firstLine="709"/>
        <w:jc w:val="both"/>
        <w:rPr>
          <w:rFonts w:ascii="Times New Roman" w:hAnsi="Times New Roman"/>
          <w:bCs/>
          <w:color w:val="000000"/>
          <w:sz w:val="28"/>
          <w:szCs w:val="28"/>
        </w:rPr>
      </w:pPr>
      <w:r w:rsidRPr="00241E02">
        <w:rPr>
          <w:rFonts w:ascii="Times New Roman" w:hAnsi="Times New Roman"/>
          <w:bCs/>
          <w:color w:val="000000"/>
          <w:sz w:val="28"/>
          <w:szCs w:val="28"/>
        </w:rPr>
        <w:t>Участник отбора в любое время в течение срока проведения отбора вправе отозвать поданную заявку</w:t>
      </w:r>
      <w:r>
        <w:rPr>
          <w:rFonts w:ascii="Times New Roman" w:hAnsi="Times New Roman"/>
          <w:bCs/>
          <w:color w:val="000000"/>
          <w:sz w:val="28"/>
          <w:szCs w:val="28"/>
        </w:rPr>
        <w:t xml:space="preserve"> (в том числе на доработку)</w:t>
      </w:r>
      <w:r w:rsidRPr="00241E02">
        <w:rPr>
          <w:rFonts w:ascii="Times New Roman" w:hAnsi="Times New Roman"/>
          <w:bCs/>
          <w:color w:val="000000"/>
          <w:sz w:val="28"/>
          <w:szCs w:val="28"/>
        </w:rPr>
        <w:t>, направив соответствующее обращение в Министерство.</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Основанием для возврата заявки</w:t>
      </w:r>
      <w:r>
        <w:rPr>
          <w:rFonts w:ascii="Times New Roman" w:hAnsi="Times New Roman"/>
          <w:bCs/>
          <w:color w:val="000000"/>
          <w:sz w:val="28"/>
          <w:szCs w:val="28"/>
        </w:rPr>
        <w:t xml:space="preserve"> (возврата на доработку заявки)</w:t>
      </w:r>
      <w:r w:rsidRPr="00241E02">
        <w:rPr>
          <w:rFonts w:ascii="Times New Roman" w:hAnsi="Times New Roman"/>
          <w:bCs/>
          <w:color w:val="000000"/>
          <w:sz w:val="28"/>
          <w:szCs w:val="28"/>
        </w:rPr>
        <w:t xml:space="preserve"> является поступление в течение срока проведения отбора от участника отбора в Министерство обращения об отзыве заявки. Отозванные участником отбора заявки возвращаются Министерством участнику отбора тем же способом, которым они представлены, в течение 2 рабочих дней со дня поступления соответствующего обращения в Министерство.</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Участник отбора вправе в течение срока приема заявок внести изменения в поданную заявку, направив уточненную заявку в Министерство. Датой и номером регистрации поступления заявки и документов участника отбора являются дата и номер регистрации уточненной заявки.</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Участник отбора в период срока подачи заявок вправе обратиться в Министерство с письменным заявлением о разъяснении положений объявления о проведении отбора. Министерство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rsidR="00A11C39" w:rsidRDefault="003D1D1B" w:rsidP="004D3B82">
      <w:pPr>
        <w:autoSpaceDE w:val="0"/>
        <w:autoSpaceDN w:val="0"/>
        <w:adjustRightInd w:val="0"/>
        <w:spacing w:after="0" w:line="264" w:lineRule="auto"/>
        <w:ind w:firstLine="709"/>
        <w:jc w:val="both"/>
        <w:rPr>
          <w:rFonts w:ascii="Times New Roman" w:hAnsi="Times New Roman"/>
          <w:sz w:val="28"/>
          <w:szCs w:val="28"/>
        </w:rPr>
      </w:pPr>
      <w:r>
        <w:rPr>
          <w:rFonts w:ascii="Times New Roman" w:hAnsi="Times New Roman"/>
          <w:sz w:val="28"/>
          <w:szCs w:val="28"/>
        </w:rPr>
        <w:t xml:space="preserve">Участник отбора вправе в течение срока приема заявок внести изменения в поданную заявку, направив уточненную заявку в </w:t>
      </w:r>
      <w:r w:rsidR="00846565">
        <w:rPr>
          <w:rFonts w:ascii="Times New Roman" w:hAnsi="Times New Roman" w:cs="Times New Roman"/>
          <w:sz w:val="28"/>
          <w:szCs w:val="28"/>
        </w:rPr>
        <w:t>Министерство</w:t>
      </w:r>
      <w:r>
        <w:rPr>
          <w:rFonts w:ascii="Times New Roman" w:hAnsi="Times New Roman"/>
          <w:sz w:val="28"/>
          <w:szCs w:val="28"/>
        </w:rPr>
        <w:t>. Датой и номером регистрации поступления заявки и документов участника</w:t>
      </w:r>
      <w:r w:rsidRPr="00AD6A57">
        <w:rPr>
          <w:rFonts w:ascii="Times New Roman" w:hAnsi="Times New Roman"/>
          <w:sz w:val="28"/>
          <w:szCs w:val="28"/>
        </w:rPr>
        <w:t xml:space="preserve"> </w:t>
      </w:r>
      <w:r>
        <w:rPr>
          <w:rFonts w:ascii="Times New Roman" w:hAnsi="Times New Roman"/>
          <w:sz w:val="28"/>
          <w:szCs w:val="28"/>
        </w:rPr>
        <w:t xml:space="preserve">отбора </w:t>
      </w:r>
      <w:r w:rsidRPr="00AD6A57">
        <w:rPr>
          <w:rFonts w:ascii="Times New Roman" w:hAnsi="Times New Roman"/>
          <w:sz w:val="28"/>
          <w:szCs w:val="28"/>
        </w:rPr>
        <w:t>я</w:t>
      </w:r>
      <w:r>
        <w:rPr>
          <w:rFonts w:ascii="Times New Roman" w:hAnsi="Times New Roman"/>
          <w:sz w:val="28"/>
          <w:szCs w:val="28"/>
        </w:rPr>
        <w:t>вляются дата и номе</w:t>
      </w:r>
      <w:r w:rsidR="006625BE">
        <w:rPr>
          <w:rFonts w:ascii="Times New Roman" w:hAnsi="Times New Roman"/>
          <w:sz w:val="28"/>
          <w:szCs w:val="28"/>
        </w:rPr>
        <w:t>р регистрации уточненной заявки.</w:t>
      </w:r>
    </w:p>
    <w:p w:rsidR="006625BE" w:rsidRDefault="00846565" w:rsidP="004D3B82">
      <w:pPr>
        <w:autoSpaceDE w:val="0"/>
        <w:autoSpaceDN w:val="0"/>
        <w:adjustRightInd w:val="0"/>
        <w:spacing w:after="0" w:line="264" w:lineRule="auto"/>
        <w:ind w:firstLine="709"/>
        <w:jc w:val="both"/>
        <w:rPr>
          <w:rFonts w:ascii="Times New Roman" w:hAnsi="Times New Roman"/>
          <w:sz w:val="28"/>
          <w:szCs w:val="28"/>
        </w:rPr>
      </w:pPr>
      <w:r>
        <w:rPr>
          <w:rFonts w:ascii="Times New Roman" w:hAnsi="Times New Roman" w:cs="Times New Roman"/>
          <w:sz w:val="28"/>
          <w:szCs w:val="28"/>
        </w:rPr>
        <w:t>Министерство</w:t>
      </w:r>
      <w:r w:rsidR="00F34FA8" w:rsidRPr="00BD5DBB">
        <w:rPr>
          <w:rFonts w:ascii="Times New Roman" w:hAnsi="Times New Roman"/>
          <w:sz w:val="28"/>
          <w:szCs w:val="28"/>
        </w:rPr>
        <w:t xml:space="preserve"> регистрирует в порядке очередности представленную участником </w:t>
      </w:r>
      <w:r w:rsidR="00F34FA8">
        <w:rPr>
          <w:rFonts w:ascii="Times New Roman" w:hAnsi="Times New Roman"/>
          <w:sz w:val="28"/>
          <w:szCs w:val="28"/>
        </w:rPr>
        <w:t>отбора</w:t>
      </w:r>
      <w:r w:rsidR="006625BE">
        <w:rPr>
          <w:rFonts w:ascii="Times New Roman" w:hAnsi="Times New Roman"/>
          <w:sz w:val="28"/>
          <w:szCs w:val="28"/>
        </w:rPr>
        <w:t xml:space="preserve"> заявку в журнале.</w:t>
      </w:r>
      <w:r w:rsidR="00F34FA8" w:rsidRPr="00BD5DBB">
        <w:rPr>
          <w:rFonts w:ascii="Times New Roman" w:hAnsi="Times New Roman"/>
          <w:sz w:val="28"/>
          <w:szCs w:val="28"/>
        </w:rPr>
        <w:t xml:space="preserve"> </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Министерство в течение 10 рабочих дней с даты окончания приема заявок участников отбора рассматривает заявки на предмет их соответствия установленным в объявлении о проведении отбора требованиям посредством анализа представленной заявки и содержащихся в ней сведений, в том числе с использованием открытых официальных данных государственных информационных систем, а при необходимости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15370" w:rsidRPr="00A11C39" w:rsidRDefault="00A15370" w:rsidP="004D3B82">
      <w:pPr>
        <w:pStyle w:val="ConsPlusNormal"/>
        <w:spacing w:line="264" w:lineRule="auto"/>
        <w:ind w:firstLine="709"/>
        <w:jc w:val="both"/>
        <w:rPr>
          <w:rFonts w:ascii="Times New Roman" w:hAnsi="Times New Roman" w:cs="Times New Roman"/>
          <w:b/>
          <w:color w:val="000000" w:themeColor="text1"/>
          <w:sz w:val="28"/>
          <w:szCs w:val="28"/>
        </w:rPr>
      </w:pPr>
      <w:r w:rsidRPr="00A11C39">
        <w:rPr>
          <w:rFonts w:ascii="Times New Roman" w:hAnsi="Times New Roman" w:cs="Times New Roman"/>
          <w:b/>
          <w:color w:val="000000" w:themeColor="text1"/>
          <w:sz w:val="28"/>
          <w:szCs w:val="28"/>
        </w:rPr>
        <w:t>Основания для отклонения заявки участника отбора:</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несоответствие участника отбора требованиям, установленным пунктом 2.2 раздела 2 Порядка;</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непредставление</w:t>
      </w:r>
      <w:r>
        <w:rPr>
          <w:rFonts w:ascii="Times New Roman" w:hAnsi="Times New Roman"/>
          <w:bCs/>
          <w:color w:val="000000"/>
          <w:sz w:val="28"/>
          <w:szCs w:val="28"/>
        </w:rPr>
        <w:t xml:space="preserve"> (представление не в полном объеме)</w:t>
      </w:r>
      <w:r w:rsidRPr="00241E02">
        <w:rPr>
          <w:rFonts w:ascii="Times New Roman" w:hAnsi="Times New Roman"/>
          <w:bCs/>
          <w:color w:val="000000"/>
          <w:sz w:val="28"/>
          <w:szCs w:val="28"/>
        </w:rPr>
        <w:t xml:space="preserve"> документов, предусмотренных пунктом 2.3 раздела 2 Порядка;</w:t>
      </w:r>
    </w:p>
    <w:p w:rsidR="00A11C39"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несоответствие представленных участником отбора заявки и документов требованиям к заявкам участников отбора, установленным в объявлении о проведении отбора;</w:t>
      </w:r>
    </w:p>
    <w:p w:rsidR="00A11C39" w:rsidRPr="00241E02" w:rsidRDefault="00A11C39" w:rsidP="004D3B82">
      <w:pPr>
        <w:spacing w:after="0" w:line="264" w:lineRule="auto"/>
        <w:ind w:firstLine="720"/>
        <w:jc w:val="both"/>
        <w:rPr>
          <w:rFonts w:ascii="Times New Roman" w:hAnsi="Times New Roman"/>
          <w:bCs/>
          <w:color w:val="000000"/>
          <w:sz w:val="28"/>
          <w:szCs w:val="28"/>
        </w:rPr>
      </w:pPr>
      <w:r>
        <w:rPr>
          <w:rFonts w:ascii="Times New Roman" w:hAnsi="Times New Roman"/>
          <w:bCs/>
          <w:color w:val="000000"/>
          <w:sz w:val="28"/>
          <w:szCs w:val="28"/>
        </w:rPr>
        <w:t xml:space="preserve">- </w:t>
      </w:r>
      <w:r w:rsidRPr="00B17A00">
        <w:rPr>
          <w:rFonts w:ascii="Times New Roman" w:hAnsi="Times New Roman"/>
          <w:bCs/>
          <w:color w:val="000000"/>
          <w:sz w:val="28"/>
          <w:szCs w:val="28"/>
        </w:rPr>
        <w:t>недостоверность информации, содержащейся в документах, представленных участником отбора в целях подтверждения соответствия</w:t>
      </w:r>
      <w:r>
        <w:rPr>
          <w:rFonts w:ascii="Times New Roman" w:hAnsi="Times New Roman"/>
          <w:bCs/>
          <w:color w:val="000000"/>
          <w:sz w:val="28"/>
          <w:szCs w:val="28"/>
        </w:rPr>
        <w:t xml:space="preserve"> требованиям, установленным </w:t>
      </w:r>
      <w:r w:rsidRPr="00241E02">
        <w:rPr>
          <w:rFonts w:ascii="Times New Roman" w:hAnsi="Times New Roman"/>
          <w:bCs/>
          <w:color w:val="000000"/>
          <w:sz w:val="28"/>
          <w:szCs w:val="28"/>
        </w:rPr>
        <w:t>в объявлении о проведении отбора</w:t>
      </w:r>
      <w:r>
        <w:rPr>
          <w:rFonts w:ascii="Times New Roman" w:hAnsi="Times New Roman"/>
          <w:bCs/>
          <w:color w:val="000000"/>
          <w:sz w:val="28"/>
          <w:szCs w:val="28"/>
        </w:rPr>
        <w:t>;</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подача участником отбора заявки после даты и времени, определенных для подачи заявок;</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ранее в отношении участника отбора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с даты признания участника отбора совершившим нарушение порядка и условий оказания поддержки прошло менее одного года, за исключением случая более раннего устранения участником отбора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 с даты признания участника отбора совершившим такое нарушение прошло менее трех лет. Указанные положения распространяются на виды поддержки, в отношении которых органом или организацией, оказавшими поддержку, выявлены нарушения участником отбора порядка и условий оказания поддержки.</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Решение об отклонении заявки участника отбора на стадии рассмотрения и оценки заявки принимается не позднее 3 рабочих дней, следующих за днем истечения срока ее рассмотрения, в соответствии с пунктом 2.6 раздела 2 Порядка.</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Решение об отклонении заявок участников отбора оформляется приказом Министерства с указанием оснований отклонения заявок.</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Участники отбора, заявки которых отклонены, должны быть проинформированы о принятом решении в течение 5 рабочих дней со дня издания приказа.</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F1E0B">
        <w:rPr>
          <w:rFonts w:ascii="Times New Roman" w:hAnsi="Times New Roman"/>
          <w:b/>
          <w:bCs/>
          <w:color w:val="000000"/>
          <w:sz w:val="28"/>
          <w:szCs w:val="28"/>
        </w:rPr>
        <w:t>Оценка заявок</w:t>
      </w:r>
      <w:r w:rsidRPr="00241E02">
        <w:rPr>
          <w:rFonts w:ascii="Times New Roman" w:hAnsi="Times New Roman"/>
          <w:bCs/>
          <w:color w:val="000000"/>
          <w:sz w:val="28"/>
          <w:szCs w:val="28"/>
        </w:rPr>
        <w:t xml:space="preserve"> осуществляется в соответствии с методикой оценки, установленной в приложении № 3 к Порядку, в течение 20 рабочих дней с даты окончания приема заявок посредством выставления баллов по каждому критерию.</w:t>
      </w:r>
    </w:p>
    <w:p w:rsidR="00A11C39" w:rsidRDefault="00A11C39" w:rsidP="004D3B82">
      <w:pPr>
        <w:pStyle w:val="ConsPlusNormal"/>
        <w:spacing w:line="264" w:lineRule="auto"/>
        <w:ind w:firstLine="720"/>
        <w:jc w:val="both"/>
        <w:rPr>
          <w:rFonts w:ascii="Times New Roman" w:hAnsi="Times New Roman" w:cs="Times New Roman"/>
          <w:sz w:val="28"/>
          <w:szCs w:val="28"/>
        </w:rPr>
      </w:pPr>
      <w:r w:rsidRPr="00096316">
        <w:rPr>
          <w:rFonts w:ascii="Times New Roman" w:hAnsi="Times New Roman" w:cs="Times New Roman"/>
          <w:sz w:val="28"/>
          <w:szCs w:val="28"/>
        </w:rPr>
        <w:t>Баллы выставляются конкурсной комиссией в отношении каждого участника отбора по каждому показателю критериев в соответствии со следующими значениями оценки:</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6521"/>
        <w:gridCol w:w="2693"/>
        <w:gridCol w:w="11"/>
      </w:tblGrid>
      <w:tr w:rsidR="00A11C39" w:rsidRPr="00096316" w:rsidTr="009C3E01">
        <w:trPr>
          <w:gridAfter w:val="1"/>
          <w:wAfter w:w="11" w:type="dxa"/>
        </w:trPr>
        <w:tc>
          <w:tcPr>
            <w:tcW w:w="771"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 п/п</w:t>
            </w:r>
          </w:p>
        </w:tc>
        <w:tc>
          <w:tcPr>
            <w:tcW w:w="6521"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Наименование показателя</w:t>
            </w:r>
          </w:p>
        </w:tc>
        <w:tc>
          <w:tcPr>
            <w:tcW w:w="2693"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Значения оценки</w:t>
            </w:r>
          </w:p>
        </w:tc>
      </w:tr>
      <w:tr w:rsidR="00A11C39" w:rsidRPr="00096316" w:rsidTr="009C3E01">
        <w:tc>
          <w:tcPr>
            <w:tcW w:w="771" w:type="dxa"/>
            <w:vMerge w:val="restart"/>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1</w:t>
            </w:r>
          </w:p>
        </w:tc>
        <w:tc>
          <w:tcPr>
            <w:tcW w:w="9225" w:type="dxa"/>
            <w:gridSpan w:val="3"/>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Динамика выручки (сумма выручки от основного вида деятельности (строка 2110) и прочих доходов (строка 2340); доход) за три календарных года, предшествующих году подачи заявки (расчет выручки производится за полный календарный год, среднее арифметическое динамики выручки)</w:t>
            </w: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от 0 до 5</w:t>
            </w:r>
            <w:r>
              <w:rPr>
                <w:rFonts w:ascii="Times New Roman" w:hAnsi="Times New Roman" w:cs="Times New Roman"/>
                <w:sz w:val="28"/>
                <w:szCs w:val="28"/>
              </w:rPr>
              <w:t> </w:t>
            </w:r>
            <w:r w:rsidRPr="00096316">
              <w:rPr>
                <w:rFonts w:ascii="Times New Roman" w:hAnsi="Times New Roman" w:cs="Times New Roman"/>
                <w:sz w:val="28"/>
                <w:szCs w:val="28"/>
              </w:rPr>
              <w:t>% включительно</w:t>
            </w:r>
          </w:p>
        </w:tc>
        <w:tc>
          <w:tcPr>
            <w:tcW w:w="2693"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1 балл</w:t>
            </w: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от 5 до 10</w:t>
            </w:r>
            <w:r>
              <w:rPr>
                <w:rFonts w:ascii="Times New Roman" w:hAnsi="Times New Roman" w:cs="Times New Roman"/>
                <w:sz w:val="28"/>
                <w:szCs w:val="28"/>
              </w:rPr>
              <w:t> </w:t>
            </w:r>
            <w:r w:rsidRPr="00096316">
              <w:rPr>
                <w:rFonts w:ascii="Times New Roman" w:hAnsi="Times New Roman" w:cs="Times New Roman"/>
                <w:sz w:val="28"/>
                <w:szCs w:val="28"/>
              </w:rPr>
              <w:t>% включительно</w:t>
            </w:r>
          </w:p>
        </w:tc>
        <w:tc>
          <w:tcPr>
            <w:tcW w:w="2693"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3 балла</w:t>
            </w: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свыше 10</w:t>
            </w:r>
            <w:r>
              <w:rPr>
                <w:rFonts w:ascii="Times New Roman" w:hAnsi="Times New Roman" w:cs="Times New Roman"/>
                <w:sz w:val="28"/>
                <w:szCs w:val="28"/>
              </w:rPr>
              <w:t> </w:t>
            </w:r>
            <w:r w:rsidRPr="00096316">
              <w:rPr>
                <w:rFonts w:ascii="Times New Roman" w:hAnsi="Times New Roman" w:cs="Times New Roman"/>
                <w:sz w:val="28"/>
                <w:szCs w:val="28"/>
              </w:rPr>
              <w:t>%</w:t>
            </w:r>
          </w:p>
        </w:tc>
        <w:tc>
          <w:tcPr>
            <w:tcW w:w="2693"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5 баллов</w:t>
            </w:r>
          </w:p>
        </w:tc>
      </w:tr>
      <w:tr w:rsidR="00A11C39" w:rsidRPr="00096316" w:rsidTr="009C3E01">
        <w:tc>
          <w:tcPr>
            <w:tcW w:w="771" w:type="dxa"/>
            <w:vMerge w:val="restart"/>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2</w:t>
            </w:r>
          </w:p>
        </w:tc>
        <w:tc>
          <w:tcPr>
            <w:tcW w:w="9225" w:type="dxa"/>
            <w:gridSpan w:val="3"/>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Динамика численности занятых на предприятии за три календарных года, предшествующих году подачи заявки (расчет производится за полный календарный год,  среднее арифметическое динамики численности занятых)</w:t>
            </w: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от 0 до 5</w:t>
            </w:r>
            <w:r>
              <w:rPr>
                <w:rFonts w:ascii="Times New Roman" w:hAnsi="Times New Roman" w:cs="Times New Roman"/>
                <w:sz w:val="28"/>
                <w:szCs w:val="28"/>
              </w:rPr>
              <w:t> </w:t>
            </w:r>
            <w:r w:rsidRPr="00096316">
              <w:rPr>
                <w:rFonts w:ascii="Times New Roman" w:hAnsi="Times New Roman" w:cs="Times New Roman"/>
                <w:sz w:val="28"/>
                <w:szCs w:val="28"/>
              </w:rPr>
              <w:t>% включительно</w:t>
            </w:r>
          </w:p>
        </w:tc>
        <w:tc>
          <w:tcPr>
            <w:tcW w:w="2693"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2 балла</w:t>
            </w: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от 5 до 10</w:t>
            </w:r>
            <w:r>
              <w:rPr>
                <w:rFonts w:ascii="Times New Roman" w:hAnsi="Times New Roman" w:cs="Times New Roman"/>
                <w:sz w:val="28"/>
                <w:szCs w:val="28"/>
              </w:rPr>
              <w:t> </w:t>
            </w:r>
            <w:r w:rsidRPr="00096316">
              <w:rPr>
                <w:rFonts w:ascii="Times New Roman" w:hAnsi="Times New Roman" w:cs="Times New Roman"/>
                <w:sz w:val="28"/>
                <w:szCs w:val="28"/>
              </w:rPr>
              <w:t>% включительно</w:t>
            </w:r>
          </w:p>
        </w:tc>
        <w:tc>
          <w:tcPr>
            <w:tcW w:w="2693"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4 балла</w:t>
            </w: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свыше 10</w:t>
            </w:r>
            <w:r>
              <w:rPr>
                <w:rFonts w:ascii="Times New Roman" w:hAnsi="Times New Roman" w:cs="Times New Roman"/>
                <w:sz w:val="28"/>
                <w:szCs w:val="28"/>
              </w:rPr>
              <w:t> </w:t>
            </w:r>
            <w:r w:rsidRPr="00096316">
              <w:rPr>
                <w:rFonts w:ascii="Times New Roman" w:hAnsi="Times New Roman" w:cs="Times New Roman"/>
                <w:sz w:val="28"/>
                <w:szCs w:val="28"/>
              </w:rPr>
              <w:t>%</w:t>
            </w:r>
          </w:p>
        </w:tc>
        <w:tc>
          <w:tcPr>
            <w:tcW w:w="2693"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6 баллов</w:t>
            </w:r>
          </w:p>
        </w:tc>
      </w:tr>
      <w:tr w:rsidR="00A11C39" w:rsidRPr="00096316" w:rsidTr="009C3E01">
        <w:tc>
          <w:tcPr>
            <w:tcW w:w="771" w:type="dxa"/>
            <w:vMerge w:val="restart"/>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3</w:t>
            </w:r>
          </w:p>
        </w:tc>
        <w:tc>
          <w:tcPr>
            <w:tcW w:w="9225" w:type="dxa"/>
            <w:gridSpan w:val="3"/>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Динамика отношения объема выручки на 1 сотрудника предприятия за три календарных года, предшествующих году подачи заявки (среднее арифметическое динамики отношения объема выручки на 1 сотрудника)</w:t>
            </w: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от 0 до 5</w:t>
            </w:r>
            <w:r>
              <w:rPr>
                <w:rFonts w:ascii="Times New Roman" w:hAnsi="Times New Roman" w:cs="Times New Roman"/>
                <w:sz w:val="28"/>
                <w:szCs w:val="28"/>
              </w:rPr>
              <w:t> </w:t>
            </w:r>
            <w:r w:rsidRPr="00096316">
              <w:rPr>
                <w:rFonts w:ascii="Times New Roman" w:hAnsi="Times New Roman" w:cs="Times New Roman"/>
                <w:sz w:val="28"/>
                <w:szCs w:val="28"/>
              </w:rPr>
              <w:t>% включительно</w:t>
            </w:r>
          </w:p>
        </w:tc>
        <w:tc>
          <w:tcPr>
            <w:tcW w:w="2693"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3 балла</w:t>
            </w: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от 5 до 10</w:t>
            </w:r>
            <w:r>
              <w:rPr>
                <w:rFonts w:ascii="Times New Roman" w:hAnsi="Times New Roman" w:cs="Times New Roman"/>
                <w:sz w:val="28"/>
                <w:szCs w:val="28"/>
              </w:rPr>
              <w:t> </w:t>
            </w:r>
            <w:r w:rsidRPr="00096316">
              <w:rPr>
                <w:rFonts w:ascii="Times New Roman" w:hAnsi="Times New Roman" w:cs="Times New Roman"/>
                <w:sz w:val="28"/>
                <w:szCs w:val="28"/>
              </w:rPr>
              <w:t>% включительно</w:t>
            </w:r>
          </w:p>
        </w:tc>
        <w:tc>
          <w:tcPr>
            <w:tcW w:w="2693"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5 баллов</w:t>
            </w: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свыше 10</w:t>
            </w:r>
            <w:r>
              <w:rPr>
                <w:rFonts w:ascii="Times New Roman" w:hAnsi="Times New Roman" w:cs="Times New Roman"/>
                <w:sz w:val="28"/>
                <w:szCs w:val="28"/>
              </w:rPr>
              <w:t> </w:t>
            </w:r>
            <w:r w:rsidRPr="00096316">
              <w:rPr>
                <w:rFonts w:ascii="Times New Roman" w:hAnsi="Times New Roman" w:cs="Times New Roman"/>
                <w:sz w:val="28"/>
                <w:szCs w:val="28"/>
              </w:rPr>
              <w:t>%</w:t>
            </w:r>
          </w:p>
        </w:tc>
        <w:tc>
          <w:tcPr>
            <w:tcW w:w="2693"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7 баллов</w:t>
            </w:r>
          </w:p>
        </w:tc>
      </w:tr>
      <w:tr w:rsidR="00A11C39" w:rsidRPr="00096316" w:rsidTr="009C3E01">
        <w:tc>
          <w:tcPr>
            <w:tcW w:w="771"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4</w:t>
            </w:r>
          </w:p>
        </w:tc>
        <w:tc>
          <w:tcPr>
            <w:tcW w:w="9225" w:type="dxa"/>
            <w:gridSpan w:val="3"/>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Использование результатов интеллектуальной деятельности</w:t>
            </w:r>
          </w:p>
        </w:tc>
      </w:tr>
      <w:tr w:rsidR="00A11C39" w:rsidRPr="00096316" w:rsidTr="009C3E01">
        <w:trPr>
          <w:gridAfter w:val="1"/>
          <w:wAfter w:w="11" w:type="dxa"/>
        </w:trPr>
        <w:tc>
          <w:tcPr>
            <w:tcW w:w="771"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4.1</w:t>
            </w: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Наличие у получателя субсидии патента на изобретение, составляющее основу расширения (модернизации) производства</w:t>
            </w:r>
          </w:p>
        </w:tc>
        <w:tc>
          <w:tcPr>
            <w:tcW w:w="2693"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1 балл за каждый патент на изобретение</w:t>
            </w:r>
          </w:p>
        </w:tc>
      </w:tr>
      <w:tr w:rsidR="00A11C39" w:rsidRPr="00096316" w:rsidTr="009C3E01">
        <w:trPr>
          <w:gridAfter w:val="1"/>
          <w:wAfter w:w="11" w:type="dxa"/>
        </w:trPr>
        <w:tc>
          <w:tcPr>
            <w:tcW w:w="771"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4.2</w:t>
            </w: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Наличие у получателя субсидии зарегистрированного товарного знака на производимую продукцию</w:t>
            </w:r>
          </w:p>
        </w:tc>
        <w:tc>
          <w:tcPr>
            <w:tcW w:w="2693"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1 балл за каждый зарегистрированный товарный знак</w:t>
            </w:r>
          </w:p>
        </w:tc>
      </w:tr>
      <w:tr w:rsidR="00A11C39" w:rsidRPr="00096316" w:rsidTr="009C3E01">
        <w:tc>
          <w:tcPr>
            <w:tcW w:w="771"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5</w:t>
            </w:r>
          </w:p>
        </w:tc>
        <w:tc>
          <w:tcPr>
            <w:tcW w:w="9225" w:type="dxa"/>
            <w:gridSpan w:val="3"/>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Экспортная ориентированность производимой продукции</w:t>
            </w:r>
          </w:p>
        </w:tc>
      </w:tr>
      <w:tr w:rsidR="00A11C39" w:rsidRPr="00096316" w:rsidTr="009C3E01">
        <w:trPr>
          <w:gridAfter w:val="1"/>
          <w:wAfter w:w="11" w:type="dxa"/>
        </w:trPr>
        <w:tc>
          <w:tcPr>
            <w:tcW w:w="771" w:type="dxa"/>
            <w:vMerge w:val="restart"/>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5.1</w:t>
            </w: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Доля выручки от реализации производимой продукции за пределами Российской Федерации (за год, предшествующий году подачи заявки)</w:t>
            </w:r>
          </w:p>
        </w:tc>
        <w:tc>
          <w:tcPr>
            <w:tcW w:w="2693" w:type="dxa"/>
          </w:tcPr>
          <w:p w:rsidR="00A11C39" w:rsidRPr="00096316" w:rsidRDefault="00A11C39" w:rsidP="004D3B82">
            <w:pPr>
              <w:pStyle w:val="ConsPlusNormal"/>
              <w:spacing w:line="264" w:lineRule="auto"/>
              <w:rPr>
                <w:rFonts w:ascii="Times New Roman" w:hAnsi="Times New Roman" w:cs="Times New Roman"/>
                <w:sz w:val="28"/>
                <w:szCs w:val="28"/>
              </w:rPr>
            </w:pP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от 5 до 15</w:t>
            </w:r>
            <w:r>
              <w:rPr>
                <w:rFonts w:ascii="Times New Roman" w:hAnsi="Times New Roman" w:cs="Times New Roman"/>
                <w:sz w:val="28"/>
                <w:szCs w:val="28"/>
              </w:rPr>
              <w:t> </w:t>
            </w:r>
            <w:r w:rsidRPr="00096316">
              <w:rPr>
                <w:rFonts w:ascii="Times New Roman" w:hAnsi="Times New Roman" w:cs="Times New Roman"/>
                <w:sz w:val="28"/>
                <w:szCs w:val="28"/>
              </w:rPr>
              <w:t>% включительно</w:t>
            </w:r>
          </w:p>
        </w:tc>
        <w:tc>
          <w:tcPr>
            <w:tcW w:w="2693"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1 балл</w:t>
            </w: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от 15 до 25</w:t>
            </w:r>
            <w:r>
              <w:rPr>
                <w:rFonts w:ascii="Times New Roman" w:hAnsi="Times New Roman" w:cs="Times New Roman"/>
                <w:sz w:val="28"/>
                <w:szCs w:val="28"/>
              </w:rPr>
              <w:t> </w:t>
            </w:r>
            <w:r w:rsidRPr="00096316">
              <w:rPr>
                <w:rFonts w:ascii="Times New Roman" w:hAnsi="Times New Roman" w:cs="Times New Roman"/>
                <w:sz w:val="28"/>
                <w:szCs w:val="28"/>
              </w:rPr>
              <w:t>% включительно</w:t>
            </w:r>
          </w:p>
        </w:tc>
        <w:tc>
          <w:tcPr>
            <w:tcW w:w="2693"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3 балла</w:t>
            </w:r>
          </w:p>
        </w:tc>
      </w:tr>
      <w:tr w:rsidR="00A11C39" w:rsidRPr="00096316" w:rsidTr="009C3E01">
        <w:trPr>
          <w:gridAfter w:val="1"/>
          <w:wAfter w:w="11" w:type="dxa"/>
        </w:trPr>
        <w:tc>
          <w:tcPr>
            <w:tcW w:w="771" w:type="dxa"/>
            <w:vMerge/>
          </w:tcPr>
          <w:p w:rsidR="00A11C39" w:rsidRPr="00096316" w:rsidRDefault="00A11C39" w:rsidP="004D3B82">
            <w:pPr>
              <w:pStyle w:val="ConsPlusNormal"/>
              <w:spacing w:line="264" w:lineRule="auto"/>
              <w:rPr>
                <w:rFonts w:ascii="Times New Roman" w:hAnsi="Times New Roman" w:cs="Times New Roman"/>
                <w:sz w:val="28"/>
                <w:szCs w:val="28"/>
              </w:rPr>
            </w:pP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свыше 25</w:t>
            </w:r>
            <w:r>
              <w:rPr>
                <w:rFonts w:ascii="Times New Roman" w:hAnsi="Times New Roman" w:cs="Times New Roman"/>
                <w:sz w:val="28"/>
                <w:szCs w:val="28"/>
              </w:rPr>
              <w:t> </w:t>
            </w:r>
            <w:r w:rsidRPr="00096316">
              <w:rPr>
                <w:rFonts w:ascii="Times New Roman" w:hAnsi="Times New Roman" w:cs="Times New Roman"/>
                <w:sz w:val="28"/>
                <w:szCs w:val="28"/>
              </w:rPr>
              <w:t>%</w:t>
            </w:r>
          </w:p>
        </w:tc>
        <w:tc>
          <w:tcPr>
            <w:tcW w:w="2693"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5 баллов</w:t>
            </w:r>
          </w:p>
        </w:tc>
      </w:tr>
      <w:tr w:rsidR="00A11C39" w:rsidRPr="00096316" w:rsidTr="009C3E01">
        <w:tc>
          <w:tcPr>
            <w:tcW w:w="771"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6</w:t>
            </w:r>
          </w:p>
        </w:tc>
        <w:tc>
          <w:tcPr>
            <w:tcW w:w="9225" w:type="dxa"/>
            <w:gridSpan w:val="3"/>
          </w:tcPr>
          <w:p w:rsidR="00A11C39" w:rsidRPr="00096316" w:rsidRDefault="00A11C39" w:rsidP="004D3B82">
            <w:pPr>
              <w:pStyle w:val="ConsPlusNormal"/>
              <w:spacing w:line="264" w:lineRule="auto"/>
              <w:rPr>
                <w:rFonts w:ascii="Times New Roman" w:hAnsi="Times New Roman" w:cs="Times New Roman"/>
                <w:sz w:val="28"/>
                <w:szCs w:val="28"/>
              </w:rPr>
            </w:pPr>
            <w:r w:rsidRPr="00096316">
              <w:rPr>
                <w:rFonts w:ascii="Times New Roman" w:hAnsi="Times New Roman" w:cs="Times New Roman"/>
                <w:sz w:val="28"/>
                <w:szCs w:val="28"/>
              </w:rPr>
              <w:t>Производительность труда</w:t>
            </w:r>
          </w:p>
        </w:tc>
      </w:tr>
      <w:tr w:rsidR="00A11C39" w:rsidRPr="00096316" w:rsidTr="009C3E01">
        <w:trPr>
          <w:gridAfter w:val="1"/>
          <w:wAfter w:w="11" w:type="dxa"/>
        </w:trPr>
        <w:tc>
          <w:tcPr>
            <w:tcW w:w="771"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6.1</w:t>
            </w:r>
          </w:p>
        </w:tc>
        <w:tc>
          <w:tcPr>
            <w:tcW w:w="6521" w:type="dxa"/>
          </w:tcPr>
          <w:p w:rsidR="00A11C39" w:rsidRPr="00096316" w:rsidRDefault="00A11C39" w:rsidP="004D3B82">
            <w:pPr>
              <w:pStyle w:val="ConsPlusNormal"/>
              <w:spacing w:line="264" w:lineRule="auto"/>
              <w:jc w:val="both"/>
              <w:rPr>
                <w:rFonts w:ascii="Times New Roman" w:hAnsi="Times New Roman" w:cs="Times New Roman"/>
                <w:sz w:val="28"/>
                <w:szCs w:val="28"/>
              </w:rPr>
            </w:pPr>
            <w:r w:rsidRPr="00096316">
              <w:rPr>
                <w:rFonts w:ascii="Times New Roman" w:hAnsi="Times New Roman" w:cs="Times New Roman"/>
                <w:sz w:val="28"/>
                <w:szCs w:val="28"/>
              </w:rPr>
              <w:t>Участник состоит в реестре предприятий - участников национального проекта «Производительность труда»</w:t>
            </w:r>
          </w:p>
        </w:tc>
        <w:tc>
          <w:tcPr>
            <w:tcW w:w="2693" w:type="dxa"/>
          </w:tcPr>
          <w:p w:rsidR="00A11C39" w:rsidRPr="00096316" w:rsidRDefault="00A11C39" w:rsidP="004D3B82">
            <w:pPr>
              <w:pStyle w:val="ConsPlusNormal"/>
              <w:spacing w:line="264" w:lineRule="auto"/>
              <w:jc w:val="center"/>
              <w:rPr>
                <w:rFonts w:ascii="Times New Roman" w:hAnsi="Times New Roman" w:cs="Times New Roman"/>
                <w:sz w:val="28"/>
                <w:szCs w:val="28"/>
              </w:rPr>
            </w:pPr>
            <w:r w:rsidRPr="00096316">
              <w:rPr>
                <w:rFonts w:ascii="Times New Roman" w:hAnsi="Times New Roman" w:cs="Times New Roman"/>
                <w:sz w:val="28"/>
                <w:szCs w:val="28"/>
              </w:rPr>
              <w:t>1 балл</w:t>
            </w:r>
          </w:p>
        </w:tc>
      </w:tr>
    </w:tbl>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 xml:space="preserve">В зависимости от количества набранных баллов формируется рейтинг и присваиваются порядковые номера: занятие соответствующей позиции производится по убыванию количества набранных баллов, начиная с наибольшего к </w:t>
      </w:r>
      <w:r>
        <w:rPr>
          <w:rFonts w:ascii="Times New Roman" w:hAnsi="Times New Roman"/>
          <w:bCs/>
          <w:color w:val="000000"/>
          <w:sz w:val="28"/>
          <w:szCs w:val="28"/>
        </w:rPr>
        <w:t>наи</w:t>
      </w:r>
      <w:r w:rsidRPr="00241E02">
        <w:rPr>
          <w:rFonts w:ascii="Times New Roman" w:hAnsi="Times New Roman"/>
          <w:bCs/>
          <w:color w:val="000000"/>
          <w:sz w:val="28"/>
          <w:szCs w:val="28"/>
        </w:rPr>
        <w:t>меньшему. В случае равного количества набранных баллов позиция в рейтинге определяется с учетом очередности поступления заявок.</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С целью проведения оценки представленных участниками отбора заявок создается конкурсная комиссия (далее - комиссия), состав которой утверждается приказом Министерства.</w:t>
      </w:r>
    </w:p>
    <w:p w:rsidR="00A11C39" w:rsidRPr="00241E02"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Решение комиссии принимается большинством голосов от числа присутствующих на заседании членов комиссии. При равенстве голосов решающим является голос председательствующего на заседании комиссии.</w:t>
      </w:r>
    </w:p>
    <w:p w:rsidR="00A11C39" w:rsidRDefault="00A11C39" w:rsidP="004D3B82">
      <w:pPr>
        <w:spacing w:after="0" w:line="264" w:lineRule="auto"/>
        <w:ind w:firstLine="720"/>
        <w:jc w:val="both"/>
        <w:rPr>
          <w:rFonts w:ascii="Times New Roman" w:hAnsi="Times New Roman"/>
          <w:bCs/>
          <w:color w:val="000000"/>
          <w:sz w:val="28"/>
          <w:szCs w:val="28"/>
        </w:rPr>
      </w:pPr>
      <w:r w:rsidRPr="00241E02">
        <w:rPr>
          <w:rFonts w:ascii="Times New Roman" w:hAnsi="Times New Roman"/>
          <w:bCs/>
          <w:color w:val="000000"/>
          <w:sz w:val="28"/>
          <w:szCs w:val="28"/>
        </w:rPr>
        <w:t>Решения комиссии оформляются протоколом и носят рекомендательный характер.</w:t>
      </w:r>
    </w:p>
    <w:p w:rsidR="00D21D17" w:rsidRPr="00241E02" w:rsidRDefault="00D21D17" w:rsidP="004D3B82">
      <w:pPr>
        <w:spacing w:after="0" w:line="264" w:lineRule="auto"/>
        <w:ind w:firstLine="720"/>
        <w:jc w:val="both"/>
        <w:rPr>
          <w:rFonts w:ascii="Times New Roman" w:hAnsi="Times New Roman"/>
          <w:bCs/>
          <w:color w:val="000000"/>
          <w:sz w:val="28"/>
          <w:szCs w:val="28"/>
        </w:rPr>
      </w:pPr>
    </w:p>
    <w:p w:rsidR="00251419" w:rsidRDefault="00CD200E" w:rsidP="004D3B82">
      <w:pPr>
        <w:autoSpaceDE w:val="0"/>
        <w:autoSpaceDN w:val="0"/>
        <w:adjustRightInd w:val="0"/>
        <w:spacing w:after="0" w:line="264" w:lineRule="auto"/>
        <w:ind w:firstLine="709"/>
        <w:jc w:val="both"/>
        <w:rPr>
          <w:rFonts w:ascii="Times New Roman" w:hAnsi="Times New Roman"/>
          <w:sz w:val="28"/>
          <w:szCs w:val="28"/>
        </w:rPr>
      </w:pPr>
      <w:r w:rsidRPr="00CD200E">
        <w:rPr>
          <w:rFonts w:ascii="Times New Roman" w:hAnsi="Times New Roman"/>
          <w:b/>
          <w:bCs/>
          <w:color w:val="000000"/>
          <w:sz w:val="28"/>
          <w:szCs w:val="28"/>
        </w:rPr>
        <w:t>Протокол подведения итогов отбора</w:t>
      </w:r>
      <w:r w:rsidR="00F34FA8" w:rsidRPr="00BD5DBB">
        <w:rPr>
          <w:rFonts w:ascii="Times New Roman" w:hAnsi="Times New Roman"/>
          <w:bCs/>
          <w:sz w:val="28"/>
          <w:szCs w:val="28"/>
        </w:rPr>
        <w:t xml:space="preserve"> размещается </w:t>
      </w:r>
      <w:r w:rsidR="00120AD4" w:rsidRPr="00734D40">
        <w:rPr>
          <w:rFonts w:ascii="Times New Roman" w:hAnsi="Times New Roman"/>
          <w:sz w:val="28"/>
          <w:szCs w:val="28"/>
        </w:rPr>
        <w:t xml:space="preserve">на </w:t>
      </w:r>
      <w:r w:rsidR="00120AD4" w:rsidRPr="00734D40">
        <w:rPr>
          <w:rFonts w:ascii="Times New Roman" w:hAnsi="Times New Roman" w:cs="Times New Roman"/>
          <w:sz w:val="28"/>
          <w:szCs w:val="28"/>
        </w:rPr>
        <w:t>едином портале бюджетной системы Российской Федерации в информационно-телекоммуникационной сети «Интернет»</w:t>
      </w:r>
      <w:r w:rsidR="00120AD4">
        <w:rPr>
          <w:rFonts w:ascii="Times New Roman" w:hAnsi="Times New Roman" w:cs="Times New Roman"/>
          <w:sz w:val="28"/>
          <w:szCs w:val="28"/>
        </w:rPr>
        <w:t xml:space="preserve"> </w:t>
      </w:r>
      <w:r w:rsidR="00120AD4" w:rsidRPr="00734D40">
        <w:rPr>
          <w:rFonts w:ascii="Times New Roman" w:hAnsi="Times New Roman" w:cs="Times New Roman"/>
          <w:sz w:val="28"/>
          <w:szCs w:val="28"/>
        </w:rPr>
        <w:t>(далее - Единый портал)</w:t>
      </w:r>
      <w:r w:rsidR="00F34FA8" w:rsidRPr="00BD5DBB">
        <w:rPr>
          <w:rFonts w:ascii="Times New Roman" w:hAnsi="Times New Roman"/>
          <w:bCs/>
          <w:sz w:val="28"/>
          <w:szCs w:val="28"/>
        </w:rPr>
        <w:t xml:space="preserve">, а также </w:t>
      </w:r>
      <w:r w:rsidR="00F34FA8" w:rsidRPr="00BD5DBB">
        <w:rPr>
          <w:rFonts w:ascii="Times New Roman" w:hAnsi="Times New Roman"/>
          <w:sz w:val="28"/>
          <w:szCs w:val="28"/>
        </w:rPr>
        <w:t xml:space="preserve">в информационной системе «Портал Воронежской области в сети Интернет» не позднее </w:t>
      </w:r>
      <w:r w:rsidR="00F34FA8">
        <w:rPr>
          <w:rFonts w:ascii="Times New Roman" w:hAnsi="Times New Roman"/>
          <w:sz w:val="28"/>
          <w:szCs w:val="28"/>
        </w:rPr>
        <w:t>5</w:t>
      </w:r>
      <w:r w:rsidR="00F34FA8" w:rsidRPr="00BD5DBB">
        <w:rPr>
          <w:rFonts w:ascii="Times New Roman" w:hAnsi="Times New Roman"/>
          <w:sz w:val="28"/>
          <w:szCs w:val="28"/>
        </w:rPr>
        <w:t xml:space="preserve"> рабочих дней, следующих за днем формирования рейтинга</w:t>
      </w:r>
      <w:r w:rsidR="00A21ECE">
        <w:rPr>
          <w:rFonts w:ascii="Times New Roman" w:hAnsi="Times New Roman"/>
          <w:sz w:val="28"/>
          <w:szCs w:val="28"/>
        </w:rPr>
        <w:t>.</w:t>
      </w:r>
    </w:p>
    <w:p w:rsidR="00D21D17" w:rsidRDefault="00D21D17" w:rsidP="004D3B82">
      <w:pPr>
        <w:autoSpaceDE w:val="0"/>
        <w:autoSpaceDN w:val="0"/>
        <w:adjustRightInd w:val="0"/>
        <w:spacing w:after="0" w:line="264" w:lineRule="auto"/>
        <w:ind w:firstLine="709"/>
        <w:jc w:val="both"/>
        <w:rPr>
          <w:rFonts w:ascii="Times New Roman" w:hAnsi="Times New Roman"/>
          <w:sz w:val="28"/>
          <w:szCs w:val="28"/>
        </w:rPr>
      </w:pPr>
    </w:p>
    <w:p w:rsidR="00CD200E" w:rsidRPr="00CD200E" w:rsidRDefault="00CD200E" w:rsidP="004D3B82">
      <w:pPr>
        <w:spacing w:after="0" w:line="264" w:lineRule="auto"/>
        <w:ind w:firstLine="720"/>
        <w:jc w:val="both"/>
        <w:rPr>
          <w:rFonts w:ascii="Times New Roman" w:hAnsi="Times New Roman"/>
          <w:b/>
          <w:bCs/>
          <w:color w:val="000000"/>
          <w:sz w:val="28"/>
          <w:szCs w:val="28"/>
        </w:rPr>
      </w:pPr>
      <w:r w:rsidRPr="00CD200E">
        <w:rPr>
          <w:rFonts w:ascii="Times New Roman" w:hAnsi="Times New Roman"/>
          <w:b/>
          <w:bCs/>
          <w:color w:val="000000"/>
          <w:sz w:val="28"/>
          <w:szCs w:val="28"/>
        </w:rPr>
        <w:t>Основаниями для отказа участнику отбора в предоставлении субсидии являются:</w:t>
      </w:r>
    </w:p>
    <w:p w:rsidR="00CD200E" w:rsidRPr="00FC6360" w:rsidRDefault="00CD200E" w:rsidP="004D3B82">
      <w:pPr>
        <w:spacing w:after="0" w:line="264"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несоответствие представленных участником отбора документов требованиям, определенным пунктом 2.3 раздела 2 Порядка, или непредставление (представление не в полном объеме) указанных документов;</w:t>
      </w:r>
    </w:p>
    <w:p w:rsidR="00CD200E" w:rsidRPr="00FC6360" w:rsidRDefault="00CD200E" w:rsidP="004D3B82">
      <w:pPr>
        <w:spacing w:after="0" w:line="264"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установление фак</w:t>
      </w:r>
      <w:r>
        <w:rPr>
          <w:rFonts w:ascii="Times New Roman" w:hAnsi="Times New Roman"/>
          <w:bCs/>
          <w:color w:val="000000"/>
          <w:sz w:val="28"/>
          <w:szCs w:val="28"/>
        </w:rPr>
        <w:t>та недостоверности представленной</w:t>
      </w:r>
      <w:r w:rsidRPr="00FC6360">
        <w:rPr>
          <w:rFonts w:ascii="Times New Roman" w:hAnsi="Times New Roman"/>
          <w:bCs/>
          <w:color w:val="000000"/>
          <w:sz w:val="28"/>
          <w:szCs w:val="28"/>
        </w:rPr>
        <w:t xml:space="preserve"> участником отбора </w:t>
      </w:r>
      <w:r>
        <w:rPr>
          <w:rFonts w:ascii="Times New Roman" w:hAnsi="Times New Roman"/>
          <w:bCs/>
          <w:color w:val="000000"/>
          <w:sz w:val="28"/>
          <w:szCs w:val="28"/>
        </w:rPr>
        <w:t>информации</w:t>
      </w:r>
      <w:r w:rsidRPr="00FC6360">
        <w:rPr>
          <w:rFonts w:ascii="Times New Roman" w:hAnsi="Times New Roman"/>
          <w:bCs/>
          <w:color w:val="000000"/>
          <w:sz w:val="28"/>
          <w:szCs w:val="28"/>
        </w:rPr>
        <w:t>;</w:t>
      </w:r>
    </w:p>
    <w:p w:rsidR="00CD200E" w:rsidRPr="00FC6360" w:rsidRDefault="00CD200E" w:rsidP="004D3B82">
      <w:pPr>
        <w:spacing w:after="0" w:line="264"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невыполнение условий оказания поддержки, установленных пунктом 3.1 раздела 3 Порядка;</w:t>
      </w:r>
    </w:p>
    <w:p w:rsidR="00CD200E" w:rsidRPr="00FC6360" w:rsidRDefault="00CD200E" w:rsidP="004D3B82">
      <w:pPr>
        <w:spacing w:after="0" w:line="264"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отказ получателя субсидии от заключения соглашения;</w:t>
      </w:r>
    </w:p>
    <w:p w:rsidR="00CD200E" w:rsidRPr="00FC6360" w:rsidRDefault="00CD200E" w:rsidP="004D3B82">
      <w:pPr>
        <w:spacing w:after="0" w:line="264"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уклонение получателя субсидии от заключения соглашения в срок, устан</w:t>
      </w:r>
      <w:r>
        <w:rPr>
          <w:rFonts w:ascii="Times New Roman" w:hAnsi="Times New Roman"/>
          <w:bCs/>
          <w:color w:val="000000"/>
          <w:sz w:val="28"/>
          <w:szCs w:val="28"/>
        </w:rPr>
        <w:t>овленный пунктом 3.8 раздела 3</w:t>
      </w:r>
      <w:r w:rsidRPr="00FC6360">
        <w:rPr>
          <w:rFonts w:ascii="Times New Roman" w:hAnsi="Times New Roman"/>
          <w:bCs/>
          <w:color w:val="000000"/>
          <w:sz w:val="28"/>
          <w:szCs w:val="28"/>
        </w:rPr>
        <w:t xml:space="preserve"> Порядка;</w:t>
      </w:r>
    </w:p>
    <w:p w:rsidR="00CD200E" w:rsidRPr="00FC6360" w:rsidRDefault="00CD200E" w:rsidP="004D3B82">
      <w:pPr>
        <w:spacing w:after="0" w:line="264"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 xml:space="preserve">- </w:t>
      </w:r>
      <w:r>
        <w:rPr>
          <w:rFonts w:ascii="Times New Roman" w:hAnsi="Times New Roman"/>
          <w:bCs/>
          <w:color w:val="000000"/>
          <w:sz w:val="28"/>
          <w:szCs w:val="28"/>
        </w:rPr>
        <w:t>отсутствие (</w:t>
      </w:r>
      <w:r w:rsidRPr="00AD427F">
        <w:rPr>
          <w:rFonts w:ascii="Times New Roman" w:hAnsi="Times New Roman"/>
          <w:bCs/>
          <w:color w:val="000000"/>
          <w:sz w:val="28"/>
          <w:szCs w:val="28"/>
        </w:rPr>
        <w:t>недостаточность</w:t>
      </w:r>
      <w:r>
        <w:rPr>
          <w:rFonts w:ascii="Times New Roman" w:hAnsi="Times New Roman"/>
          <w:bCs/>
          <w:color w:val="000000"/>
          <w:sz w:val="28"/>
          <w:szCs w:val="28"/>
        </w:rPr>
        <w:t>) необходимого объема</w:t>
      </w:r>
      <w:r w:rsidRPr="00FC6360">
        <w:rPr>
          <w:rFonts w:ascii="Times New Roman" w:hAnsi="Times New Roman"/>
          <w:bCs/>
          <w:color w:val="000000"/>
          <w:sz w:val="28"/>
          <w:szCs w:val="28"/>
        </w:rPr>
        <w:t xml:space="preserve"> лимит</w:t>
      </w:r>
      <w:r>
        <w:rPr>
          <w:rFonts w:ascii="Times New Roman" w:hAnsi="Times New Roman"/>
          <w:bCs/>
          <w:color w:val="000000"/>
          <w:sz w:val="28"/>
          <w:szCs w:val="28"/>
        </w:rPr>
        <w:t>ов</w:t>
      </w:r>
      <w:r w:rsidRPr="00FC6360">
        <w:rPr>
          <w:rFonts w:ascii="Times New Roman" w:hAnsi="Times New Roman"/>
          <w:bCs/>
          <w:color w:val="000000"/>
          <w:sz w:val="28"/>
          <w:szCs w:val="28"/>
        </w:rPr>
        <w:t xml:space="preserve"> бюджетных обязательств на предоставление субсидий, предусмотренных на соответствующий финансовый год и распределенных по вышестоящим позициям рейтинга.</w:t>
      </w:r>
    </w:p>
    <w:p w:rsidR="00D21D17" w:rsidRPr="00FC6360" w:rsidRDefault="00CD200E" w:rsidP="004D3B82">
      <w:pPr>
        <w:spacing w:after="0" w:line="264"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Министерство в течение 5 рабочих дней со дня издания приказа о предоставлении субсидий заключает с получателем субсидии соглашение о предоставлении субсидии в соответствии с типовой формой, утвержденной министерством финансов Воронежской области.</w:t>
      </w:r>
    </w:p>
    <w:p w:rsidR="00CD200E" w:rsidRDefault="00CD200E" w:rsidP="004D3B82">
      <w:pPr>
        <w:spacing w:after="0" w:line="264" w:lineRule="auto"/>
        <w:ind w:firstLine="720"/>
        <w:jc w:val="both"/>
        <w:rPr>
          <w:rFonts w:ascii="Times New Roman" w:hAnsi="Times New Roman"/>
          <w:bCs/>
          <w:color w:val="000000"/>
          <w:sz w:val="28"/>
          <w:szCs w:val="28"/>
        </w:rPr>
      </w:pPr>
      <w:r w:rsidRPr="00FC6360">
        <w:rPr>
          <w:rFonts w:ascii="Times New Roman" w:hAnsi="Times New Roman"/>
          <w:bCs/>
          <w:color w:val="000000"/>
          <w:sz w:val="28"/>
          <w:szCs w:val="28"/>
        </w:rPr>
        <w:t>В случае если получатель субсидии в вышеназванный срок не подписал соглашение, получатель субсидии признается уклонившимся от его заключения.</w:t>
      </w:r>
    </w:p>
    <w:p w:rsidR="00AE3D5C" w:rsidRPr="00FC6360" w:rsidRDefault="00AE3D5C" w:rsidP="002F1E0B">
      <w:pPr>
        <w:spacing w:after="0" w:line="264" w:lineRule="auto"/>
        <w:ind w:firstLine="720"/>
        <w:jc w:val="both"/>
        <w:rPr>
          <w:rFonts w:ascii="Times New Roman" w:hAnsi="Times New Roman"/>
          <w:bCs/>
          <w:color w:val="000000"/>
          <w:sz w:val="28"/>
          <w:szCs w:val="28"/>
        </w:rPr>
      </w:pPr>
      <w:r w:rsidRPr="002F1E0B">
        <w:rPr>
          <w:rFonts w:ascii="Times New Roman" w:hAnsi="Times New Roman"/>
          <w:bCs/>
          <w:color w:val="000000"/>
          <w:sz w:val="28"/>
          <w:szCs w:val="28"/>
        </w:rPr>
        <w:t xml:space="preserve">Результаты отбора размещаются на Едином </w:t>
      </w:r>
      <w:bookmarkStart w:id="0" w:name="_GoBack"/>
      <w:bookmarkEnd w:id="0"/>
      <w:r w:rsidRPr="002F1E0B">
        <w:rPr>
          <w:rFonts w:ascii="Times New Roman" w:hAnsi="Times New Roman"/>
          <w:bCs/>
          <w:color w:val="000000"/>
          <w:sz w:val="28"/>
          <w:szCs w:val="28"/>
        </w:rPr>
        <w:t xml:space="preserve">портале, а также в информационной системе «Портал Воронежской области в сети Интернет» на странице Департамента, в срок не позднее 29 августа 2024 года. </w:t>
      </w:r>
    </w:p>
    <w:sectPr w:rsidR="00AE3D5C" w:rsidRPr="00FC6360" w:rsidSect="00D353C7">
      <w:headerReference w:type="default" r:id="rId10"/>
      <w:headerReference w:type="first" r:id="rId11"/>
      <w:pgSz w:w="11906" w:h="16838"/>
      <w:pgMar w:top="709" w:right="566" w:bottom="42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5C9" w:rsidRDefault="00DA65C9" w:rsidP="004F5E2F">
      <w:pPr>
        <w:spacing w:after="0" w:line="240" w:lineRule="auto"/>
      </w:pPr>
      <w:r>
        <w:separator/>
      </w:r>
    </w:p>
  </w:endnote>
  <w:endnote w:type="continuationSeparator" w:id="0">
    <w:p w:rsidR="00DA65C9" w:rsidRDefault="00DA65C9" w:rsidP="004F5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5C9" w:rsidRDefault="00DA65C9" w:rsidP="004F5E2F">
      <w:pPr>
        <w:spacing w:after="0" w:line="240" w:lineRule="auto"/>
      </w:pPr>
      <w:r>
        <w:separator/>
      </w:r>
    </w:p>
  </w:footnote>
  <w:footnote w:type="continuationSeparator" w:id="0">
    <w:p w:rsidR="00DA65C9" w:rsidRDefault="00DA65C9" w:rsidP="004F5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3131"/>
      <w:docPartObj>
        <w:docPartGallery w:val="Page Numbers (Top of Page)"/>
        <w:docPartUnique/>
      </w:docPartObj>
    </w:sdtPr>
    <w:sdtEndPr>
      <w:rPr>
        <w:rFonts w:ascii="Times New Roman" w:hAnsi="Times New Roman" w:cs="Times New Roman"/>
        <w:sz w:val="24"/>
      </w:rPr>
    </w:sdtEndPr>
    <w:sdtContent>
      <w:p w:rsidR="000244F9" w:rsidRPr="009C3E01" w:rsidRDefault="00BA0777" w:rsidP="009C3E01">
        <w:pPr>
          <w:pStyle w:val="a7"/>
          <w:jc w:val="center"/>
          <w:rPr>
            <w:rFonts w:ascii="Times New Roman" w:hAnsi="Times New Roman" w:cs="Times New Roman"/>
            <w:sz w:val="24"/>
          </w:rPr>
        </w:pPr>
        <w:r w:rsidRPr="009C3E01">
          <w:rPr>
            <w:rFonts w:ascii="Times New Roman" w:hAnsi="Times New Roman" w:cs="Times New Roman"/>
            <w:sz w:val="24"/>
          </w:rPr>
          <w:fldChar w:fldCharType="begin"/>
        </w:r>
        <w:r w:rsidR="00487201" w:rsidRPr="009C3E01">
          <w:rPr>
            <w:rFonts w:ascii="Times New Roman" w:hAnsi="Times New Roman" w:cs="Times New Roman"/>
            <w:sz w:val="24"/>
          </w:rPr>
          <w:instrText xml:space="preserve"> PAGE   \* MERGEFORMAT </w:instrText>
        </w:r>
        <w:r w:rsidRPr="009C3E01">
          <w:rPr>
            <w:rFonts w:ascii="Times New Roman" w:hAnsi="Times New Roman" w:cs="Times New Roman"/>
            <w:sz w:val="24"/>
          </w:rPr>
          <w:fldChar w:fldCharType="separate"/>
        </w:r>
        <w:r w:rsidR="00991851">
          <w:rPr>
            <w:rFonts w:ascii="Times New Roman" w:hAnsi="Times New Roman" w:cs="Times New Roman"/>
            <w:noProof/>
            <w:sz w:val="24"/>
          </w:rPr>
          <w:t>9</w:t>
        </w:r>
        <w:r w:rsidRPr="009C3E01">
          <w:rPr>
            <w:rFonts w:ascii="Times New Roman" w:hAnsi="Times New Roman" w:cs="Times New Roman"/>
            <w:noProof/>
            <w:sz w:val="24"/>
          </w:rPr>
          <w:fldChar w:fldCharType="end"/>
        </w:r>
      </w:p>
    </w:sdtContent>
  </w:sdt>
  <w:p w:rsidR="000244F9" w:rsidRDefault="000244F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3135"/>
      <w:docPartObj>
        <w:docPartGallery w:val="Page Numbers (Top of Page)"/>
        <w:docPartUnique/>
      </w:docPartObj>
    </w:sdtPr>
    <w:sdtEndPr/>
    <w:sdtContent>
      <w:p w:rsidR="000244F9" w:rsidRDefault="00991851">
        <w:pPr>
          <w:pStyle w:val="a7"/>
          <w:jc w:val="center"/>
        </w:pPr>
      </w:p>
    </w:sdtContent>
  </w:sdt>
  <w:p w:rsidR="000244F9" w:rsidRDefault="000244F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7E6E"/>
    <w:rsid w:val="00023772"/>
    <w:rsid w:val="000244F9"/>
    <w:rsid w:val="00036BC5"/>
    <w:rsid w:val="00057557"/>
    <w:rsid w:val="00087170"/>
    <w:rsid w:val="000B13F4"/>
    <w:rsid w:val="000C5E64"/>
    <w:rsid w:val="000F6759"/>
    <w:rsid w:val="00100659"/>
    <w:rsid w:val="00107BCF"/>
    <w:rsid w:val="00120AD4"/>
    <w:rsid w:val="00125220"/>
    <w:rsid w:val="001325B4"/>
    <w:rsid w:val="001474B7"/>
    <w:rsid w:val="0015195B"/>
    <w:rsid w:val="0016084A"/>
    <w:rsid w:val="001A091D"/>
    <w:rsid w:val="001B7C4B"/>
    <w:rsid w:val="002025A1"/>
    <w:rsid w:val="00226422"/>
    <w:rsid w:val="00251419"/>
    <w:rsid w:val="00253480"/>
    <w:rsid w:val="00260B11"/>
    <w:rsid w:val="0026638C"/>
    <w:rsid w:val="00267012"/>
    <w:rsid w:val="002670D1"/>
    <w:rsid w:val="00281588"/>
    <w:rsid w:val="002A5A4C"/>
    <w:rsid w:val="002A6909"/>
    <w:rsid w:val="002C0533"/>
    <w:rsid w:val="002F0323"/>
    <w:rsid w:val="002F1E0B"/>
    <w:rsid w:val="002F713B"/>
    <w:rsid w:val="00310126"/>
    <w:rsid w:val="00324021"/>
    <w:rsid w:val="0033339C"/>
    <w:rsid w:val="00341B90"/>
    <w:rsid w:val="003470B2"/>
    <w:rsid w:val="003751C8"/>
    <w:rsid w:val="003B033B"/>
    <w:rsid w:val="003B7569"/>
    <w:rsid w:val="003C249A"/>
    <w:rsid w:val="003D1D1B"/>
    <w:rsid w:val="003F55ED"/>
    <w:rsid w:val="0041700A"/>
    <w:rsid w:val="00421212"/>
    <w:rsid w:val="0042389F"/>
    <w:rsid w:val="004433C8"/>
    <w:rsid w:val="004520E6"/>
    <w:rsid w:val="00472B1E"/>
    <w:rsid w:val="00486505"/>
    <w:rsid w:val="00487201"/>
    <w:rsid w:val="00497FF7"/>
    <w:rsid w:val="004A2F08"/>
    <w:rsid w:val="004D314C"/>
    <w:rsid w:val="004D3B82"/>
    <w:rsid w:val="004D52C2"/>
    <w:rsid w:val="004E22FE"/>
    <w:rsid w:val="004E64CD"/>
    <w:rsid w:val="004F5E2F"/>
    <w:rsid w:val="00504DAD"/>
    <w:rsid w:val="00535821"/>
    <w:rsid w:val="00562BD3"/>
    <w:rsid w:val="00580C94"/>
    <w:rsid w:val="0059654E"/>
    <w:rsid w:val="005B45E6"/>
    <w:rsid w:val="005C489A"/>
    <w:rsid w:val="005F4719"/>
    <w:rsid w:val="00605173"/>
    <w:rsid w:val="00607AA2"/>
    <w:rsid w:val="006130B0"/>
    <w:rsid w:val="0061637C"/>
    <w:rsid w:val="00621ADD"/>
    <w:rsid w:val="0063417E"/>
    <w:rsid w:val="006625BE"/>
    <w:rsid w:val="006D5D8A"/>
    <w:rsid w:val="006E014A"/>
    <w:rsid w:val="00751218"/>
    <w:rsid w:val="00751F2B"/>
    <w:rsid w:val="00760C27"/>
    <w:rsid w:val="0078343E"/>
    <w:rsid w:val="00795419"/>
    <w:rsid w:val="007E313D"/>
    <w:rsid w:val="00805484"/>
    <w:rsid w:val="0081196C"/>
    <w:rsid w:val="00820F86"/>
    <w:rsid w:val="00825777"/>
    <w:rsid w:val="00832E2A"/>
    <w:rsid w:val="00832FA3"/>
    <w:rsid w:val="00845972"/>
    <w:rsid w:val="00846565"/>
    <w:rsid w:val="00861C79"/>
    <w:rsid w:val="00881873"/>
    <w:rsid w:val="008907FE"/>
    <w:rsid w:val="00890F99"/>
    <w:rsid w:val="00895C0C"/>
    <w:rsid w:val="008A0BF1"/>
    <w:rsid w:val="008B10AD"/>
    <w:rsid w:val="008B4F63"/>
    <w:rsid w:val="008B5B28"/>
    <w:rsid w:val="008E307E"/>
    <w:rsid w:val="008F4152"/>
    <w:rsid w:val="00910857"/>
    <w:rsid w:val="0091104B"/>
    <w:rsid w:val="009123F3"/>
    <w:rsid w:val="0092276F"/>
    <w:rsid w:val="00931FB2"/>
    <w:rsid w:val="00934239"/>
    <w:rsid w:val="00950E8C"/>
    <w:rsid w:val="0096306E"/>
    <w:rsid w:val="00991851"/>
    <w:rsid w:val="00995672"/>
    <w:rsid w:val="009A6516"/>
    <w:rsid w:val="009C3E01"/>
    <w:rsid w:val="009C44A6"/>
    <w:rsid w:val="009D703B"/>
    <w:rsid w:val="009F49DB"/>
    <w:rsid w:val="009F6BC7"/>
    <w:rsid w:val="009F7E68"/>
    <w:rsid w:val="00A11C39"/>
    <w:rsid w:val="00A15370"/>
    <w:rsid w:val="00A17752"/>
    <w:rsid w:val="00A21ECE"/>
    <w:rsid w:val="00A342D2"/>
    <w:rsid w:val="00A465C5"/>
    <w:rsid w:val="00A5678F"/>
    <w:rsid w:val="00A648AA"/>
    <w:rsid w:val="00A821FB"/>
    <w:rsid w:val="00A82783"/>
    <w:rsid w:val="00A967A7"/>
    <w:rsid w:val="00AC3FE8"/>
    <w:rsid w:val="00AE3D5C"/>
    <w:rsid w:val="00B47C7A"/>
    <w:rsid w:val="00B54C76"/>
    <w:rsid w:val="00B6186D"/>
    <w:rsid w:val="00B645E7"/>
    <w:rsid w:val="00B65D53"/>
    <w:rsid w:val="00B82E00"/>
    <w:rsid w:val="00B90D71"/>
    <w:rsid w:val="00BA0777"/>
    <w:rsid w:val="00BA681D"/>
    <w:rsid w:val="00BB55B2"/>
    <w:rsid w:val="00BD6782"/>
    <w:rsid w:val="00BF569F"/>
    <w:rsid w:val="00C151DE"/>
    <w:rsid w:val="00C22EA6"/>
    <w:rsid w:val="00C44C78"/>
    <w:rsid w:val="00C71CDF"/>
    <w:rsid w:val="00C77A69"/>
    <w:rsid w:val="00C91C72"/>
    <w:rsid w:val="00C95430"/>
    <w:rsid w:val="00CB4034"/>
    <w:rsid w:val="00CD200E"/>
    <w:rsid w:val="00CE2CFA"/>
    <w:rsid w:val="00CE624E"/>
    <w:rsid w:val="00D207F9"/>
    <w:rsid w:val="00D21D17"/>
    <w:rsid w:val="00D353C7"/>
    <w:rsid w:val="00D510BB"/>
    <w:rsid w:val="00D54D71"/>
    <w:rsid w:val="00D658C8"/>
    <w:rsid w:val="00DA65C9"/>
    <w:rsid w:val="00DF67D9"/>
    <w:rsid w:val="00E37E6E"/>
    <w:rsid w:val="00E706D7"/>
    <w:rsid w:val="00E94DF1"/>
    <w:rsid w:val="00ED30C4"/>
    <w:rsid w:val="00EE3670"/>
    <w:rsid w:val="00EF20CB"/>
    <w:rsid w:val="00F34FA8"/>
    <w:rsid w:val="00F55568"/>
    <w:rsid w:val="00F627D7"/>
    <w:rsid w:val="00F71954"/>
    <w:rsid w:val="00F72FEE"/>
    <w:rsid w:val="00F81636"/>
    <w:rsid w:val="00F95F0D"/>
    <w:rsid w:val="00FC35BA"/>
    <w:rsid w:val="00FD7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1398"/>
  <w15:docId w15:val="{FDE51279-13B8-44F7-8388-899EEF122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7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24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24021"/>
    <w:rPr>
      <w:b/>
      <w:bCs/>
    </w:rPr>
  </w:style>
  <w:style w:type="table" w:styleId="a5">
    <w:name w:val="Table Grid"/>
    <w:basedOn w:val="a1"/>
    <w:uiPriority w:val="59"/>
    <w:rsid w:val="00B65D5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6">
    <w:name w:val="Hyperlink"/>
    <w:basedOn w:val="a0"/>
    <w:uiPriority w:val="99"/>
    <w:unhideWhenUsed/>
    <w:rsid w:val="00890F99"/>
    <w:rPr>
      <w:color w:val="0000FF" w:themeColor="hyperlink"/>
      <w:u w:val="single"/>
    </w:rPr>
  </w:style>
  <w:style w:type="paragraph" w:customStyle="1" w:styleId="ConsPlusNormal">
    <w:name w:val="ConsPlusNormal"/>
    <w:rsid w:val="003470B2"/>
    <w:pPr>
      <w:widowControl w:val="0"/>
      <w:autoSpaceDE w:val="0"/>
      <w:autoSpaceDN w:val="0"/>
      <w:spacing w:after="0" w:line="240" w:lineRule="auto"/>
    </w:pPr>
    <w:rPr>
      <w:rFonts w:ascii="Calibri" w:eastAsia="Times New Roman" w:hAnsi="Calibri" w:cs="Calibri"/>
      <w:szCs w:val="20"/>
      <w:lang w:eastAsia="ru-RU"/>
    </w:rPr>
  </w:style>
  <w:style w:type="paragraph" w:styleId="a7">
    <w:name w:val="header"/>
    <w:basedOn w:val="a"/>
    <w:link w:val="a8"/>
    <w:uiPriority w:val="99"/>
    <w:unhideWhenUsed/>
    <w:rsid w:val="004F5E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F5E2F"/>
  </w:style>
  <w:style w:type="paragraph" w:styleId="a9">
    <w:name w:val="footer"/>
    <w:basedOn w:val="a"/>
    <w:link w:val="aa"/>
    <w:uiPriority w:val="99"/>
    <w:unhideWhenUsed/>
    <w:rsid w:val="004F5E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F5E2F"/>
  </w:style>
  <w:style w:type="character" w:styleId="ab">
    <w:name w:val="FollowedHyperlink"/>
    <w:basedOn w:val="a0"/>
    <w:uiPriority w:val="99"/>
    <w:semiHidden/>
    <w:unhideWhenUsed/>
    <w:rsid w:val="0081196C"/>
    <w:rPr>
      <w:color w:val="800080" w:themeColor="followedHyperlink"/>
      <w:u w:val="single"/>
    </w:rPr>
  </w:style>
  <w:style w:type="paragraph" w:styleId="ac">
    <w:name w:val="Balloon Text"/>
    <w:basedOn w:val="a"/>
    <w:link w:val="ad"/>
    <w:uiPriority w:val="99"/>
    <w:semiHidden/>
    <w:unhideWhenUsed/>
    <w:rsid w:val="00036BC5"/>
    <w:pPr>
      <w:spacing w:after="0" w:line="240" w:lineRule="auto"/>
    </w:pPr>
    <w:rPr>
      <w:rFonts w:ascii="Arial" w:hAnsi="Arial" w:cs="Arial"/>
      <w:sz w:val="18"/>
      <w:szCs w:val="18"/>
    </w:rPr>
  </w:style>
  <w:style w:type="character" w:customStyle="1" w:styleId="ad">
    <w:name w:val="Текст выноски Знак"/>
    <w:basedOn w:val="a0"/>
    <w:link w:val="ac"/>
    <w:uiPriority w:val="99"/>
    <w:semiHidden/>
    <w:rsid w:val="00036BC5"/>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257831">
      <w:bodyDiv w:val="1"/>
      <w:marLeft w:val="0"/>
      <w:marRight w:val="0"/>
      <w:marTop w:val="0"/>
      <w:marBottom w:val="0"/>
      <w:divBdr>
        <w:top w:val="none" w:sz="0" w:space="0" w:color="auto"/>
        <w:left w:val="none" w:sz="0" w:space="0" w:color="auto"/>
        <w:bottom w:val="none" w:sz="0" w:space="0" w:color="auto"/>
        <w:right w:val="none" w:sz="0" w:space="0" w:color="auto"/>
      </w:divBdr>
      <w:divsChild>
        <w:div w:id="655649303">
          <w:marLeft w:val="0"/>
          <w:marRight w:val="0"/>
          <w:marTop w:val="0"/>
          <w:marBottom w:val="0"/>
          <w:divBdr>
            <w:top w:val="none" w:sz="0" w:space="0" w:color="auto"/>
            <w:left w:val="none" w:sz="0" w:space="0" w:color="auto"/>
            <w:bottom w:val="none" w:sz="0" w:space="0" w:color="auto"/>
            <w:right w:val="none" w:sz="0" w:space="0" w:color="auto"/>
          </w:divBdr>
        </w:div>
      </w:divsChild>
    </w:div>
    <w:div w:id="444424699">
      <w:bodyDiv w:val="1"/>
      <w:marLeft w:val="0"/>
      <w:marRight w:val="0"/>
      <w:marTop w:val="0"/>
      <w:marBottom w:val="0"/>
      <w:divBdr>
        <w:top w:val="none" w:sz="0" w:space="0" w:color="auto"/>
        <w:left w:val="none" w:sz="0" w:space="0" w:color="auto"/>
        <w:bottom w:val="none" w:sz="0" w:space="0" w:color="auto"/>
        <w:right w:val="none" w:sz="0" w:space="0" w:color="auto"/>
      </w:divBdr>
    </w:div>
    <w:div w:id="1041593286">
      <w:bodyDiv w:val="1"/>
      <w:marLeft w:val="0"/>
      <w:marRight w:val="0"/>
      <w:marTop w:val="0"/>
      <w:marBottom w:val="0"/>
      <w:divBdr>
        <w:top w:val="none" w:sz="0" w:space="0" w:color="auto"/>
        <w:left w:val="none" w:sz="0" w:space="0" w:color="auto"/>
        <w:bottom w:val="none" w:sz="0" w:space="0" w:color="auto"/>
        <w:right w:val="none" w:sz="0" w:space="0" w:color="auto"/>
      </w:divBdr>
      <w:divsChild>
        <w:div w:id="1398628017">
          <w:marLeft w:val="0"/>
          <w:marRight w:val="0"/>
          <w:marTop w:val="0"/>
          <w:marBottom w:val="0"/>
          <w:divBdr>
            <w:top w:val="none" w:sz="0" w:space="0" w:color="auto"/>
            <w:left w:val="none" w:sz="0" w:space="0" w:color="auto"/>
            <w:bottom w:val="none" w:sz="0" w:space="0" w:color="auto"/>
            <w:right w:val="none" w:sz="0" w:space="0" w:color="auto"/>
          </w:divBdr>
        </w:div>
      </w:divsChild>
    </w:div>
    <w:div w:id="1079599961">
      <w:bodyDiv w:val="1"/>
      <w:marLeft w:val="0"/>
      <w:marRight w:val="0"/>
      <w:marTop w:val="0"/>
      <w:marBottom w:val="0"/>
      <w:divBdr>
        <w:top w:val="none" w:sz="0" w:space="0" w:color="auto"/>
        <w:left w:val="none" w:sz="0" w:space="0" w:color="auto"/>
        <w:bottom w:val="none" w:sz="0" w:space="0" w:color="auto"/>
        <w:right w:val="none" w:sz="0" w:space="0" w:color="auto"/>
      </w:divBdr>
      <w:divsChild>
        <w:div w:id="607273413">
          <w:marLeft w:val="0"/>
          <w:marRight w:val="0"/>
          <w:marTop w:val="0"/>
          <w:marBottom w:val="0"/>
          <w:divBdr>
            <w:top w:val="none" w:sz="0" w:space="0" w:color="auto"/>
            <w:left w:val="none" w:sz="0" w:space="0" w:color="auto"/>
            <w:bottom w:val="none" w:sz="0" w:space="0" w:color="auto"/>
            <w:right w:val="none" w:sz="0" w:space="0" w:color="auto"/>
          </w:divBdr>
        </w:div>
      </w:divsChild>
    </w:div>
    <w:div w:id="1527399842">
      <w:bodyDiv w:val="1"/>
      <w:marLeft w:val="0"/>
      <w:marRight w:val="0"/>
      <w:marTop w:val="0"/>
      <w:marBottom w:val="0"/>
      <w:divBdr>
        <w:top w:val="none" w:sz="0" w:space="0" w:color="auto"/>
        <w:left w:val="none" w:sz="0" w:space="0" w:color="auto"/>
        <w:bottom w:val="none" w:sz="0" w:space="0" w:color="auto"/>
        <w:right w:val="none" w:sz="0" w:space="0" w:color="auto"/>
      </w:divBdr>
    </w:div>
    <w:div w:id="1656296228">
      <w:bodyDiv w:val="1"/>
      <w:marLeft w:val="0"/>
      <w:marRight w:val="0"/>
      <w:marTop w:val="0"/>
      <w:marBottom w:val="0"/>
      <w:divBdr>
        <w:top w:val="none" w:sz="0" w:space="0" w:color="auto"/>
        <w:left w:val="none" w:sz="0" w:space="0" w:color="auto"/>
        <w:bottom w:val="none" w:sz="0" w:space="0" w:color="auto"/>
        <w:right w:val="none" w:sz="0" w:space="0" w:color="auto"/>
      </w:divBdr>
    </w:div>
    <w:div w:id="1985893282">
      <w:bodyDiv w:val="1"/>
      <w:marLeft w:val="0"/>
      <w:marRight w:val="0"/>
      <w:marTop w:val="0"/>
      <w:marBottom w:val="0"/>
      <w:divBdr>
        <w:top w:val="none" w:sz="0" w:space="0" w:color="auto"/>
        <w:left w:val="none" w:sz="0" w:space="0" w:color="auto"/>
        <w:bottom w:val="none" w:sz="0" w:space="0" w:color="auto"/>
        <w:right w:val="none" w:sz="0" w:space="0" w:color="auto"/>
      </w:divBdr>
      <w:divsChild>
        <w:div w:id="1542356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vrn.ru/novost/-/~/id/1412893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usiness@govvrn.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business@govvr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F219E5-0385-4F48-9956-658DB1211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9</Pages>
  <Words>3210</Words>
  <Characters>18299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IOvsyannikova</dc:creator>
  <cp:lastModifiedBy>Понятов Алексей Игоревич</cp:lastModifiedBy>
  <cp:revision>26</cp:revision>
  <cp:lastPrinted>2024-06-28T09:15:00Z</cp:lastPrinted>
  <dcterms:created xsi:type="dcterms:W3CDTF">2023-05-15T11:49:00Z</dcterms:created>
  <dcterms:modified xsi:type="dcterms:W3CDTF">2024-06-28T09:41:00Z</dcterms:modified>
</cp:coreProperties>
</file>