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E2" w:rsidRDefault="00E26707">
      <w:pPr>
        <w:spacing w:before="134" w:after="134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4E2" w:rsidRDefault="00E26707">
      <w:pPr>
        <w:spacing w:after="150"/>
        <w:jc w:val="center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>Про</w:t>
      </w:r>
      <w:r>
        <w:rPr>
          <w:rFonts w:ascii="Times New Roman" w:hAnsi="Times New Roman"/>
          <w:b/>
          <w:sz w:val="28"/>
        </w:rPr>
        <w:t>филактика вирусных инфекций</w:t>
      </w:r>
    </w:p>
    <w:p w:rsidR="00BD24E2" w:rsidRDefault="00E26707">
      <w:pPr>
        <w:spacing w:before="60" w:after="60" w:line="240" w:lineRule="auto"/>
        <w:ind w:firstLine="567"/>
        <w:jc w:val="both"/>
        <w:rPr>
          <w:rFonts w:ascii="Times New Roman" w:hAnsi="Times New Roman"/>
          <w:sz w:val="27"/>
        </w:rPr>
      </w:pPr>
      <w:proofErr w:type="gramStart"/>
      <w:r>
        <w:rPr>
          <w:rStyle w:val="1"/>
          <w:rFonts w:ascii="Times New Roman" w:hAnsi="Times New Roman"/>
          <w:sz w:val="27"/>
        </w:rPr>
        <w:t xml:space="preserve">Территориальный отдел Управления </w:t>
      </w:r>
      <w:proofErr w:type="spellStart"/>
      <w:r>
        <w:rPr>
          <w:rStyle w:val="1"/>
          <w:rFonts w:ascii="Times New Roman" w:hAnsi="Times New Roman"/>
          <w:sz w:val="27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7"/>
        </w:rPr>
        <w:t xml:space="preserve"> по Воронежской области в </w:t>
      </w:r>
      <w:proofErr w:type="spellStart"/>
      <w:r>
        <w:rPr>
          <w:rStyle w:val="1"/>
          <w:rFonts w:ascii="Times New Roman" w:hAnsi="Times New Roman"/>
          <w:sz w:val="27"/>
        </w:rPr>
        <w:t>Семилукском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7"/>
        </w:rPr>
        <w:t>Репьевском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Хохольском районах информирует население о том, что за 46 неделю </w:t>
      </w:r>
      <w:r>
        <w:rPr>
          <w:rStyle w:val="1"/>
          <w:rFonts w:ascii="Times New Roman" w:hAnsi="Times New Roman"/>
          <w:sz w:val="27"/>
        </w:rPr>
        <w:t>наблюдения (11.11.2024г.-17.11.2024г.) за медицинской помощью по заболеваемости ОРВИ в БУЗ ВО "</w:t>
      </w:r>
      <w:proofErr w:type="spellStart"/>
      <w:r>
        <w:rPr>
          <w:rStyle w:val="1"/>
          <w:rFonts w:ascii="Times New Roman" w:hAnsi="Times New Roman"/>
          <w:sz w:val="27"/>
        </w:rPr>
        <w:t>Нижнедевицкая</w:t>
      </w:r>
      <w:proofErr w:type="spellEnd"/>
      <w:r>
        <w:rPr>
          <w:rStyle w:val="1"/>
          <w:rFonts w:ascii="Times New Roman" w:hAnsi="Times New Roman"/>
          <w:sz w:val="27"/>
        </w:rPr>
        <w:t xml:space="preserve"> РБ", обратился 21 заболевший, что выше в 1,2 раза по сравнению с 45 </w:t>
      </w:r>
      <w:proofErr w:type="spellStart"/>
      <w:r>
        <w:rPr>
          <w:rStyle w:val="1"/>
          <w:rFonts w:ascii="Times New Roman" w:hAnsi="Times New Roman"/>
          <w:sz w:val="27"/>
        </w:rPr>
        <w:t>мониторируемой</w:t>
      </w:r>
      <w:proofErr w:type="spellEnd"/>
      <w:r>
        <w:rPr>
          <w:rStyle w:val="1"/>
          <w:rFonts w:ascii="Times New Roman" w:hAnsi="Times New Roman"/>
          <w:sz w:val="27"/>
        </w:rPr>
        <w:t xml:space="preserve"> неделей.</w:t>
      </w:r>
      <w:proofErr w:type="gramEnd"/>
    </w:p>
    <w:p w:rsidR="00BD24E2" w:rsidRDefault="00E26707">
      <w:pPr>
        <w:spacing w:before="60" w:after="6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 По состоянию на 18.11.2024г. по </w:t>
      </w:r>
      <w:proofErr w:type="spellStart"/>
      <w:r>
        <w:rPr>
          <w:rStyle w:val="1"/>
          <w:rFonts w:ascii="Times New Roman" w:hAnsi="Times New Roman"/>
          <w:sz w:val="27"/>
        </w:rPr>
        <w:t>Нижнедевицкому</w:t>
      </w:r>
      <w:proofErr w:type="spellEnd"/>
      <w:r>
        <w:rPr>
          <w:rStyle w:val="1"/>
          <w:rFonts w:ascii="Times New Roman" w:hAnsi="Times New Roman"/>
          <w:sz w:val="27"/>
        </w:rPr>
        <w:t xml:space="preserve"> району </w:t>
      </w:r>
      <w:r>
        <w:rPr>
          <w:rStyle w:val="1"/>
          <w:rFonts w:ascii="Times New Roman" w:hAnsi="Times New Roman"/>
          <w:sz w:val="27"/>
        </w:rPr>
        <w:t xml:space="preserve">показатель  заболеваемости Covid-19 по сравнению с предыдущей неделей остался на прежнем уровне. </w:t>
      </w:r>
    </w:p>
    <w:p w:rsidR="00BD24E2" w:rsidRDefault="00E26707">
      <w:pPr>
        <w:spacing w:after="30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Заболеваемость респираторными вирусными инфекциями в настоящее время обусловлена преимущественно респираторными вирусами не гриппозной этиологии  — </w:t>
      </w:r>
      <w:proofErr w:type="spellStart"/>
      <w:r>
        <w:rPr>
          <w:rStyle w:val="1"/>
          <w:rFonts w:ascii="Times New Roman" w:hAnsi="Times New Roman"/>
          <w:sz w:val="27"/>
        </w:rPr>
        <w:t>риновируса</w:t>
      </w:r>
      <w:r>
        <w:rPr>
          <w:rStyle w:val="1"/>
          <w:rFonts w:ascii="Times New Roman" w:hAnsi="Times New Roman"/>
          <w:sz w:val="27"/>
        </w:rPr>
        <w:t>ми</w:t>
      </w:r>
      <w:proofErr w:type="spellEnd"/>
      <w:r>
        <w:rPr>
          <w:rStyle w:val="1"/>
          <w:rFonts w:ascii="Times New Roman" w:hAnsi="Times New Roman"/>
          <w:sz w:val="27"/>
        </w:rPr>
        <w:t xml:space="preserve">, аденовирусами, вирусами </w:t>
      </w:r>
      <w:proofErr w:type="spellStart"/>
      <w:r>
        <w:rPr>
          <w:rStyle w:val="1"/>
          <w:rFonts w:ascii="Times New Roman" w:hAnsi="Times New Roman"/>
          <w:sz w:val="27"/>
        </w:rPr>
        <w:t>парагриппа</w:t>
      </w:r>
      <w:proofErr w:type="spellEnd"/>
      <w:r>
        <w:rPr>
          <w:rStyle w:val="1"/>
          <w:rFonts w:ascii="Times New Roman" w:hAnsi="Times New Roman"/>
          <w:sz w:val="27"/>
        </w:rPr>
        <w:t xml:space="preserve">, </w:t>
      </w:r>
      <w:proofErr w:type="spellStart"/>
      <w:r>
        <w:rPr>
          <w:rStyle w:val="1"/>
          <w:rFonts w:ascii="Times New Roman" w:hAnsi="Times New Roman"/>
          <w:sz w:val="27"/>
        </w:rPr>
        <w:t>РС-вирусами</w:t>
      </w:r>
      <w:proofErr w:type="spellEnd"/>
      <w:r>
        <w:rPr>
          <w:rStyle w:val="1"/>
          <w:rFonts w:ascii="Times New Roman" w:hAnsi="Times New Roman"/>
          <w:sz w:val="27"/>
        </w:rPr>
        <w:t xml:space="preserve"> и др.</w:t>
      </w:r>
      <w:r>
        <w:rPr>
          <w:rStyle w:val="1"/>
          <w:rFonts w:ascii="Times New Roman" w:hAnsi="Times New Roman"/>
          <w:sz w:val="27"/>
        </w:rPr>
        <w:br/>
        <w:t>В области продолжается прививочная кампания против гриппа.  В настоящее время прививками охвачено более 840 тыс</w:t>
      </w:r>
      <w:proofErr w:type="gramStart"/>
      <w:r>
        <w:rPr>
          <w:rStyle w:val="1"/>
          <w:rFonts w:ascii="Times New Roman" w:hAnsi="Times New Roman"/>
          <w:sz w:val="27"/>
        </w:rPr>
        <w:t>.н</w:t>
      </w:r>
      <w:proofErr w:type="gramEnd"/>
      <w:r>
        <w:rPr>
          <w:rStyle w:val="1"/>
          <w:rFonts w:ascii="Times New Roman" w:hAnsi="Times New Roman"/>
          <w:sz w:val="27"/>
        </w:rPr>
        <w:t xml:space="preserve">аселения области, нежелательных явлений (осложнений) после иммунизации у привитых не </w:t>
      </w:r>
      <w:r>
        <w:rPr>
          <w:rStyle w:val="1"/>
          <w:rFonts w:ascii="Times New Roman" w:hAnsi="Times New Roman"/>
          <w:sz w:val="27"/>
        </w:rPr>
        <w:t>зарегистрировано.</w:t>
      </w:r>
      <w:r>
        <w:rPr>
          <w:rStyle w:val="1"/>
          <w:rFonts w:ascii="Times New Roman" w:hAnsi="Times New Roman"/>
          <w:sz w:val="27"/>
        </w:rPr>
        <w:br/>
        <w:t xml:space="preserve">Наиболее благоприятным для вакцинации против гриппа является период с сентября по ноябрь, в </w:t>
      </w:r>
      <w:proofErr w:type="gramStart"/>
      <w:r>
        <w:rPr>
          <w:rStyle w:val="1"/>
          <w:rFonts w:ascii="Times New Roman" w:hAnsi="Times New Roman"/>
          <w:sz w:val="27"/>
        </w:rPr>
        <w:t>преддверии</w:t>
      </w:r>
      <w:proofErr w:type="gramEnd"/>
      <w:r>
        <w:rPr>
          <w:rStyle w:val="1"/>
          <w:rFonts w:ascii="Times New Roman" w:hAnsi="Times New Roman"/>
          <w:sz w:val="27"/>
        </w:rPr>
        <w:t xml:space="preserve"> сезонного подъема заболеваемости гриппом и ОРВИ. Учитывая, что пик заболеваемости острыми респираторными вирусными инфекциями  и гриппо</w:t>
      </w:r>
      <w:r>
        <w:rPr>
          <w:rStyle w:val="1"/>
          <w:rFonts w:ascii="Times New Roman" w:hAnsi="Times New Roman"/>
          <w:sz w:val="27"/>
        </w:rPr>
        <w:t xml:space="preserve">м приходится на январь-март, то привиться </w:t>
      </w:r>
      <w:proofErr w:type="gramStart"/>
      <w:r>
        <w:rPr>
          <w:rStyle w:val="1"/>
          <w:rFonts w:ascii="Times New Roman" w:hAnsi="Times New Roman"/>
          <w:sz w:val="27"/>
        </w:rPr>
        <w:t>нужно</w:t>
      </w:r>
      <w:proofErr w:type="gramEnd"/>
      <w:r>
        <w:rPr>
          <w:rStyle w:val="1"/>
          <w:rFonts w:ascii="Times New Roman" w:hAnsi="Times New Roman"/>
          <w:sz w:val="27"/>
        </w:rPr>
        <w:t xml:space="preserve"> успеть именно до декабря. Для создания полноценной защиты после прививки организму необходимо от 14 до 30 суток (время выработки антител). За этот период накапливается достаточно большое количество защитных а</w:t>
      </w:r>
      <w:r>
        <w:rPr>
          <w:rStyle w:val="1"/>
          <w:rFonts w:ascii="Times New Roman" w:hAnsi="Times New Roman"/>
          <w:sz w:val="27"/>
        </w:rPr>
        <w:t xml:space="preserve">нтител. Защитный уровень антител сохраняется от нескольких месяцев до полугода. Затем их количество снижается. Вакцинация против гриппа предотвращают заражение гриппом, смягчает его течение, снижает частоту госпитализации особенно осложненных форм. </w:t>
      </w:r>
    </w:p>
    <w:p w:rsidR="00BD24E2" w:rsidRDefault="00E26707">
      <w:pPr>
        <w:spacing w:after="30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Вакцин</w:t>
      </w:r>
      <w:r>
        <w:rPr>
          <w:rStyle w:val="1"/>
          <w:rFonts w:ascii="Times New Roman" w:hAnsi="Times New Roman"/>
          <w:sz w:val="27"/>
        </w:rPr>
        <w:t>ация против COVID-19 в настоящее время не проводится в связи с отсутствием тяжелых форм заболевания</w:t>
      </w:r>
      <w:r>
        <w:rPr>
          <w:rFonts w:ascii="Times New Roman" w:hAnsi="Times New Roman"/>
          <w:sz w:val="27"/>
        </w:rPr>
        <w:t xml:space="preserve">, но также как при гриппе и ОРВИ необходимо соблюдать комплекс </w:t>
      </w:r>
      <w:r>
        <w:rPr>
          <w:rStyle w:val="1"/>
          <w:rFonts w:ascii="Times New Roman" w:hAnsi="Times New Roman"/>
          <w:sz w:val="27"/>
        </w:rPr>
        <w:t>общих мероприятий.</w:t>
      </w:r>
    </w:p>
    <w:p w:rsidR="00BD24E2" w:rsidRDefault="00E26707">
      <w:pPr>
        <w:spacing w:after="30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Территориальный отдел Управления </w:t>
      </w:r>
      <w:proofErr w:type="spellStart"/>
      <w:r>
        <w:rPr>
          <w:rStyle w:val="1"/>
          <w:rFonts w:ascii="Times New Roman" w:hAnsi="Times New Roman"/>
          <w:sz w:val="27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7"/>
        </w:rPr>
        <w:t xml:space="preserve"> по Воронежской области в </w:t>
      </w:r>
      <w:proofErr w:type="spellStart"/>
      <w:r>
        <w:rPr>
          <w:rStyle w:val="1"/>
          <w:rFonts w:ascii="Times New Roman" w:hAnsi="Times New Roman"/>
          <w:sz w:val="27"/>
        </w:rPr>
        <w:t>Семилукском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7"/>
        </w:rPr>
        <w:t>Репьевском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</w:t>
      </w:r>
      <w:proofErr w:type="gramStart"/>
      <w:r>
        <w:rPr>
          <w:rStyle w:val="1"/>
          <w:rFonts w:ascii="Times New Roman" w:hAnsi="Times New Roman"/>
          <w:sz w:val="27"/>
        </w:rPr>
        <w:t>Хохольском</w:t>
      </w:r>
      <w:proofErr w:type="gramEnd"/>
      <w:r>
        <w:rPr>
          <w:rStyle w:val="1"/>
          <w:rFonts w:ascii="Times New Roman" w:hAnsi="Times New Roman"/>
          <w:sz w:val="27"/>
        </w:rPr>
        <w:t xml:space="preserve"> районах напоминает, что уменьшить риск заражения гриппом, острыми респираторными вирусными инфекциями и COVID-19  помогут простые меры неспецифической профилактики:</w:t>
      </w:r>
    </w:p>
    <w:p w:rsidR="00BD24E2" w:rsidRDefault="00E26707">
      <w:pPr>
        <w:spacing w:after="30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– использовать средства защиты органов д</w:t>
      </w:r>
      <w:r>
        <w:rPr>
          <w:rStyle w:val="1"/>
          <w:rFonts w:ascii="Times New Roman" w:hAnsi="Times New Roman"/>
          <w:sz w:val="27"/>
        </w:rPr>
        <w:t>ыхания (маску) при  контакте с людьми, больными респираторными инфекциями;</w:t>
      </w:r>
    </w:p>
    <w:p w:rsidR="00BD24E2" w:rsidRDefault="00E26707">
      <w:pPr>
        <w:spacing w:after="30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lastRenderedPageBreak/>
        <w:t>– по возможности избегать контакта с больными ОРВИ и посещения мест массового скопления людей;</w:t>
      </w:r>
    </w:p>
    <w:p w:rsidR="00BD24E2" w:rsidRDefault="00E26707">
      <w:pPr>
        <w:spacing w:after="30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– прикрывать рот и нос салфеткой/платком при кашле, чихании;</w:t>
      </w:r>
    </w:p>
    <w:p w:rsidR="00BD24E2" w:rsidRDefault="00E26707">
      <w:pPr>
        <w:spacing w:after="30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– избегать касаний носа, </w:t>
      </w:r>
      <w:r>
        <w:rPr>
          <w:rStyle w:val="1"/>
          <w:rFonts w:ascii="Times New Roman" w:hAnsi="Times New Roman"/>
          <w:sz w:val="27"/>
        </w:rPr>
        <w:t>губ, век немытыми руками;</w:t>
      </w:r>
    </w:p>
    <w:p w:rsidR="00BD24E2" w:rsidRDefault="00E26707">
      <w:pPr>
        <w:spacing w:after="30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– при мытье рук, по возможности, использовать кожные антисептики или  мыло;</w:t>
      </w:r>
    </w:p>
    <w:p w:rsidR="00BD24E2" w:rsidRDefault="00E26707">
      <w:pPr>
        <w:spacing w:after="30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– для соблюдения гигиены дома и на работе пользоваться одноразовыми салфетками, полотенцами;</w:t>
      </w:r>
    </w:p>
    <w:p w:rsidR="00BD24E2" w:rsidRDefault="00E26707">
      <w:pPr>
        <w:spacing w:after="30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– чаще бывать на воздухе, одеваться в соответствии с погодой;</w:t>
      </w:r>
    </w:p>
    <w:p w:rsidR="00BD24E2" w:rsidRDefault="00E26707">
      <w:pPr>
        <w:spacing w:after="30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– включить в ежедневный рацион питания фрукты, овощи;</w:t>
      </w:r>
    </w:p>
    <w:p w:rsidR="00BD24E2" w:rsidRDefault="00E26707">
      <w:pPr>
        <w:spacing w:after="30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– находить время для отдыха, регулярно проветривать помещения и делать в них влажную уборку.</w:t>
      </w:r>
    </w:p>
    <w:p w:rsidR="00BD24E2" w:rsidRDefault="00E26707">
      <w:pPr>
        <w:spacing w:after="30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При выявлении больных ОРВИ среди членов семьи примите меры по их изоляции в отдельном помещении, выделить от</w:t>
      </w:r>
      <w:r>
        <w:rPr>
          <w:rStyle w:val="1"/>
          <w:rFonts w:ascii="Times New Roman" w:hAnsi="Times New Roman"/>
          <w:sz w:val="27"/>
        </w:rPr>
        <w:t xml:space="preserve">дельную посуду, столовые приборы, предметы ухода, регулярно проветривайте помещения, где находится </w:t>
      </w:r>
      <w:proofErr w:type="gramStart"/>
      <w:r>
        <w:rPr>
          <w:rStyle w:val="1"/>
          <w:rFonts w:ascii="Times New Roman" w:hAnsi="Times New Roman"/>
          <w:sz w:val="27"/>
        </w:rPr>
        <w:t>заболевший</w:t>
      </w:r>
      <w:proofErr w:type="gramEnd"/>
      <w:r>
        <w:rPr>
          <w:rStyle w:val="1"/>
          <w:rFonts w:ascii="Times New Roman" w:hAnsi="Times New Roman"/>
          <w:sz w:val="27"/>
        </w:rPr>
        <w:t>.</w:t>
      </w:r>
      <w:r>
        <w:rPr>
          <w:rStyle w:val="1"/>
          <w:rFonts w:ascii="Times New Roman" w:hAnsi="Times New Roman"/>
          <w:sz w:val="27"/>
        </w:rPr>
        <w:br/>
        <w:t>При появлении первых признаков заболевания обращайтесь за медицинской помощью, не занимайтесь самолечением, не ходите на работу, не посылайте дет</w:t>
      </w:r>
      <w:r>
        <w:rPr>
          <w:rStyle w:val="1"/>
          <w:rFonts w:ascii="Times New Roman" w:hAnsi="Times New Roman"/>
          <w:sz w:val="27"/>
        </w:rPr>
        <w:t>ей в детские сады, школы, на массовые мероприятия! Этим вы создаете угрозу заражения других.</w:t>
      </w:r>
    </w:p>
    <w:p w:rsidR="00BD24E2" w:rsidRDefault="00E26707">
      <w:pPr>
        <w:spacing w:after="30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Ситуация остается на контроле Территориального отдела Управления </w:t>
      </w:r>
      <w:proofErr w:type="spellStart"/>
      <w:r>
        <w:rPr>
          <w:rStyle w:val="1"/>
          <w:rFonts w:ascii="Times New Roman" w:hAnsi="Times New Roman"/>
          <w:sz w:val="27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7"/>
        </w:rPr>
        <w:t xml:space="preserve"> по Воронежской области в </w:t>
      </w:r>
      <w:proofErr w:type="spellStart"/>
      <w:r>
        <w:rPr>
          <w:rStyle w:val="1"/>
          <w:rFonts w:ascii="Times New Roman" w:hAnsi="Times New Roman"/>
          <w:sz w:val="27"/>
        </w:rPr>
        <w:t>Семилукском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7"/>
        </w:rPr>
        <w:t>Репьевском</w:t>
      </w:r>
      <w:proofErr w:type="spellEnd"/>
      <w:r>
        <w:rPr>
          <w:rStyle w:val="1"/>
          <w:rFonts w:ascii="Times New Roman" w:hAnsi="Times New Roman"/>
          <w:sz w:val="27"/>
        </w:rPr>
        <w:t>, Хохольском район</w:t>
      </w:r>
      <w:r>
        <w:rPr>
          <w:rStyle w:val="1"/>
          <w:rFonts w:ascii="Times New Roman" w:hAnsi="Times New Roman"/>
          <w:sz w:val="27"/>
        </w:rPr>
        <w:t>ах.</w:t>
      </w:r>
    </w:p>
    <w:p w:rsidR="00BD24E2" w:rsidRDefault="00E26707">
      <w:pPr>
        <w:spacing w:after="30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Fonts w:ascii="Verdana" w:hAnsi="Verdana"/>
          <w:color w:val="4F4F4F"/>
          <w:sz w:val="18"/>
          <w:highlight w:val="white"/>
        </w:rPr>
        <w:t xml:space="preserve"> </w:t>
      </w:r>
      <w:r>
        <w:rPr>
          <w:rStyle w:val="1"/>
          <w:rFonts w:ascii="Times New Roman" w:hAnsi="Times New Roman"/>
          <w:b/>
          <w:sz w:val="27"/>
        </w:rPr>
        <w:t>Ведите здоровый образ жизни, высыпайтесь, сбалансировано питайтесь и регулярно занимайтесь физкультурой. Здоровья Вам и Вашим близким!</w:t>
      </w:r>
    </w:p>
    <w:p w:rsidR="00BD24E2" w:rsidRDefault="00E26707">
      <w:pPr>
        <w:spacing w:line="240" w:lineRule="auto"/>
        <w:ind w:firstLine="567"/>
        <w:jc w:val="both"/>
        <w:rPr>
          <w:rFonts w:ascii="Times New Roman" w:hAnsi="Times New Roman"/>
          <w:b/>
          <w:sz w:val="27"/>
        </w:rPr>
      </w:pPr>
      <w:r>
        <w:rPr>
          <w:rStyle w:val="1"/>
          <w:rFonts w:ascii="Times New Roman" w:hAnsi="Times New Roman"/>
          <w:b/>
          <w:sz w:val="27"/>
        </w:rPr>
        <w:br/>
      </w:r>
      <w:r>
        <w:rPr>
          <w:rFonts w:ascii="Times New Roman" w:hAnsi="Times New Roman"/>
          <w:sz w:val="27"/>
        </w:rPr>
        <w:t xml:space="preserve">Главный специалист-эксперт ТО Управления </w:t>
      </w:r>
      <w:proofErr w:type="spellStart"/>
      <w:r>
        <w:rPr>
          <w:rFonts w:ascii="Times New Roman" w:hAnsi="Times New Roman"/>
          <w:sz w:val="27"/>
        </w:rPr>
        <w:t>Роспотребнадзора</w:t>
      </w:r>
      <w:proofErr w:type="spellEnd"/>
      <w:r>
        <w:rPr>
          <w:rFonts w:ascii="Times New Roman" w:hAnsi="Times New Roman"/>
          <w:sz w:val="27"/>
        </w:rPr>
        <w:t xml:space="preserve"> по Воронежской области в </w:t>
      </w:r>
      <w:proofErr w:type="spellStart"/>
      <w:r>
        <w:rPr>
          <w:rFonts w:ascii="Times New Roman" w:hAnsi="Times New Roman"/>
          <w:sz w:val="27"/>
        </w:rPr>
        <w:t>Семилукском</w:t>
      </w:r>
      <w:proofErr w:type="spellEnd"/>
      <w:r>
        <w:rPr>
          <w:rFonts w:ascii="Times New Roman" w:hAnsi="Times New Roman"/>
          <w:sz w:val="27"/>
        </w:rPr>
        <w:t xml:space="preserve">, Нижнедевицком, </w:t>
      </w:r>
      <w:proofErr w:type="spellStart"/>
      <w:r>
        <w:rPr>
          <w:rFonts w:ascii="Times New Roman" w:hAnsi="Times New Roman"/>
          <w:sz w:val="27"/>
        </w:rPr>
        <w:t>Репь</w:t>
      </w:r>
      <w:r>
        <w:rPr>
          <w:rFonts w:ascii="Times New Roman" w:hAnsi="Times New Roman"/>
          <w:sz w:val="27"/>
        </w:rPr>
        <w:t>евском</w:t>
      </w:r>
      <w:proofErr w:type="spellEnd"/>
      <w:r>
        <w:rPr>
          <w:rFonts w:ascii="Times New Roman" w:hAnsi="Times New Roman"/>
          <w:sz w:val="27"/>
        </w:rPr>
        <w:t xml:space="preserve">, </w:t>
      </w:r>
      <w:proofErr w:type="gramStart"/>
      <w:r>
        <w:rPr>
          <w:rFonts w:ascii="Times New Roman" w:hAnsi="Times New Roman"/>
          <w:sz w:val="27"/>
        </w:rPr>
        <w:t>Хохольском</w:t>
      </w:r>
      <w:proofErr w:type="gramEnd"/>
      <w:r>
        <w:rPr>
          <w:rFonts w:ascii="Times New Roman" w:hAnsi="Times New Roman"/>
          <w:sz w:val="27"/>
        </w:rPr>
        <w:t xml:space="preserve"> районах                       </w:t>
      </w:r>
    </w:p>
    <w:p w:rsidR="00BD24E2" w:rsidRDefault="00E26707">
      <w:pPr>
        <w:spacing w:line="240" w:lineRule="auto"/>
        <w:ind w:firstLine="567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          Литвинова Надежда Ивановна                      </w:t>
      </w:r>
    </w:p>
    <w:sectPr w:rsidR="00BD24E2" w:rsidSect="00BD24E2">
      <w:pgSz w:w="11906" w:h="16838"/>
      <w:pgMar w:top="142" w:right="851" w:bottom="255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D24E2"/>
    <w:rsid w:val="00BD24E2"/>
    <w:rsid w:val="00E2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D24E2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BD24E2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BD24E2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BD24E2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BD24E2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BD24E2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D24E2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BD24E2"/>
    <w:pPr>
      <w:ind w:left="200"/>
    </w:pPr>
  </w:style>
  <w:style w:type="character" w:customStyle="1" w:styleId="22">
    <w:name w:val="Оглавление 2 Знак"/>
    <w:link w:val="21"/>
    <w:rsid w:val="00BD24E2"/>
  </w:style>
  <w:style w:type="paragraph" w:styleId="41">
    <w:name w:val="toc 4"/>
    <w:next w:val="a"/>
    <w:link w:val="42"/>
    <w:uiPriority w:val="39"/>
    <w:rsid w:val="00BD24E2"/>
    <w:pPr>
      <w:ind w:left="600"/>
    </w:pPr>
  </w:style>
  <w:style w:type="character" w:customStyle="1" w:styleId="42">
    <w:name w:val="Оглавление 4 Знак"/>
    <w:link w:val="41"/>
    <w:rsid w:val="00BD24E2"/>
  </w:style>
  <w:style w:type="paragraph" w:styleId="6">
    <w:name w:val="toc 6"/>
    <w:next w:val="a"/>
    <w:link w:val="60"/>
    <w:uiPriority w:val="39"/>
    <w:rsid w:val="00BD24E2"/>
    <w:pPr>
      <w:ind w:left="1000"/>
    </w:pPr>
  </w:style>
  <w:style w:type="character" w:customStyle="1" w:styleId="60">
    <w:name w:val="Оглавление 6 Знак"/>
    <w:link w:val="6"/>
    <w:rsid w:val="00BD24E2"/>
  </w:style>
  <w:style w:type="paragraph" w:styleId="7">
    <w:name w:val="toc 7"/>
    <w:next w:val="a"/>
    <w:link w:val="70"/>
    <w:uiPriority w:val="39"/>
    <w:rsid w:val="00BD24E2"/>
    <w:pPr>
      <w:ind w:left="1200"/>
    </w:pPr>
  </w:style>
  <w:style w:type="character" w:customStyle="1" w:styleId="70">
    <w:name w:val="Оглавление 7 Знак"/>
    <w:link w:val="7"/>
    <w:rsid w:val="00BD24E2"/>
  </w:style>
  <w:style w:type="character" w:customStyle="1" w:styleId="30">
    <w:name w:val="Заголовок 3 Знак"/>
    <w:link w:val="3"/>
    <w:rsid w:val="00BD24E2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BD24E2"/>
    <w:pPr>
      <w:ind w:left="400"/>
    </w:pPr>
  </w:style>
  <w:style w:type="character" w:customStyle="1" w:styleId="32">
    <w:name w:val="Оглавление 3 Знак"/>
    <w:link w:val="31"/>
    <w:rsid w:val="00BD24E2"/>
  </w:style>
  <w:style w:type="character" w:customStyle="1" w:styleId="50">
    <w:name w:val="Заголовок 5 Знак"/>
    <w:link w:val="5"/>
    <w:rsid w:val="00BD24E2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BD24E2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BD24E2"/>
    <w:rPr>
      <w:color w:val="0000FF"/>
      <w:u w:val="single"/>
    </w:rPr>
  </w:style>
  <w:style w:type="character" w:styleId="a3">
    <w:name w:val="Hyperlink"/>
    <w:link w:val="12"/>
    <w:rsid w:val="00BD24E2"/>
    <w:rPr>
      <w:color w:val="0000FF"/>
      <w:u w:val="single"/>
    </w:rPr>
  </w:style>
  <w:style w:type="paragraph" w:customStyle="1" w:styleId="Footnote">
    <w:name w:val="Footnote"/>
    <w:link w:val="Footnote0"/>
    <w:rsid w:val="00BD24E2"/>
    <w:rPr>
      <w:sz w:val="22"/>
    </w:rPr>
  </w:style>
  <w:style w:type="character" w:customStyle="1" w:styleId="Footnote0">
    <w:name w:val="Footnote"/>
    <w:link w:val="Footnote"/>
    <w:rsid w:val="00BD24E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D24E2"/>
    <w:rPr>
      <w:b/>
    </w:rPr>
  </w:style>
  <w:style w:type="character" w:customStyle="1" w:styleId="14">
    <w:name w:val="Оглавление 1 Знак"/>
    <w:link w:val="13"/>
    <w:rsid w:val="00BD24E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D24E2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BD24E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D24E2"/>
    <w:pPr>
      <w:ind w:left="1600"/>
    </w:pPr>
  </w:style>
  <w:style w:type="character" w:customStyle="1" w:styleId="90">
    <w:name w:val="Оглавление 9 Знак"/>
    <w:link w:val="9"/>
    <w:rsid w:val="00BD24E2"/>
  </w:style>
  <w:style w:type="paragraph" w:styleId="8">
    <w:name w:val="toc 8"/>
    <w:next w:val="a"/>
    <w:link w:val="80"/>
    <w:uiPriority w:val="39"/>
    <w:rsid w:val="00BD24E2"/>
    <w:pPr>
      <w:ind w:left="1400"/>
    </w:pPr>
  </w:style>
  <w:style w:type="character" w:customStyle="1" w:styleId="80">
    <w:name w:val="Оглавление 8 Знак"/>
    <w:link w:val="8"/>
    <w:rsid w:val="00BD24E2"/>
  </w:style>
  <w:style w:type="paragraph" w:styleId="51">
    <w:name w:val="toc 5"/>
    <w:next w:val="a"/>
    <w:link w:val="52"/>
    <w:uiPriority w:val="39"/>
    <w:rsid w:val="00BD24E2"/>
    <w:pPr>
      <w:ind w:left="800"/>
    </w:pPr>
  </w:style>
  <w:style w:type="character" w:customStyle="1" w:styleId="52">
    <w:name w:val="Оглавление 5 Знак"/>
    <w:link w:val="51"/>
    <w:rsid w:val="00BD24E2"/>
  </w:style>
  <w:style w:type="paragraph" w:styleId="a4">
    <w:name w:val="Subtitle"/>
    <w:next w:val="a"/>
    <w:link w:val="a5"/>
    <w:uiPriority w:val="11"/>
    <w:qFormat/>
    <w:rsid w:val="00BD24E2"/>
    <w:rPr>
      <w:i/>
      <w:color w:val="616161"/>
    </w:rPr>
  </w:style>
  <w:style w:type="character" w:customStyle="1" w:styleId="a5">
    <w:name w:val="Подзаголовок Знак"/>
    <w:link w:val="a4"/>
    <w:rsid w:val="00BD24E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BD24E2"/>
    <w:pPr>
      <w:ind w:left="1800"/>
    </w:pPr>
  </w:style>
  <w:style w:type="character" w:customStyle="1" w:styleId="toc100">
    <w:name w:val="toc 10"/>
    <w:link w:val="toc10"/>
    <w:rsid w:val="00BD24E2"/>
  </w:style>
  <w:style w:type="paragraph" w:styleId="a6">
    <w:name w:val="Title"/>
    <w:next w:val="a"/>
    <w:link w:val="a7"/>
    <w:uiPriority w:val="10"/>
    <w:qFormat/>
    <w:rsid w:val="00BD24E2"/>
    <w:rPr>
      <w:b/>
      <w:sz w:val="52"/>
    </w:rPr>
  </w:style>
  <w:style w:type="character" w:customStyle="1" w:styleId="a7">
    <w:name w:val="Название Знак"/>
    <w:link w:val="a6"/>
    <w:rsid w:val="00BD24E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BD24E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BD24E2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E267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6707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Нижнедевицкий муниципальный район</cp:lastModifiedBy>
  <cp:revision>3</cp:revision>
  <dcterms:created xsi:type="dcterms:W3CDTF">2024-11-18T12:33:00Z</dcterms:created>
  <dcterms:modified xsi:type="dcterms:W3CDTF">2024-11-18T12:33:00Z</dcterms:modified>
</cp:coreProperties>
</file>