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F6" w:rsidRDefault="00B25AF6" w:rsidP="00B25A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FE53AC8" wp14:editId="180CFEB9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0F9" w:rsidRPr="00A53760" w:rsidRDefault="00AA508E" w:rsidP="00B25AF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760">
        <w:rPr>
          <w:rFonts w:ascii="Times New Roman" w:hAnsi="Times New Roman" w:cs="Times New Roman"/>
          <w:b/>
          <w:sz w:val="28"/>
          <w:szCs w:val="28"/>
        </w:rPr>
        <w:t>Август стал самым результативным месяцем по внесению тер</w:t>
      </w:r>
      <w:r w:rsidR="00A53760" w:rsidRPr="00A53760">
        <w:rPr>
          <w:rFonts w:ascii="Times New Roman" w:hAnsi="Times New Roman" w:cs="Times New Roman"/>
          <w:b/>
          <w:sz w:val="28"/>
          <w:szCs w:val="28"/>
        </w:rPr>
        <w:t xml:space="preserve">риториальных </w:t>
      </w:r>
      <w:r w:rsidRPr="00A53760">
        <w:rPr>
          <w:rFonts w:ascii="Times New Roman" w:hAnsi="Times New Roman" w:cs="Times New Roman"/>
          <w:b/>
          <w:sz w:val="28"/>
          <w:szCs w:val="28"/>
        </w:rPr>
        <w:t>зон с начала года</w:t>
      </w:r>
    </w:p>
    <w:p w:rsidR="00A53760" w:rsidRDefault="00A53760" w:rsidP="00B25AF6">
      <w:pPr>
        <w:spacing w:after="0" w:line="240" w:lineRule="auto"/>
        <w:ind w:left="-567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07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8 месяцев 2023 года в реестр границ Единого государственного реестра недвижимости (ЕГРН) </w:t>
      </w:r>
      <w:r w:rsidR="00B407E2" w:rsidRPr="00B407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региональный Роскадастр внес</w:t>
      </w:r>
      <w:r w:rsidRPr="00B407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4DC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больше 2,5 тысяч</w:t>
      </w:r>
      <w:r w:rsidRPr="00B407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территориальных зон. </w:t>
      </w:r>
      <w:r w:rsidR="009B7B13" w:rsidRPr="00B407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Наибольшее их количество пришлось на август </w:t>
      </w:r>
      <w:r w:rsidR="001E4C73" w:rsidRPr="00B407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941 зоны. </w:t>
      </w:r>
      <w:r w:rsidR="00AB47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Всего</w:t>
      </w:r>
      <w:r w:rsidR="00D131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ЕГРН</w:t>
      </w:r>
      <w:r w:rsidR="00AB47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содержит</w:t>
      </w:r>
      <w:r w:rsidR="00D131E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 </w:t>
      </w:r>
      <w:r w:rsidR="00AB47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341 территориальную</w:t>
      </w:r>
      <w:r w:rsidRPr="00B407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зон</w:t>
      </w:r>
      <w:r w:rsidR="00AB47D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B407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Воронежской области.</w:t>
      </w:r>
    </w:p>
    <w:p w:rsidR="00780034" w:rsidRPr="00780034" w:rsidRDefault="00780034" w:rsidP="00B25AF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Территориальная зона – это отдельная территория муниципального образования, для которой действуют определенные градостроительные регламенты, и важный элемент планировочной структуры, особенно для тех владельцев земельных участков, кто собирается возводить жилые и производственные строения. Устанавливают их органы государственной власти или местного самоуправления, а затем направляют сведения в </w:t>
      </w:r>
      <w:proofErr w:type="gramStart"/>
      <w:r w:rsidR="00D87DF1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</w:t>
      </w:r>
      <w:proofErr w:type="gramEnd"/>
      <w:r w:rsidR="00D87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Роскадастр</w:t>
      </w:r>
      <w:r w:rsidRPr="00780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внесения в ЕГРН.</w:t>
      </w:r>
    </w:p>
    <w:p w:rsidR="004D279F" w:rsidRPr="00763844" w:rsidRDefault="005904F0" w:rsidP="00B25AF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780034" w:rsidRPr="00763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Важность территориальных зон заключается в том, что они определяют перечень допустимых видов разрешенного использования земельных участков и строительства в них конкретных объектов капитального строительства</w:t>
      </w:r>
      <w:r w:rsidR="00763844" w:rsidRPr="007638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763844" w:rsidRPr="007638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ведь использовать свой участок правообладатель может только в соо</w:t>
      </w:r>
      <w:r w:rsidR="0099529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тветствии с целевым назначением</w:t>
      </w:r>
      <w:r w:rsidR="00780034" w:rsidRPr="007638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»,</w:t>
      </w:r>
      <w:r w:rsidR="00780034" w:rsidRPr="007800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– </w:t>
      </w:r>
      <w:r w:rsidR="00780034" w:rsidRPr="00780034">
        <w:rPr>
          <w:rFonts w:ascii="Times New Roman" w:hAnsi="Times New Roman" w:cs="Times New Roman"/>
          <w:color w:val="000000" w:themeColor="text1"/>
          <w:sz w:val="28"/>
          <w:szCs w:val="28"/>
        </w:rPr>
        <w:t>отметила </w:t>
      </w:r>
      <w:r w:rsidR="00780034" w:rsidRPr="007800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директор </w:t>
      </w:r>
      <w:r w:rsidR="00CD17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филиала ППК «Роскадастр» по</w:t>
      </w:r>
      <w:r w:rsidR="00780034" w:rsidRPr="007800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Воронежской области Ольга Фефелова.</w:t>
      </w:r>
    </w:p>
    <w:p w:rsidR="009710DC" w:rsidRDefault="004D279F" w:rsidP="00B25AF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 w:rsidRPr="004D27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уководитель </w:t>
      </w:r>
      <w:r w:rsidR="00E372F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Управления Росреестра по Воронежской области </w:t>
      </w:r>
      <w:r w:rsidRPr="004D27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Елена </w:t>
      </w:r>
      <w:proofErr w:type="spellStart"/>
      <w:r w:rsidRPr="004D27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Перегудова</w:t>
      </w:r>
      <w:proofErr w:type="spellEnd"/>
      <w:r w:rsidRPr="004D27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напомнила, что Воронежская область является «пилотным» регионом по созданию и развитию федеральной государственной информационной системы «Единая цифровая платформа «Национальная система пространственных данных»</w:t>
      </w:r>
      <w:r w:rsidR="00E372F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(НСПД)</w:t>
      </w:r>
      <w:r w:rsidRPr="004D27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780034" w:rsidRPr="004D27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="009952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рамках ее реализации м</w:t>
      </w:r>
      <w:r w:rsidR="0099529D" w:rsidRPr="0099529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ероприятия по наполнению ЕГРН являются очень важными</w:t>
      </w:r>
      <w:r w:rsidR="009710D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 в том числе по внесению территориальных зон.</w:t>
      </w:r>
      <w:r w:rsidR="00780034" w:rsidRPr="004D279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</w:p>
    <w:p w:rsidR="002603B5" w:rsidRPr="002603B5" w:rsidRDefault="002603B5" w:rsidP="00B25AF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2603B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«Территориальных зон в ЕГРН внесено 10341 из 10823, что составляет 95,5 % от запланированного количества.</w:t>
      </w:r>
      <w:r w:rsidR="004B7AF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Динамика с начала года – 22,5%. Р</w:t>
      </w:r>
      <w:r w:rsidRPr="002603B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аботы также ведутся с опережением графика и в настоящее врем</w:t>
      </w:r>
      <w:r w:rsidR="004B7AF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я план перевыполнен на 209 зон», -</w:t>
      </w:r>
      <w:r w:rsidR="004B7AF3" w:rsidRPr="004B7AF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4B7AF3" w:rsidRPr="004B7AF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отметила </w:t>
      </w:r>
      <w:r w:rsidR="004B7AF3" w:rsidRPr="004B7AF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Елена </w:t>
      </w:r>
      <w:proofErr w:type="spellStart"/>
      <w:r w:rsidR="004B7AF3" w:rsidRPr="004B7AF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Перегудова</w:t>
      </w:r>
      <w:proofErr w:type="spellEnd"/>
      <w:r w:rsidR="004B7AF3" w:rsidRPr="004B7AF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</w:t>
      </w:r>
    </w:p>
    <w:p w:rsidR="00780034" w:rsidRPr="00780034" w:rsidRDefault="00780034" w:rsidP="00B25AF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034">
        <w:rPr>
          <w:rFonts w:ascii="Times New Roman" w:hAnsi="Times New Roman" w:cs="Times New Roman"/>
          <w:color w:val="000000" w:themeColor="text1"/>
          <w:sz w:val="28"/>
          <w:szCs w:val="28"/>
        </w:rPr>
        <w:t>Получить общедоступные сведения о границах территориальных зон можно с помощью выписки из ЕГРН или информационно-справочного </w:t>
      </w:r>
      <w:hyperlink r:id="rId6" w:history="1">
        <w:r w:rsidRPr="00780034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780034">
        <w:rPr>
          <w:rFonts w:ascii="Times New Roman" w:hAnsi="Times New Roman" w:cs="Times New Roman"/>
          <w:color w:val="000000" w:themeColor="text1"/>
          <w:sz w:val="28"/>
          <w:szCs w:val="28"/>
        </w:rPr>
        <w:t> «Публичная кадастровая карта», подключив на вкладке «Слои» элементы «Территориальные зоны».</w:t>
      </w:r>
    </w:p>
    <w:p w:rsidR="00B25AF6" w:rsidRDefault="00B25AF6" w:rsidP="00B25AF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25AF6" w:rsidRPr="00EF454B" w:rsidRDefault="00B25AF6" w:rsidP="00B25AF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B25AF6" w:rsidRDefault="00B25AF6" w:rsidP="00B25AF6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B25AF6" w:rsidRPr="0014706C" w:rsidRDefault="00B25AF6" w:rsidP="00B25AF6">
      <w:pPr>
        <w:spacing w:after="0" w:line="240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B25AF6" w:rsidRDefault="00B25AF6" w:rsidP="00B25AF6">
      <w:pPr>
        <w:spacing w:after="0" w:line="240" w:lineRule="auto"/>
        <w:ind w:left="-567"/>
        <w:jc w:val="both"/>
      </w:pPr>
      <w:hyperlink r:id="rId7" w:history="1"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5AF6" w:rsidRDefault="00B25AF6" w:rsidP="00B25AF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550E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7550E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550E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AB47DA" w:rsidRPr="00B25AF6" w:rsidRDefault="00B25AF6" w:rsidP="00B25AF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  <w:bookmarkStart w:id="0" w:name="_GoBack"/>
      <w:bookmarkEnd w:id="0"/>
    </w:p>
    <w:sectPr w:rsidR="00AB47DA" w:rsidRPr="00B2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17"/>
    <w:rsid w:val="001E4C73"/>
    <w:rsid w:val="002603B5"/>
    <w:rsid w:val="00454FE1"/>
    <w:rsid w:val="004B7AF3"/>
    <w:rsid w:val="004D279F"/>
    <w:rsid w:val="005800F9"/>
    <w:rsid w:val="005904F0"/>
    <w:rsid w:val="00594DC5"/>
    <w:rsid w:val="00763844"/>
    <w:rsid w:val="00780034"/>
    <w:rsid w:val="008F5921"/>
    <w:rsid w:val="009710DC"/>
    <w:rsid w:val="0099529D"/>
    <w:rsid w:val="009B7B13"/>
    <w:rsid w:val="00A53760"/>
    <w:rsid w:val="00AA508E"/>
    <w:rsid w:val="00AB47DA"/>
    <w:rsid w:val="00B25AF6"/>
    <w:rsid w:val="00B407E2"/>
    <w:rsid w:val="00CD1752"/>
    <w:rsid w:val="00D131EF"/>
    <w:rsid w:val="00D87DF1"/>
    <w:rsid w:val="00D94417"/>
    <w:rsid w:val="00E01C11"/>
    <w:rsid w:val="00E3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760"/>
    <w:rPr>
      <w:b/>
      <w:bCs/>
    </w:rPr>
  </w:style>
  <w:style w:type="character" w:styleId="a4">
    <w:name w:val="Hyperlink"/>
    <w:basedOn w:val="a0"/>
    <w:uiPriority w:val="99"/>
    <w:unhideWhenUsed/>
    <w:rsid w:val="007800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760"/>
    <w:rPr>
      <w:b/>
      <w:bCs/>
    </w:rPr>
  </w:style>
  <w:style w:type="character" w:styleId="a4">
    <w:name w:val="Hyperlink"/>
    <w:basedOn w:val="a0"/>
    <w:uiPriority w:val="99"/>
    <w:unhideWhenUsed/>
    <w:rsid w:val="007800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3</cp:revision>
  <dcterms:created xsi:type="dcterms:W3CDTF">2023-09-21T07:10:00Z</dcterms:created>
  <dcterms:modified xsi:type="dcterms:W3CDTF">2023-09-25T12:09:00Z</dcterms:modified>
</cp:coreProperties>
</file>